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C6A" w:rsidRPr="00E56E75" w:rsidRDefault="00F01C6A" w:rsidP="00F01C6A">
      <w:pPr>
        <w:pStyle w:val="416P"/>
        <w:rPr>
          <w:sz w:val="20"/>
        </w:rPr>
      </w:pPr>
      <w:r>
        <w:rPr>
          <w:rFonts w:hint="eastAsia"/>
        </w:rPr>
        <w:t xml:space="preserve"> </w:t>
      </w:r>
      <w:r w:rsidRPr="00E56E75">
        <w:rPr>
          <w:rFonts w:hint="eastAsia"/>
        </w:rPr>
        <w:t xml:space="preserve">玖、資本支出計畫預算執行情形明細表 </w:t>
      </w:r>
    </w:p>
    <w:tbl>
      <w:tblPr>
        <w:tblW w:w="997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887"/>
        <w:gridCol w:w="887"/>
        <w:gridCol w:w="873"/>
        <w:gridCol w:w="858"/>
        <w:gridCol w:w="915"/>
        <w:gridCol w:w="901"/>
        <w:gridCol w:w="648"/>
        <w:gridCol w:w="859"/>
        <w:gridCol w:w="744"/>
      </w:tblGrid>
      <w:tr w:rsidR="00F01C6A" w:rsidRPr="00E56E75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C6A" w:rsidRPr="00E56E75" w:rsidRDefault="00F01C6A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10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01C6A" w:rsidRPr="00E56E75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01C6A" w:rsidRPr="00E56E75" w:rsidRDefault="00F01C6A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01C6A" w:rsidRPr="00E56E75" w:rsidTr="00F24D4F">
        <w:trPr>
          <w:cantSplit/>
          <w:trHeight w:hRule="exact" w:val="454"/>
        </w:trPr>
        <w:tc>
          <w:tcPr>
            <w:tcW w:w="24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C6A" w:rsidRPr="00E56E75" w:rsidRDefault="002D264F" w:rsidP="00BB654B">
            <w:pPr>
              <w:widowControl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>
              <w:rPr>
                <w:rFonts w:ascii="標楷體" w:eastAsia="標楷體" w:hint="eastAsia"/>
                <w:spacing w:val="-12"/>
                <w:kern w:val="0"/>
                <w:sz w:val="22"/>
              </w:rPr>
              <w:t>基金</w:t>
            </w:r>
            <w:r w:rsidR="00F01C6A"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名稱</w:t>
            </w:r>
          </w:p>
          <w:p w:rsidR="00F01C6A" w:rsidRPr="00E56E75" w:rsidRDefault="00F01C6A" w:rsidP="00BB654B">
            <w:pPr>
              <w:widowControl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及計畫別</w:t>
            </w:r>
          </w:p>
        </w:tc>
        <w:tc>
          <w:tcPr>
            <w:tcW w:w="350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84" w:right="284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可用預算數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決算數</w:t>
            </w:r>
          </w:p>
        </w:tc>
        <w:tc>
          <w:tcPr>
            <w:tcW w:w="15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比較增減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保留數占可用預算數％</w:t>
            </w:r>
          </w:p>
        </w:tc>
      </w:tr>
      <w:tr w:rsidR="00F01C6A" w:rsidRPr="00E56E75" w:rsidTr="00F24D4F">
        <w:trPr>
          <w:cantSplit/>
          <w:trHeight w:hRule="exact" w:val="776"/>
        </w:trPr>
        <w:tc>
          <w:tcPr>
            <w:tcW w:w="24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以前年度</w:t>
            </w:r>
          </w:p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預算數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奉准先</w:t>
            </w:r>
          </w:p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center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行辦理數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合計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金額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％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1C6A" w:rsidRPr="00E56E75" w:rsidRDefault="00F01C6A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F01C6A" w:rsidRPr="00E56E75" w:rsidRDefault="00F01C6A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合計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22,499,698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240,148,727</w:t>
            </w:r>
          </w:p>
        </w:tc>
        <w:tc>
          <w:tcPr>
            <w:tcW w:w="87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8,832,806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271,481,231</w:t>
            </w:r>
          </w:p>
        </w:tc>
        <w:tc>
          <w:tcPr>
            <w:tcW w:w="91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245,828,439</w:t>
            </w:r>
          </w:p>
        </w:tc>
        <w:tc>
          <w:tcPr>
            <w:tcW w:w="9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- 25,652,792</w:t>
            </w:r>
          </w:p>
        </w:tc>
        <w:tc>
          <w:tcPr>
            <w:tcW w:w="64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- 9.45</w:t>
            </w:r>
          </w:p>
        </w:tc>
        <w:tc>
          <w:tcPr>
            <w:tcW w:w="85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14,628,030</w:t>
            </w:r>
          </w:p>
        </w:tc>
        <w:tc>
          <w:tcPr>
            <w:tcW w:w="74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5.39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top w:val="nil"/>
            </w:tcBorders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行政院主管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18,404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536,091</w:t>
            </w:r>
          </w:p>
        </w:tc>
        <w:tc>
          <w:tcPr>
            <w:tcW w:w="873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554,495</w:t>
            </w:r>
          </w:p>
        </w:tc>
        <w:tc>
          <w:tcPr>
            <w:tcW w:w="915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520,948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- 33,546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- 6.05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3.96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2D26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中央銀行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18,404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536,091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554,495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520,948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- 33,546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- 6.05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3.96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18,404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536,091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554,495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520,948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- 33,546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- 6.05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3.96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經濟部主管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7,399,142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201,615,632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7,748,991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216,763,765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203,707,754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- 13,056,011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- 6.02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4,094,545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1.89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台灣糖業股份有限公司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5,608,799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2,130,148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7,738,947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5,767,351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- 1,971,596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- 25.48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1,623,197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20.97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5,462,975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1,561,659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7,024,634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5,121,972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- 1,902,662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- 27.09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1,623,197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23.11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145,824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568,489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714,313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645,379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- 68,933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- 9.65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台灣中油股份有限公司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116,078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29,113,993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1,381,505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30,611,576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30,018,173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- 593,403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- 1.94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251,529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0.82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16,277,954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1,381,505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17,659,459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17,276,450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- 383,008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- 2.17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241,050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1.36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116,078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12,836,039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12,952,117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12,741,722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- 210,394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- 1.62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10,479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0.08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台灣電力股份有限公司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973,833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152,838,229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3,950,000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157,762,062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149,360,581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- 8,401,480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- 5.33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820,199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0.52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839,649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81,118,166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160,000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82,117,815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74,746,389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- 7,371,426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- 8.98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478,223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0.58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134,183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71,720,063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3,790,000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75,644,246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74,614,192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- 1,030,053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- 1.36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341,976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0.45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台灣自來水股份有限公司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700,430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17,533,262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2,417,486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20,651,178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18,561,647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- 2,089,531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- 10.12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1,399,620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6.78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668,579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13,002,603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2,417,486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16,088,668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14,046,868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- 2,041,800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- 12.69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1,382,236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8.59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31,851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4,530,659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4,562,510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4,514,779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- 47,730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- 1.05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17,383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0.38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財政部主管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1,201,918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4,819,744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98,509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6,120,171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4,359,292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- 1,760,879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- 28.77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1,485,701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24.28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中國輸出入銀行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191,298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191,298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20,689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- 170,608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- 89.18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169,930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88.83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191,298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191,298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20,689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- 170,608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- 89.18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169,930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88.83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/>
                <w:b/>
                <w:color w:val="000000"/>
                <w:spacing w:val="-3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30"/>
                <w:kern w:val="0"/>
                <w:sz w:val="22"/>
              </w:rPr>
              <w:t>臺灣金融控股股份有限公司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139,684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1,504,825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1,644,509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1,341,142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- 303,366</w:t>
            </w:r>
          </w:p>
        </w:tc>
        <w:tc>
          <w:tcPr>
            <w:tcW w:w="648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- 18.45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132,796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8.08</w:t>
            </w:r>
          </w:p>
        </w:tc>
      </w:tr>
      <w:tr w:rsidR="00F24D4F" w:rsidRPr="00F24D4F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D4F" w:rsidRPr="00E56E75" w:rsidRDefault="00F24D4F" w:rsidP="00F24D4F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139,684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1,504,825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1,644,509</w:t>
            </w:r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1,341,142</w:t>
            </w:r>
          </w:p>
        </w:tc>
        <w:tc>
          <w:tcPr>
            <w:tcW w:w="9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- 303,366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- 18.45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132,796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8.08</w:t>
            </w:r>
          </w:p>
        </w:tc>
      </w:tr>
    </w:tbl>
    <w:p w:rsidR="00F01C6A" w:rsidRDefault="00F01C6A" w:rsidP="00F01C6A"/>
    <w:p w:rsidR="00F24D4F" w:rsidRPr="00E56E75" w:rsidRDefault="00F24D4F" w:rsidP="004F5EED">
      <w:pPr>
        <w:pStyle w:val="416P"/>
        <w:rPr>
          <w:sz w:val="20"/>
        </w:rPr>
      </w:pPr>
      <w:r>
        <w:rPr>
          <w:rFonts w:hint="eastAsia"/>
        </w:rPr>
        <w:lastRenderedPageBreak/>
        <w:t xml:space="preserve"> </w:t>
      </w:r>
      <w:r w:rsidRPr="00E56E75">
        <w:rPr>
          <w:rFonts w:hint="eastAsia"/>
        </w:rPr>
        <w:t xml:space="preserve">玖、資本支出計畫預算執行情形明細表 </w:t>
      </w:r>
      <w:r w:rsidR="00D62914">
        <w:rPr>
          <w:rFonts w:hint="eastAsia"/>
          <w:sz w:val="26"/>
          <w:szCs w:val="26"/>
          <w:u w:val="none"/>
        </w:rPr>
        <w:t>（</w:t>
      </w:r>
      <w:r>
        <w:rPr>
          <w:rFonts w:hint="eastAsia"/>
          <w:sz w:val="26"/>
          <w:szCs w:val="26"/>
          <w:u w:val="none"/>
        </w:rPr>
        <w:t>續</w:t>
      </w:r>
      <w:bookmarkStart w:id="0" w:name="_GoBack"/>
      <w:r w:rsidR="00D62914">
        <w:rPr>
          <w:rFonts w:hint="eastAsia"/>
          <w:sz w:val="26"/>
          <w:szCs w:val="26"/>
          <w:u w:val="none"/>
        </w:rPr>
        <w:t>）</w:t>
      </w:r>
      <w:bookmarkEnd w:id="0"/>
    </w:p>
    <w:tbl>
      <w:tblPr>
        <w:tblW w:w="997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887"/>
        <w:gridCol w:w="887"/>
        <w:gridCol w:w="873"/>
        <w:gridCol w:w="858"/>
        <w:gridCol w:w="915"/>
        <w:gridCol w:w="901"/>
        <w:gridCol w:w="648"/>
        <w:gridCol w:w="859"/>
        <w:gridCol w:w="744"/>
      </w:tblGrid>
      <w:tr w:rsidR="00F24D4F" w:rsidRPr="00E56E75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D4F" w:rsidRPr="00E56E75" w:rsidRDefault="00F24D4F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10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24D4F" w:rsidRPr="00E56E75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24D4F" w:rsidRPr="00E56E75" w:rsidRDefault="00F24D4F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24D4F" w:rsidRPr="00E56E75" w:rsidTr="00F24D4F">
        <w:trPr>
          <w:cantSplit/>
          <w:trHeight w:hRule="exact" w:val="454"/>
        </w:trPr>
        <w:tc>
          <w:tcPr>
            <w:tcW w:w="24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D4F" w:rsidRPr="00E56E75" w:rsidRDefault="002D264F" w:rsidP="00BB654B">
            <w:pPr>
              <w:widowControl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>
              <w:rPr>
                <w:rFonts w:ascii="標楷體" w:eastAsia="標楷體" w:hint="eastAsia"/>
                <w:spacing w:val="-12"/>
                <w:kern w:val="0"/>
                <w:sz w:val="22"/>
              </w:rPr>
              <w:t>基金</w:t>
            </w:r>
            <w:r w:rsidR="00F24D4F"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名稱</w:t>
            </w:r>
          </w:p>
          <w:p w:rsidR="00F24D4F" w:rsidRPr="00E56E75" w:rsidRDefault="00F24D4F" w:rsidP="00BB654B">
            <w:pPr>
              <w:widowControl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及計畫別</w:t>
            </w:r>
          </w:p>
        </w:tc>
        <w:tc>
          <w:tcPr>
            <w:tcW w:w="350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84" w:right="284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可用預算數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決算數</w:t>
            </w:r>
          </w:p>
        </w:tc>
        <w:tc>
          <w:tcPr>
            <w:tcW w:w="15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比較增減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保留數占可用預算數％</w:t>
            </w:r>
          </w:p>
        </w:tc>
      </w:tr>
      <w:tr w:rsidR="00F24D4F" w:rsidRPr="00E56E75" w:rsidTr="00F24D4F">
        <w:trPr>
          <w:cantSplit/>
          <w:trHeight w:hRule="exact" w:val="776"/>
        </w:trPr>
        <w:tc>
          <w:tcPr>
            <w:tcW w:w="24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以前年度</w:t>
            </w:r>
          </w:p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預算數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奉准先</w:t>
            </w:r>
          </w:p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rightChars="1" w:right="2"/>
              <w:jc w:val="center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行辦理數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合計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170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金額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％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D4F" w:rsidRPr="00E56E75" w:rsidRDefault="00F24D4F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F24D4F" w:rsidRPr="00E56E75" w:rsidRDefault="00F24D4F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40,667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1,023,478</w:t>
            </w:r>
          </w:p>
        </w:tc>
        <w:tc>
          <w:tcPr>
            <w:tcW w:w="87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98,509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1,162,654</w:t>
            </w:r>
          </w:p>
        </w:tc>
        <w:tc>
          <w:tcPr>
            <w:tcW w:w="91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1,064,803</w:t>
            </w:r>
          </w:p>
        </w:tc>
        <w:tc>
          <w:tcPr>
            <w:tcW w:w="9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- 97,851</w:t>
            </w:r>
          </w:p>
        </w:tc>
        <w:tc>
          <w:tcPr>
            <w:tcW w:w="64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- 8.42</w:t>
            </w:r>
          </w:p>
        </w:tc>
        <w:tc>
          <w:tcPr>
            <w:tcW w:w="85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50,466</w:t>
            </w:r>
          </w:p>
        </w:tc>
        <w:tc>
          <w:tcPr>
            <w:tcW w:w="74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4.34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top w:val="nil"/>
            </w:tcBorders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40,667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1,023,478</w:t>
            </w:r>
          </w:p>
        </w:tc>
        <w:tc>
          <w:tcPr>
            <w:tcW w:w="873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98,509</w:t>
            </w:r>
          </w:p>
        </w:tc>
        <w:tc>
          <w:tcPr>
            <w:tcW w:w="858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1,162,654</w:t>
            </w:r>
          </w:p>
        </w:tc>
        <w:tc>
          <w:tcPr>
            <w:tcW w:w="915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1,064,803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- 97,851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- 8.42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50,466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4.34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財政部印刷廠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23,619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21,871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45,490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21,019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- 24,471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- 53.79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9,166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20.15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23,619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21,871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45,490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21,019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- 24,471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- 53.79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9,166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20.15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臺灣菸酒股份有限公司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997,946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2,078,272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3,076,218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1,911,637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- 1,164,581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- 37.86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1,123,341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36.52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547,108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470,575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1,017,683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354,821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- 662,861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- 65.13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662,861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65.13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450,838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1,607,697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2,058,535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1,556,815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- 501,720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- 24.37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460,479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22.37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18"/>
              </w:rPr>
            </w:pPr>
            <w:r w:rsidRPr="00F24D4F">
              <w:rPr>
                <w:rFonts w:ascii="標楷體" w:eastAsia="標楷體" w:hAnsi="標楷體" w:hint="eastAsia"/>
                <w:b/>
                <w:noProof/>
                <w:spacing w:val="-20"/>
                <w:szCs w:val="18"/>
              </w:rPr>
              <w:t>交通部主管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13,880,232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33,170,135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985,306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48,035,673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37,233,462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- 10,802,211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- 22.49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9,025,804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18.79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中華郵政股份有限公司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206,808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6,612,663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243,166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7,062,638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6,666,829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- 395,809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- 5.60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125,795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1.78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4,065,546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4,065,546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4,065,546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206,808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2,547,117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243,166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2,997,092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2,601,283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- 395,809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- 13.21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125,795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4.20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交通部臺灣鐵路管理局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7,037,661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20,136,847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27,174,508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20,128,846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- 7,045,662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- 25.93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6,204,526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22.83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6,532,381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17,480,389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24,012,770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17,207,971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- 6,804,798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- 28.34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6,053,792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25.21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505,280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2,656,458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3,161,738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2,920,874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- 240,864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- 7.62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150,734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4.77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臺灣港務股份有限公司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1,096,999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4,016,824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597,740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5,711,563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5,086,409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- 625,153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- 10.95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305,867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5.36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785,751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1,645,000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2,630,751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2,630,548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- 0.01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311,247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2,371,824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397,740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3,080,811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2,455,861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- 624,950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- 20.29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305,867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9.93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E64B6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桃園國際機場股份有限公司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5,538,763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2,403,801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144,400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8,086,964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5,351,377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- 2,735,586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- 33.83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2,389,614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29.55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F24D4F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5,366,345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200,000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144,400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5,710,745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3,536,293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- 2,174,451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- 38.08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1,910,674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33.46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:rsidR="00F24D4F" w:rsidRPr="002D264F" w:rsidRDefault="00F24D4F" w:rsidP="00E64B6C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172,418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2,203,801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2,376,219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1,815,083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- 561,135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- 23.61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478,940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20.16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:rsidR="00F24D4F" w:rsidRPr="00AA276E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AA276E">
              <w:rPr>
                <w:rFonts w:ascii="標楷體" w:eastAsia="標楷體" w:hAnsi="標楷體" w:hint="eastAsia"/>
                <w:b/>
                <w:noProof/>
                <w:spacing w:val="-20"/>
                <w:szCs w:val="24"/>
              </w:rPr>
              <w:t>金融監督管理委員會主管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6,981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- 143</w:t>
            </w:r>
          </w:p>
        </w:tc>
        <w:tc>
          <w:tcPr>
            <w:tcW w:w="648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- 2.01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F24D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4D4F" w:rsidRPr="002D264F" w:rsidRDefault="00F24D4F" w:rsidP="00E64B6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中央存款保險股份有限公司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6,981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- 143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24D4F" w:rsidRPr="00F24D4F" w:rsidRDefault="00F24D4F" w:rsidP="00F24D4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/>
                <w:b/>
                <w:noProof/>
                <w:spacing w:val="-8"/>
                <w:sz w:val="18"/>
                <w:szCs w:val="18"/>
              </w:rPr>
              <w:t>- 2.01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4D4F" w:rsidRPr="00F24D4F" w:rsidRDefault="00F24D4F" w:rsidP="00F24D4F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F24D4F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2D264F" w:rsidRPr="00F24D4F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64F" w:rsidRPr="002D264F" w:rsidRDefault="002D264F" w:rsidP="00E64B6C">
            <w:pPr>
              <w:autoSpaceDE w:val="0"/>
              <w:autoSpaceDN w:val="0"/>
              <w:adjustRightInd w:val="0"/>
              <w:spacing w:line="240" w:lineRule="exact"/>
              <w:ind w:leftChars="200" w:left="480" w:right="57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7,125</w:t>
            </w:r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6,981</w:t>
            </w:r>
          </w:p>
        </w:tc>
        <w:tc>
          <w:tcPr>
            <w:tcW w:w="9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- 143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/>
                <w:noProof/>
                <w:spacing w:val="-8"/>
                <w:sz w:val="18"/>
                <w:szCs w:val="18"/>
              </w:rPr>
              <w:t>- 2.01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264F" w:rsidRPr="002D264F" w:rsidRDefault="002D264F" w:rsidP="00F102E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2D264F">
              <w:rPr>
                <w:rFonts w:asciiTheme="minorEastAsia" w:eastAsiaTheme="minorEastAsia" w:hAnsiTheme="minorEastAsia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</w:tbl>
    <w:p w:rsidR="00F52995" w:rsidRPr="00145667" w:rsidRDefault="00F52995" w:rsidP="00145667"/>
    <w:sectPr w:rsidR="00F52995" w:rsidRPr="00145667" w:rsidSect="009535D6">
      <w:footerReference w:type="even" r:id="rId9"/>
      <w:footerReference w:type="default" r:id="rId10"/>
      <w:pgSz w:w="11907" w:h="16840" w:code="9"/>
      <w:pgMar w:top="1418" w:right="851" w:bottom="1418" w:left="851" w:header="1021" w:footer="737" w:gutter="284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13E" w:rsidRDefault="00AE513E" w:rsidP="00C5150A">
      <w:r>
        <w:separator/>
      </w:r>
    </w:p>
  </w:endnote>
  <w:endnote w:type="continuationSeparator" w:id="0">
    <w:p w:rsidR="00AE513E" w:rsidRDefault="00AE513E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121C26" w:rsidRDefault="00CE7C23" w:rsidP="00BE4880">
    <w:pPr>
      <w:pStyle w:val="a5"/>
      <w:jc w:val="center"/>
      <w:rPr>
        <w:rFonts w:ascii="標楷體" w:eastAsia="標楷體" w:hAnsi="標楷體"/>
      </w:rPr>
    </w:pPr>
    <w:r w:rsidRPr="00121C26">
      <w:rPr>
        <w:rFonts w:ascii="標楷體" w:eastAsia="標楷體" w:hAnsi="標楷體" w:hint="eastAsia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</w:rPr>
      <w:fldChar w:fldCharType="begin"/>
    </w:r>
    <w:r w:rsidRPr="00121C26">
      <w:rPr>
        <w:rFonts w:ascii="標楷體" w:eastAsia="標楷體" w:hAnsi="標楷體"/>
      </w:rPr>
      <w:instrText>PAGE   \* MERGEFORMAT</w:instrText>
    </w:r>
    <w:r w:rsidRPr="00121C26">
      <w:rPr>
        <w:rFonts w:ascii="標楷體" w:eastAsia="標楷體" w:hAnsi="標楷體"/>
      </w:rPr>
      <w:fldChar w:fldCharType="separate"/>
    </w:r>
    <w:r w:rsidR="00D62914" w:rsidRPr="00D62914">
      <w:rPr>
        <w:rFonts w:ascii="標楷體" w:eastAsia="標楷體" w:hAnsi="標楷體"/>
        <w:noProof/>
        <w:lang w:val="zh-TW"/>
      </w:rPr>
      <w:t>20</w:t>
    </w:r>
    <w:r w:rsidRPr="00121C26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CE7C23" w:rsidP="004E4D9A">
    <w:pPr>
      <w:pStyle w:val="a5"/>
      <w:jc w:val="center"/>
    </w:pPr>
    <w:r w:rsidRPr="00121C26">
      <w:rPr>
        <w:rFonts w:ascii="標楷體" w:eastAsia="標楷體" w:hAnsi="標楷體" w:hint="eastAsia"/>
        <w:szCs w:val="24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  <w:szCs w:val="24"/>
      </w:rPr>
      <w:fldChar w:fldCharType="begin"/>
    </w:r>
    <w:r w:rsidRPr="00121C26">
      <w:rPr>
        <w:rFonts w:ascii="標楷體" w:eastAsia="標楷體" w:hAnsi="標楷體"/>
        <w:szCs w:val="24"/>
      </w:rPr>
      <w:instrText>PAGE   \* MERGEFORMAT</w:instrText>
    </w:r>
    <w:r w:rsidRPr="00121C26">
      <w:rPr>
        <w:rFonts w:ascii="標楷體" w:eastAsia="標楷體" w:hAnsi="標楷體"/>
        <w:szCs w:val="24"/>
      </w:rPr>
      <w:fldChar w:fldCharType="separate"/>
    </w:r>
    <w:r w:rsidR="00D62914" w:rsidRPr="00D62914">
      <w:rPr>
        <w:rFonts w:ascii="標楷體" w:eastAsia="標楷體" w:hAnsi="標楷體"/>
        <w:noProof/>
        <w:szCs w:val="24"/>
        <w:lang w:val="zh-TW"/>
      </w:rPr>
      <w:t>19</w:t>
    </w:r>
    <w:r w:rsidRPr="00121C26">
      <w:rPr>
        <w:rFonts w:ascii="標楷體" w:eastAsia="標楷體" w:hAnsi="標楷體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13E" w:rsidRDefault="00AE513E" w:rsidP="00C5150A">
      <w:r>
        <w:separator/>
      </w:r>
    </w:p>
  </w:footnote>
  <w:footnote w:type="continuationSeparator" w:id="0">
    <w:p w:rsidR="00AE513E" w:rsidRDefault="00AE513E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8C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1C26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264F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4D9A"/>
    <w:rsid w:val="004E7949"/>
    <w:rsid w:val="004F0E03"/>
    <w:rsid w:val="004F13F2"/>
    <w:rsid w:val="004F1457"/>
    <w:rsid w:val="004F190F"/>
    <w:rsid w:val="004F242B"/>
    <w:rsid w:val="004F44AE"/>
    <w:rsid w:val="004F5727"/>
    <w:rsid w:val="004F5EED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4C7B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5B61"/>
    <w:rsid w:val="005F7E87"/>
    <w:rsid w:val="006000ED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768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2BAA"/>
    <w:rsid w:val="009443F5"/>
    <w:rsid w:val="00950327"/>
    <w:rsid w:val="00952B57"/>
    <w:rsid w:val="00952CDE"/>
    <w:rsid w:val="009535D6"/>
    <w:rsid w:val="00956183"/>
    <w:rsid w:val="009600C6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276E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13E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DD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63DA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7C23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2914"/>
    <w:rsid w:val="00D67BC6"/>
    <w:rsid w:val="00D718C3"/>
    <w:rsid w:val="00D73ABE"/>
    <w:rsid w:val="00D7404A"/>
    <w:rsid w:val="00D74AD3"/>
    <w:rsid w:val="00D803C1"/>
    <w:rsid w:val="00D80947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5B73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4B6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1C6A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4D4F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2D7D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F01C6A"/>
    <w:pPr>
      <w:spacing w:beforeLines="20" w:before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F01C6A"/>
    <w:pPr>
      <w:adjustRightInd w:val="0"/>
      <w:spacing w:afterLines="10" w:after="10"/>
      <w:jc w:val="right"/>
    </w:pPr>
    <w:rPr>
      <w:rFonts w:ascii="標楷體" w:eastAsia="標楷體"/>
      <w:kern w:val="2"/>
      <w:sz w:val="22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樣式4"/>
    <w:basedOn w:val="af2"/>
    <w:qFormat/>
    <w:rsid w:val="00F01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F01C6A"/>
    <w:pPr>
      <w:spacing w:beforeLines="20" w:before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F01C6A"/>
    <w:pPr>
      <w:adjustRightInd w:val="0"/>
      <w:spacing w:afterLines="10" w:after="10"/>
      <w:jc w:val="right"/>
    </w:pPr>
    <w:rPr>
      <w:rFonts w:ascii="標楷體" w:eastAsia="標楷體"/>
      <w:kern w:val="2"/>
      <w:sz w:val="22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樣式4"/>
    <w:basedOn w:val="af2"/>
    <w:qFormat/>
    <w:rsid w:val="00F01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BC36C-0974-4B59-8E5C-C85B96F1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923</Words>
  <Characters>2955</Characters>
  <Application>Microsoft Office Word</Application>
  <DocSecurity>0</DocSecurity>
  <Lines>492</Lines>
  <Paragraphs>553</Paragraphs>
  <ScaleCrop>false</ScaleCrop>
  <Company>C.M.T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9</cp:revision>
  <cp:lastPrinted>2020-07-02T07:56:00Z</cp:lastPrinted>
  <dcterms:created xsi:type="dcterms:W3CDTF">2022-06-22T08:08:00Z</dcterms:created>
  <dcterms:modified xsi:type="dcterms:W3CDTF">2022-07-04T10:16:00Z</dcterms:modified>
</cp:coreProperties>
</file>