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A9" w:rsidRPr="00FD0092" w:rsidRDefault="00844356" w:rsidP="008C07A0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 xml:space="preserve"> </w:t>
      </w:r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柒、盈　虧　審　定　後</w:t>
      </w:r>
    </w:p>
    <w:p w:rsidR="00BD65A9" w:rsidRPr="00FD0092" w:rsidRDefault="00BD65A9" w:rsidP="008C07A0">
      <w:pPr>
        <w:snapToGrid w:val="0"/>
        <w:spacing w:afterLines="20" w:after="72" w:line="400" w:lineRule="exact"/>
        <w:ind w:rightChars="30" w:right="72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FD0092">
        <w:rPr>
          <w:rFonts w:ascii="標楷體" w:eastAsia="標楷體" w:hint="eastAsia"/>
          <w:color w:val="000000" w:themeColor="text1"/>
          <w:szCs w:val="24"/>
        </w:rPr>
        <w:t>國</w:t>
      </w:r>
    </w:p>
    <w:p w:rsidR="00BD65A9" w:rsidRPr="00FD0092" w:rsidRDefault="00BD65A9" w:rsidP="009F0F2D">
      <w:pPr>
        <w:snapToGrid w:val="0"/>
        <w:spacing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00"/>
        <w:gridCol w:w="2087"/>
        <w:gridCol w:w="2035"/>
        <w:gridCol w:w="1957"/>
      </w:tblGrid>
      <w:tr w:rsidR="00BD65A9" w:rsidRPr="00FD0092" w:rsidTr="009F0F2D">
        <w:trPr>
          <w:trHeight w:hRule="exact" w:val="703"/>
        </w:trPr>
        <w:tc>
          <w:tcPr>
            <w:tcW w:w="39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844356" w:rsidP="00A0144E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基金</w:t>
            </w:r>
            <w:r w:rsidR="00BD65A9"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名稱</w:t>
            </w:r>
          </w:p>
        </w:tc>
        <w:tc>
          <w:tcPr>
            <w:tcW w:w="20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A0144E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資產總額</w:t>
            </w: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A0144E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流動資產</w:t>
            </w:r>
          </w:p>
        </w:tc>
        <w:tc>
          <w:tcPr>
            <w:tcW w:w="196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5A9" w:rsidRPr="00FD0092" w:rsidRDefault="00BD65A9" w:rsidP="00A0144E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押匯貼現及放款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ind w:leftChars="10" w:left="24" w:rightChars="30" w:right="72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FD0092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2096" w:type="dxa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41,431,025,112,462</w:t>
            </w:r>
          </w:p>
        </w:tc>
        <w:tc>
          <w:tcPr>
            <w:tcW w:w="2043" w:type="dxa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10,698,915,747,063</w:t>
            </w:r>
          </w:p>
        </w:tc>
        <w:tc>
          <w:tcPr>
            <w:tcW w:w="1965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5,932,731,310,995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18,851,049,742,189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2,642,800,883,948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624,358,395,852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18,851,049,742,189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2,642,800,883,948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624,358,395,852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4,051,029,812,109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364,215,790,449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659,779,920,657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47,211,636,310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842,284,751,375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214,557,365,916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2,205,847,258,272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98,698,653,729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343,117,881,805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3,748,134,494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9,657,708,298,661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2,974,638,313,527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5,268,887,243,256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151,254,153,904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10,033,083,218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139,999,950,541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5,984,576,085,167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2,046,662,938,454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2,915,910,326,179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3,402,707,154,776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869,865,723,030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2,212,976,966,536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1,376,159,208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709,963,643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117,794,745,606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47,366,605,182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8,733,953,192,031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4,580,430,616,591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39,485,671,887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7,687,037,499,662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4,514,609,684,095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39,485,671,887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848,125,376,870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25,846,030,667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149,247,859,601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33,022,268,065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2096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49,542,455,898</w:t>
            </w:r>
          </w:p>
        </w:tc>
        <w:tc>
          <w:tcPr>
            <w:tcW w:w="2043" w:type="dxa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6,952,633,763</w:t>
            </w:r>
          </w:p>
        </w:tc>
        <w:tc>
          <w:tcPr>
            <w:tcW w:w="1965" w:type="dxa"/>
            <w:tcBorders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tcBorders>
              <w:bottom w:val="nil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 xml:space="preserve">金融監督管理委員會主管  　　</w:t>
            </w:r>
          </w:p>
        </w:tc>
        <w:tc>
          <w:tcPr>
            <w:tcW w:w="2096" w:type="dxa"/>
            <w:tcBorders>
              <w:bottom w:val="nil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137,284,067,473</w:t>
            </w:r>
          </w:p>
        </w:tc>
        <w:tc>
          <w:tcPr>
            <w:tcW w:w="2043" w:type="dxa"/>
            <w:tcBorders>
              <w:bottom w:val="nil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136,830,142,548</w:t>
            </w:r>
          </w:p>
        </w:tc>
        <w:tc>
          <w:tcPr>
            <w:tcW w:w="1965" w:type="dxa"/>
            <w:tcBorders>
              <w:bottom w:val="nil"/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3943" w:type="dxa"/>
            <w:tcBorders>
              <w:top w:val="nil"/>
              <w:bottom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2096" w:type="dxa"/>
            <w:tcBorders>
              <w:top w:val="nil"/>
              <w:bottom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137,284,067,473</w:t>
            </w:r>
          </w:p>
        </w:tc>
        <w:tc>
          <w:tcPr>
            <w:tcW w:w="2043" w:type="dxa"/>
            <w:tcBorders>
              <w:top w:val="nil"/>
              <w:bottom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136,830,142,548</w:t>
            </w:r>
          </w:p>
        </w:tc>
        <w:tc>
          <w:tcPr>
            <w:tcW w:w="196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:rsidR="00BD65A9" w:rsidRPr="00FD0092" w:rsidRDefault="00BD65A9" w:rsidP="00A0144E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1.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資產總額＝流動資產＋押匯貼現及放款＋基金、投資及長期應收款＋不動產、廠房及設備＋使用權資產</w:t>
      </w:r>
      <w:r w:rsidR="0030310A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投資性不動產</w:t>
      </w:r>
    </w:p>
    <w:p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負債總額＝流動負債＋存款、匯款及金融債券＋央行及同業融資＋長期負債＋其他負債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權益總額＝資本＋資本公積＋保留盈餘（或累積虧損）＋累積其他綜合損益＋首次採用國際財務報導準則調整數＋非控</w:t>
      </w:r>
    </w:p>
    <w:p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4.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中央銀行、臺灣金融控股公司及臺灣港務公司之決算及其所屬分決算，係依預算編造合併報表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D65A9" w:rsidRPr="00FD0092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5.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本表各項數字因</w:t>
      </w:r>
      <w:proofErr w:type="gramStart"/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D65A9" w:rsidRPr="00FD0092" w:rsidRDefault="00E91E00" w:rsidP="008C07A0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  <w:u w:val="single"/>
        </w:rPr>
      </w:pPr>
      <w:r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="00BD65A9"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 xml:space="preserve">產　負　債　綜　計　表 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="00BD65A9"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</w:p>
    <w:p w:rsidR="00BD65A9" w:rsidRPr="00FD0092" w:rsidRDefault="00BD65A9" w:rsidP="008C07A0">
      <w:pPr>
        <w:snapToGrid w:val="0"/>
        <w:spacing w:afterLines="20" w:after="72" w:line="400" w:lineRule="exact"/>
        <w:jc w:val="both"/>
        <w:rPr>
          <w:rFonts w:ascii="標楷體" w:eastAsia="標楷體"/>
          <w:color w:val="000000" w:themeColor="text1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FD0092">
        <w:rPr>
          <w:rFonts w:ascii="標楷體" w:eastAsia="標楷體" w:hint="eastAsia"/>
          <w:color w:val="000000" w:themeColor="text1"/>
          <w:spacing w:val="40"/>
          <w:szCs w:val="24"/>
        </w:rPr>
        <w:t>10</w:t>
      </w: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FD0092">
        <w:rPr>
          <w:rFonts w:ascii="標楷體" w:eastAsia="標楷體" w:hint="eastAsia"/>
          <w:color w:val="000000" w:themeColor="text1"/>
          <w:szCs w:val="24"/>
        </w:rPr>
        <w:t>日</w:t>
      </w:r>
    </w:p>
    <w:p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  <w:r w:rsidRPr="00FD0092">
        <w:rPr>
          <w:rFonts w:ascii="標楷體" w:eastAsia="標楷體" w:hint="eastAsia"/>
          <w:color w:val="000000" w:themeColor="text1"/>
          <w:kern w:val="0"/>
          <w:szCs w:val="24"/>
        </w:rPr>
        <w:t xml:space="preserve"> </w:t>
      </w:r>
      <w:r w:rsidRPr="00FD0092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5000" w:type="pct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459"/>
        <w:gridCol w:w="1473"/>
        <w:gridCol w:w="1473"/>
        <w:gridCol w:w="1387"/>
        <w:gridCol w:w="1317"/>
        <w:gridCol w:w="1353"/>
      </w:tblGrid>
      <w:tr w:rsidR="00BD65A9" w:rsidRPr="00FD0092" w:rsidTr="009F0F2D">
        <w:trPr>
          <w:trHeight w:hRule="exact" w:val="703"/>
        </w:trPr>
        <w:tc>
          <w:tcPr>
            <w:tcW w:w="7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8"/>
                <w:sz w:val="22"/>
              </w:rPr>
              <w:t>基金、投資     及長期應收款</w:t>
            </w:r>
          </w:p>
        </w:tc>
        <w:tc>
          <w:tcPr>
            <w:tcW w:w="7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12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2"/>
                <w:sz w:val="22"/>
                <w:szCs w:val="24"/>
              </w:rPr>
              <w:t>不動</w:t>
            </w:r>
            <w:r w:rsidRPr="00FD0092">
              <w:rPr>
                <w:rFonts w:ascii="標楷體" w:eastAsia="標楷體" w:hAnsi="標楷體" w:hint="eastAsia"/>
                <w:color w:val="000000" w:themeColor="text1"/>
                <w:spacing w:val="-12"/>
                <w:sz w:val="22"/>
                <w:szCs w:val="24"/>
              </w:rPr>
              <w:t>產、</w:t>
            </w:r>
            <w:r w:rsidRPr="00FD0092">
              <w:rPr>
                <w:rFonts w:ascii="標楷體" w:eastAsia="標楷體" w:hint="eastAsia"/>
                <w:color w:val="000000" w:themeColor="text1"/>
                <w:spacing w:val="-12"/>
                <w:sz w:val="22"/>
                <w:szCs w:val="24"/>
              </w:rPr>
              <w:t>廠房及設備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使用權資產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12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2"/>
                <w:sz w:val="22"/>
                <w:szCs w:val="24"/>
              </w:rPr>
              <w:t>投資性不動產</w:t>
            </w:r>
          </w:p>
        </w:tc>
        <w:tc>
          <w:tcPr>
            <w:tcW w:w="6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無形資產</w:t>
            </w:r>
          </w:p>
        </w:tc>
        <w:tc>
          <w:tcPr>
            <w:tcW w:w="6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生物資產</w:t>
            </w:r>
          </w:p>
        </w:tc>
        <w:tc>
          <w:tcPr>
            <w:tcW w:w="67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9F0F2D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其他資產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18,517,017,146,901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3,947,428,396,652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59,656,200,726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457,769,664,613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4,646,964,547</w:t>
            </w:r>
          </w:p>
        </w:tc>
        <w:tc>
          <w:tcPr>
            <w:tcW w:w="660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302,056,450</w:t>
            </w:r>
          </w:p>
        </w:tc>
        <w:tc>
          <w:tcPr>
            <w:tcW w:w="678" w:type="pct"/>
            <w:tcBorders>
              <w:top w:val="single" w:sz="8" w:space="0" w:color="auto"/>
            </w:tcBorders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1,812,557,624,517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14,277,352,481,522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12,086,888,354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36,100,165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172,326,763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95,675,634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1,294,146,989,951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14,277,352,481,522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12,086,888,354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36,100,165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172,326,763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95,675,634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1,294,146,989,951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73,936,188,368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2,698,961,010,675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55,957,861,064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365,287,986,671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1,276,283,017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302,056,450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491,092,635,415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20,096,684,417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253,849,868,511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224,905,123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335,947,595,293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18,225,958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302,056,450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2,128,948,595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45,136,751,699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446,818,293,942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36,295,738,055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19,218,217,749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454,700,411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79,803,683,603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8,702,752,252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1,668,790,797,535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15,896,925,604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8,457,866,124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715,926,110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404,584,336,918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329,502,050,687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3,540,292,282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1,664,307,505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87,430,538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4,575,666,299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1,126,604,089,628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214,956,160,597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2,756,409,167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48,493,214,747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2,088,677,171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19,284,190,568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489,222,011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507,985,471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2,960,148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85,136,320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135,816,195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841,648,505,591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141,148,815,567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1,308,746,192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24,239,564,081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1,184,534,879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12,472,654,224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265,536,449,561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22,293,358,033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1,029,872,737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23,657,896,672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798,092,712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6,548,795,495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652,791,706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9,359,428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4,044,431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18,929,912,465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50,353,209,820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414,830,090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595,753,994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11,553,832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122,880,223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3,039,124,387,383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1,020,985,221,107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905,830,330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43,816,136,432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1,172,205,268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8,033,123,033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3,000,719,759,157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112,653,232,368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901,815,175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12,833,843,156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597,150,521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5,236,343,302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2,152,240,767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813,700,807,030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5,103,296,640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38,180,722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1,284,821,043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36,241,387,459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52,355,338,662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4,015,155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25,878,996,636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412,477,162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1,333,376,462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11,000,000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42,275,843,047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124,396,863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178,582,225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439,115,918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14,123,457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685,550</w:t>
            </w:r>
          </w:p>
        </w:tc>
      </w:tr>
      <w:tr w:rsidR="00844356" w:rsidRPr="00FD0092" w:rsidTr="00045404">
        <w:trPr>
          <w:trHeight w:hRule="exact" w:val="516"/>
        </w:trPr>
        <w:tc>
          <w:tcPr>
            <w:tcW w:w="7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1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439,115,918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73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5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14,123,457</w:t>
            </w:r>
          </w:p>
        </w:tc>
        <w:tc>
          <w:tcPr>
            <w:tcW w:w="660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78" w:type="pct"/>
            <w:vAlign w:val="center"/>
          </w:tcPr>
          <w:p w:rsidR="00844356" w:rsidRPr="00FD0092" w:rsidRDefault="00844356" w:rsidP="0084435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685,550</w:t>
            </w:r>
          </w:p>
        </w:tc>
      </w:tr>
    </w:tbl>
    <w:p w:rsidR="00BD65A9" w:rsidRPr="00FD0092" w:rsidRDefault="00402771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  <w:r w:rsidR="00844356"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無形資產＋生物資產＋其他資產</w:t>
      </w:r>
      <w:r w:rsidR="00BD65A9" w:rsidRPr="00FD0092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。</w:t>
      </w:r>
    </w:p>
    <w:p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  <w:r w:rsidRPr="00FD0092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制權益。</w:t>
      </w:r>
    </w:p>
    <w:p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:rsidR="00BD65A9" w:rsidRPr="00FD0092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20"/>
        </w:rPr>
      </w:pPr>
    </w:p>
    <w:p w:rsidR="00BD65A9" w:rsidRPr="00FD0092" w:rsidRDefault="0063124E" w:rsidP="00045404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 </w:t>
      </w:r>
      <w:proofErr w:type="gramStart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</w:t>
      </w:r>
      <w:proofErr w:type="gramEnd"/>
      <w:r w:rsidR="00E91E00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、盈　虧　審　定　後</w:t>
      </w:r>
    </w:p>
    <w:p w:rsidR="00BD65A9" w:rsidRPr="00FD0092" w:rsidRDefault="00BD65A9" w:rsidP="00045404">
      <w:pPr>
        <w:snapToGrid w:val="0"/>
        <w:spacing w:afterLines="20" w:after="72" w:line="400" w:lineRule="exact"/>
        <w:ind w:rightChars="25" w:right="60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FD0092">
        <w:rPr>
          <w:rFonts w:ascii="標楷體" w:eastAsia="標楷體" w:hint="eastAsia"/>
          <w:color w:val="000000" w:themeColor="text1"/>
          <w:szCs w:val="24"/>
        </w:rPr>
        <w:t>國</w:t>
      </w:r>
    </w:p>
    <w:p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8"/>
        <w:gridCol w:w="1512"/>
        <w:gridCol w:w="1469"/>
        <w:gridCol w:w="1470"/>
        <w:gridCol w:w="1324"/>
        <w:gridCol w:w="1446"/>
      </w:tblGrid>
      <w:tr w:rsidR="00FD0092" w:rsidRPr="00FD0092" w:rsidTr="00844356">
        <w:trPr>
          <w:trHeight w:hRule="exact" w:val="851"/>
        </w:trPr>
        <w:tc>
          <w:tcPr>
            <w:tcW w:w="27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844356" w:rsidP="0084435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基金</w:t>
            </w:r>
            <w:r w:rsidR="00BD65A9"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名稱</w:t>
            </w:r>
          </w:p>
        </w:tc>
        <w:tc>
          <w:tcPr>
            <w:tcW w:w="15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負債總額</w:t>
            </w:r>
          </w:p>
        </w:tc>
        <w:tc>
          <w:tcPr>
            <w:tcW w:w="14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85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流動負債</w:t>
            </w:r>
          </w:p>
        </w:tc>
        <w:tc>
          <w:tcPr>
            <w:tcW w:w="14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存款、匯款        及金融債券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napToGrid w:val="0"/>
              <w:spacing w:line="240" w:lineRule="exact"/>
              <w:ind w:right="57"/>
              <w:jc w:val="distribute"/>
              <w:rPr>
                <w:rFonts w:ascii="標楷體" w:eastAsia="標楷體"/>
                <w:color w:val="000000" w:themeColor="text1"/>
                <w:spacing w:val="-28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8"/>
                <w:sz w:val="22"/>
                <w:szCs w:val="24"/>
              </w:rPr>
              <w:t>央行及同業融資</w:t>
            </w:r>
          </w:p>
        </w:tc>
        <w:tc>
          <w:tcPr>
            <w:tcW w:w="144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長期負債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tcBorders>
              <w:top w:val="single" w:sz="8" w:space="0" w:color="auto"/>
            </w:tcBorders>
            <w:vAlign w:val="center"/>
          </w:tcPr>
          <w:p w:rsidR="00FD0092" w:rsidRPr="00FD0092" w:rsidRDefault="00FD0092" w:rsidP="00FD0092">
            <w:pPr>
              <w:spacing w:line="240" w:lineRule="exact"/>
              <w:ind w:leftChars="10" w:left="24" w:rightChars="30" w:right="72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FD0092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1512" w:type="dxa"/>
            <w:tcBorders>
              <w:top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37,411,755,465,502</w:t>
            </w:r>
          </w:p>
        </w:tc>
        <w:tc>
          <w:tcPr>
            <w:tcW w:w="1469" w:type="dxa"/>
            <w:tcBorders>
              <w:top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19,050,094,824,234</w:t>
            </w:r>
          </w:p>
        </w:tc>
        <w:tc>
          <w:tcPr>
            <w:tcW w:w="1470" w:type="dxa"/>
            <w:tcBorders>
              <w:top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14,108,721,130,234</w:t>
            </w:r>
          </w:p>
        </w:tc>
        <w:tc>
          <w:tcPr>
            <w:tcW w:w="1324" w:type="dxa"/>
            <w:tcBorders>
              <w:top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88,986,726,340</w:t>
            </w:r>
          </w:p>
        </w:tc>
        <w:tc>
          <w:tcPr>
            <w:tcW w:w="144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1,052,473,348,178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17,648,975,673,691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17,379,064,484,953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259,847,909,608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37,348,148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17,648,975,673,691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17,379,064,484,953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259,847,909,608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37,348,148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2,781,059,288,541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848,148,222,675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925,959,322,051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200,266,712,139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24,398,469,260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175,156,714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580,163,566,944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328,718,848,542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109,071,544,289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1,854,915,166,310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468,820,874,319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744,604,039,234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台灣自來水股份有限公司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145,713,843,148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26,210,030,554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72,108,581,814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8,937,450,026,258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561,127,638,702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7,246,240,782,133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88,986,726,340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63,413,085,717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116,313,656,874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19,258,194,176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2,999,123,130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31,803,084,494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59,530,362,357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臺灣金融控股股份有限公司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5,588,106,455,978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387,632,317,717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4,221,560,213,556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36,170,330,000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2,475,398,607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臺灣土地銀行股份有限公司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3,217,759,892,041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143,810,269,695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3,021,681,445,447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21,013,311,846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1,116,081,648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276,519,552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155,323,971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14,993,501,813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10,271,533,143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291,243,105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7,918,078,805,463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261,671,445,936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6,602,632,438,493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63,063,592,262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7,455,763,621,869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70,377,712,966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6,602,632,438,493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518,415,239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421,803,044,850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165,783,113,234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62,209,917,255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27,998,343,849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14,150,036,403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335,259,768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桃園國際機場股份有限公司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12,513,794,894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11,360,583,333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FD0092">
              <w:rPr>
                <w:rFonts w:ascii="標楷體" w:eastAsia="標楷體" w:hint="eastAsia"/>
                <w:b/>
                <w:color w:val="000000" w:themeColor="text1"/>
                <w:spacing w:val="-12"/>
                <w:szCs w:val="24"/>
              </w:rPr>
              <w:t>金融監督管理委員會主管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126,191,671,549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83,031,968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2758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中央存款保險股份有限公司</w:t>
            </w:r>
          </w:p>
        </w:tc>
        <w:tc>
          <w:tcPr>
            <w:tcW w:w="1512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126,191,671,549</w:t>
            </w:r>
          </w:p>
        </w:tc>
        <w:tc>
          <w:tcPr>
            <w:tcW w:w="1469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83,031,968</w:t>
            </w:r>
          </w:p>
        </w:tc>
        <w:tc>
          <w:tcPr>
            <w:tcW w:w="1470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24" w:type="dxa"/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</w:tbl>
    <w:p w:rsidR="00006C7D" w:rsidRPr="00006C7D" w:rsidRDefault="00BD65A9" w:rsidP="00045404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</w:rPr>
      </w:pPr>
      <w:r w:rsidRPr="00FD0092"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  <w:br w:type="page"/>
      </w:r>
      <w:r w:rsidR="00E91E00"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Pr="00FD0092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 xml:space="preserve">產　負　債　綜　計　表 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  <w:proofErr w:type="gramStart"/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proofErr w:type="gramEnd"/>
      <w:r w:rsidRPr="00FD0092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續</w:t>
      </w:r>
      <w:r w:rsidR="00006C7D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)</w:t>
      </w:r>
      <w:r w:rsidR="00006C7D" w:rsidRPr="00006C7D">
        <w:rPr>
          <w:rFonts w:ascii="標楷體" w:eastAsia="標楷體"/>
          <w:color w:val="000000" w:themeColor="text1"/>
          <w:spacing w:val="20"/>
          <w:sz w:val="26"/>
          <w:szCs w:val="26"/>
        </w:rPr>
        <w:t xml:space="preserve"> </w:t>
      </w:r>
    </w:p>
    <w:p w:rsidR="00BD65A9" w:rsidRPr="00FD0092" w:rsidRDefault="00BD65A9" w:rsidP="00045404">
      <w:pPr>
        <w:snapToGrid w:val="0"/>
        <w:spacing w:afterLines="20" w:after="72" w:line="400" w:lineRule="exact"/>
        <w:ind w:left="57"/>
        <w:jc w:val="both"/>
        <w:rPr>
          <w:rFonts w:ascii="標楷體" w:eastAsia="標楷體"/>
          <w:color w:val="000000" w:themeColor="text1"/>
          <w:szCs w:val="24"/>
        </w:rPr>
      </w:pP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FD0092">
        <w:rPr>
          <w:rFonts w:ascii="標楷體" w:eastAsia="標楷體" w:hint="eastAsia"/>
          <w:color w:val="000000" w:themeColor="text1"/>
          <w:spacing w:val="40"/>
          <w:szCs w:val="24"/>
        </w:rPr>
        <w:t>10</w:t>
      </w:r>
      <w:r w:rsidRPr="00FD0092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FD0092">
        <w:rPr>
          <w:rFonts w:ascii="標楷體" w:eastAsia="標楷體" w:hint="eastAsia"/>
          <w:color w:val="000000" w:themeColor="text1"/>
          <w:szCs w:val="24"/>
        </w:rPr>
        <w:t>日</w:t>
      </w:r>
    </w:p>
    <w:p w:rsidR="00BD65A9" w:rsidRPr="00FD0092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 w:val="22"/>
          <w:szCs w:val="24"/>
        </w:rPr>
      </w:pPr>
      <w:r w:rsidRPr="00FD0092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9951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1330"/>
        <w:gridCol w:w="1358"/>
        <w:gridCol w:w="1190"/>
        <w:gridCol w:w="1343"/>
        <w:gridCol w:w="1232"/>
        <w:gridCol w:w="1232"/>
        <w:gridCol w:w="880"/>
      </w:tblGrid>
      <w:tr w:rsidR="00FD0092" w:rsidRPr="00FD0092" w:rsidTr="00844356">
        <w:trPr>
          <w:trHeight w:hRule="exact" w:val="851"/>
        </w:trPr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其他負債</w:t>
            </w: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85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權益總</w:t>
            </w: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額</w:t>
            </w:r>
          </w:p>
        </w:tc>
        <w:tc>
          <w:tcPr>
            <w:tcW w:w="1358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資本</w:t>
            </w:r>
          </w:p>
        </w:tc>
        <w:tc>
          <w:tcPr>
            <w:tcW w:w="1190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資本公積</w:t>
            </w:r>
          </w:p>
        </w:tc>
        <w:tc>
          <w:tcPr>
            <w:tcW w:w="1343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保留盈餘</w:t>
            </w:r>
          </w:p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int="eastAsia"/>
                <w:color w:val="000000" w:themeColor="text1"/>
                <w:spacing w:val="-24"/>
                <w:sz w:val="22"/>
                <w:szCs w:val="24"/>
              </w:rPr>
              <w:t>(</w:t>
            </w:r>
            <w:r w:rsidRPr="00FD0092">
              <w:rPr>
                <w:rFonts w:ascii="標楷體" w:eastAsia="標楷體" w:hint="eastAsia"/>
                <w:color w:val="000000" w:themeColor="text1"/>
                <w:spacing w:val="-22"/>
                <w:sz w:val="22"/>
                <w:szCs w:val="24"/>
              </w:rPr>
              <w:t>或累積虧損</w:t>
            </w:r>
            <w:r w:rsidRPr="00FD0092">
              <w:rPr>
                <w:rFonts w:ascii="標楷體" w:eastAsia="標楷體" w:hint="eastAsia"/>
                <w:color w:val="000000" w:themeColor="text1"/>
                <w:sz w:val="22"/>
                <w:szCs w:val="24"/>
              </w:rPr>
              <w:t>)</w:t>
            </w:r>
          </w:p>
        </w:tc>
        <w:tc>
          <w:tcPr>
            <w:tcW w:w="1232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D0092">
              <w:rPr>
                <w:rFonts w:ascii="標楷體" w:eastAsia="標楷體" w:hAnsi="標楷體" w:hint="eastAsia"/>
                <w:color w:val="000000" w:themeColor="text1"/>
                <w:sz w:val="22"/>
              </w:rPr>
              <w:t>累積其他</w:t>
            </w:r>
          </w:p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/>
                <w:color w:val="000000" w:themeColor="text1"/>
                <w:sz w:val="22"/>
                <w:szCs w:val="24"/>
              </w:rPr>
            </w:pPr>
            <w:r w:rsidRPr="00FD0092">
              <w:rPr>
                <w:rFonts w:ascii="標楷體" w:eastAsia="標楷體" w:hAnsi="標楷體" w:hint="eastAsia"/>
                <w:color w:val="000000" w:themeColor="text1"/>
                <w:sz w:val="22"/>
              </w:rPr>
              <w:t>綜合損益</w:t>
            </w:r>
            <w:bookmarkStart w:id="0" w:name="_GoBack"/>
            <w:bookmarkEnd w:id="0"/>
          </w:p>
        </w:tc>
        <w:tc>
          <w:tcPr>
            <w:tcW w:w="1232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2"/>
                <w:sz w:val="22"/>
              </w:rPr>
            </w:pPr>
            <w:r w:rsidRPr="00FD0092">
              <w:rPr>
                <w:rFonts w:ascii="標楷體" w:eastAsia="標楷體" w:hAnsi="標楷體" w:hint="eastAsia"/>
                <w:color w:val="000000" w:themeColor="text1"/>
                <w:spacing w:val="-20"/>
                <w:sz w:val="22"/>
              </w:rPr>
              <w:t>首次採用國際財務報導準則調整數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center"/>
          </w:tcPr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Chars="15" w:left="36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</w:rPr>
            </w:pPr>
            <w:r w:rsidRPr="00FD0092">
              <w:rPr>
                <w:rFonts w:ascii="標楷體" w:eastAsia="標楷體" w:hAnsi="標楷體" w:hint="eastAsia"/>
                <w:color w:val="000000" w:themeColor="text1"/>
                <w:spacing w:val="-20"/>
                <w:sz w:val="22"/>
              </w:rPr>
              <w:t>非控制</w:t>
            </w:r>
          </w:p>
          <w:p w:rsidR="00BD65A9" w:rsidRPr="00FD0092" w:rsidRDefault="00BD65A9" w:rsidP="00844356">
            <w:pPr>
              <w:autoSpaceDE w:val="0"/>
              <w:autoSpaceDN w:val="0"/>
              <w:adjustRightInd w:val="0"/>
              <w:spacing w:line="240" w:lineRule="exact"/>
              <w:ind w:leftChars="15" w:left="36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2"/>
              </w:rPr>
            </w:pPr>
            <w:r w:rsidRPr="00FD0092">
              <w:rPr>
                <w:rFonts w:ascii="標楷體" w:eastAsia="標楷體" w:hAnsi="標楷體" w:hint="eastAsia"/>
                <w:color w:val="000000" w:themeColor="text1"/>
                <w:spacing w:val="-20"/>
                <w:sz w:val="22"/>
              </w:rPr>
              <w:t>權益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3,111,479,436,515</w:t>
            </w:r>
          </w:p>
        </w:tc>
        <w:tc>
          <w:tcPr>
            <w:tcW w:w="1330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4,019,269,646,961</w:t>
            </w:r>
          </w:p>
        </w:tc>
        <w:tc>
          <w:tcPr>
            <w:tcW w:w="1358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1,435,700,260,660</w:t>
            </w:r>
          </w:p>
        </w:tc>
        <w:tc>
          <w:tcPr>
            <w:tcW w:w="1190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249,824,172,303</w:t>
            </w:r>
          </w:p>
        </w:tc>
        <w:tc>
          <w:tcPr>
            <w:tcW w:w="1343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1,147,805,086,984</w:t>
            </w:r>
          </w:p>
        </w:tc>
        <w:tc>
          <w:tcPr>
            <w:tcW w:w="1232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212,472,115,186</w:t>
            </w:r>
          </w:p>
        </w:tc>
        <w:tc>
          <w:tcPr>
            <w:tcW w:w="1232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973,415,858,447</w:t>
            </w:r>
          </w:p>
        </w:tc>
        <w:tc>
          <w:tcPr>
            <w:tcW w:w="880" w:type="dxa"/>
            <w:tcBorders>
              <w:top w:val="single" w:sz="8" w:space="0" w:color="auto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52,153,381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10,025,930,982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1,202,074,068,498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80,000,000,000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1,734,088,882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1,100,711,077,667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16,433,716,919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3,195,185,030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10,025,930,982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1,202,074,068,498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80,000,000,000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1,734,088,882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1,100,711,077,667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16,433,716,919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3,195,185,030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1,006,951,743,815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1,269,970,523,568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684,496,218,924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15,311,605,586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- 62,580,226,746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18,938,872,825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613,804,052,979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175,693,086,165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459,513,208,518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56,367,498,650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245,749,074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16,877,967,482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7,154,766,154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378,867,227,158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142,373,174,113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262,121,184,431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130,100,000,000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- 38,508,922,108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7,240,901,178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163,289,205,361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641,490,252,757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350,932,091,962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330,187,400,000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- 41,685,746,209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4,543,205,493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57,887,232,678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47,395,230,780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197,404,038,657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167,841,320,274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15,065,856,512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736,474,089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13,760,387,782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977,681,793,365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720,258,272,402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265,894,999,730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196,426,814,361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156,037,221,272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79,937,610,074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21,961,626,965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2,722,892,717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34,940,497,030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32,000,000,000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3,545,266,707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- 791,087,004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186,317,327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940,268,196,097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396,469,629,189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103,125,000,000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140,260,227,010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74,604,529,667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63,666,159,714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14,813,712,798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30,138,783,405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184,947,262,735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86,200,000,000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21,748,868,597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61,328,763,101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8,869,858,097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6,799,772,940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121,195,581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1,099,639,656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715,000,000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3,990,467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218,825,289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161,823,900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4,430,725,565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102,801,243,793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43,854,999,730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34,413,728,287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16,339,836,508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8,192,679,267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990,711,328,772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815,874,386,568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395,309,042,006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36,351,398,656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- 47,599,151,802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97,279,883,344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334,481,060,984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52,153,381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782,235,055,172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231,273,877,793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79,932,000,000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6,407,425,375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64,612,972,033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77,188,531,289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3,132,949,096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193,810,014,361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426,322,332,019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224,087,907,366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10,677,711,549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- 137,948,869,551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- 1,842,529,233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331,348,111,888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13,513,047,678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121,249,515,752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66,456,671,200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19,266,261,732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13,540,548,151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21,933,881,288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52,153,381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1,153,211,561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37,028,661,004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24,832,463,440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12,196,197,564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126,108,639,581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11,092,395,924</w:t>
            </w:r>
          </w:p>
        </w:tc>
        <w:tc>
          <w:tcPr>
            <w:tcW w:w="1358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10,000,000,000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264,818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1,236,166,593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- 117,967,976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b/>
                <w:noProof/>
                <w:color w:val="000000" w:themeColor="text1"/>
                <w:w w:val="90"/>
                <w:sz w:val="18"/>
                <w:szCs w:val="18"/>
              </w:rPr>
              <w:t>- 26,067,511</w:t>
            </w:r>
          </w:p>
        </w:tc>
        <w:tc>
          <w:tcPr>
            <w:tcW w:w="880" w:type="dxa"/>
            <w:tcBorders>
              <w:top w:val="nil"/>
              <w:bottom w:val="nil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  <w:tr w:rsidR="00FD0092" w:rsidRPr="00FD0092" w:rsidTr="00844356">
        <w:trPr>
          <w:trHeight w:hRule="exact" w:val="539"/>
        </w:trPr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126,108,639,581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11,092,395,924</w:t>
            </w:r>
          </w:p>
        </w:tc>
        <w:tc>
          <w:tcPr>
            <w:tcW w:w="1358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10,000,000,000</w:t>
            </w:r>
          </w:p>
        </w:tc>
        <w:tc>
          <w:tcPr>
            <w:tcW w:w="1190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264,818</w:t>
            </w:r>
          </w:p>
        </w:tc>
        <w:tc>
          <w:tcPr>
            <w:tcW w:w="1343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1,236,166,593</w:t>
            </w:r>
          </w:p>
        </w:tc>
        <w:tc>
          <w:tcPr>
            <w:tcW w:w="1232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- 117,967,976</w:t>
            </w:r>
          </w:p>
        </w:tc>
        <w:tc>
          <w:tcPr>
            <w:tcW w:w="1232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/>
                <w:noProof/>
                <w:color w:val="000000" w:themeColor="text1"/>
                <w:w w:val="90"/>
                <w:sz w:val="18"/>
                <w:szCs w:val="18"/>
              </w:rPr>
              <w:t>- 26,067,511</w:t>
            </w:r>
          </w:p>
        </w:tc>
        <w:tc>
          <w:tcPr>
            <w:tcW w:w="880" w:type="dxa"/>
            <w:tcBorders>
              <w:top w:val="nil"/>
              <w:bottom w:val="single" w:sz="8" w:space="0" w:color="auto"/>
            </w:tcBorders>
            <w:vAlign w:val="center"/>
          </w:tcPr>
          <w:p w:rsidR="00FD0092" w:rsidRPr="00FD0092" w:rsidRDefault="00FD0092" w:rsidP="00FD0092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w w:val="90"/>
                <w:sz w:val="18"/>
                <w:szCs w:val="18"/>
              </w:rPr>
            </w:pPr>
            <w:r w:rsidRPr="00FD0092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>－</w:t>
            </w:r>
          </w:p>
        </w:tc>
      </w:tr>
    </w:tbl>
    <w:p w:rsidR="00BD65A9" w:rsidRPr="00FD0092" w:rsidRDefault="00BD65A9" w:rsidP="00BD65A9">
      <w:pPr>
        <w:snapToGrid w:val="0"/>
        <w:spacing w:line="240" w:lineRule="exact"/>
        <w:ind w:right="28"/>
        <w:rPr>
          <w:rFonts w:ascii="標楷體" w:eastAsia="標楷體"/>
          <w:color w:val="000000" w:themeColor="text1"/>
          <w:kern w:val="0"/>
          <w:szCs w:val="24"/>
        </w:rPr>
      </w:pPr>
    </w:p>
    <w:p w:rsidR="00F52995" w:rsidRPr="00FD0092" w:rsidRDefault="00F52995" w:rsidP="00BD65A9">
      <w:pPr>
        <w:rPr>
          <w:color w:val="000000" w:themeColor="text1"/>
        </w:rPr>
      </w:pPr>
    </w:p>
    <w:sectPr w:rsidR="00F52995" w:rsidRPr="00FD0092" w:rsidSect="00B10DBC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4E" w:rsidRDefault="00A0144E" w:rsidP="00C5150A">
      <w:r>
        <w:separator/>
      </w:r>
    </w:p>
  </w:endnote>
  <w:endnote w:type="continuationSeparator" w:id="0">
    <w:p w:rsidR="00A0144E" w:rsidRDefault="00A0144E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44E" w:rsidRPr="0063124E" w:rsidRDefault="00A0144E" w:rsidP="00BE4880">
    <w:pPr>
      <w:pStyle w:val="a5"/>
      <w:jc w:val="center"/>
      <w:rPr>
        <w:rFonts w:ascii="標楷體" w:eastAsia="標楷體" w:hAnsi="標楷體"/>
      </w:rPr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701FD7" w:rsidRPr="00701FD7">
      <w:rPr>
        <w:rFonts w:ascii="標楷體" w:eastAsia="標楷體" w:hAnsi="標楷體"/>
        <w:noProof/>
        <w:lang w:val="zh-TW"/>
      </w:rPr>
      <w:t>14</w:t>
    </w:r>
    <w:r w:rsidRPr="0063124E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44E" w:rsidRPr="0063124E" w:rsidRDefault="00A0144E" w:rsidP="00255CA3">
    <w:pPr>
      <w:pStyle w:val="a5"/>
      <w:jc w:val="center"/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701FD7" w:rsidRPr="00701FD7">
      <w:rPr>
        <w:rFonts w:ascii="標楷體" w:eastAsia="標楷體" w:hAnsi="標楷體"/>
        <w:noProof/>
        <w:lang w:val="zh-TW"/>
      </w:rPr>
      <w:t>13</w:t>
    </w:r>
    <w:r w:rsidRPr="0063124E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4E" w:rsidRDefault="00A0144E" w:rsidP="00C5150A">
      <w:r>
        <w:separator/>
      </w:r>
    </w:p>
  </w:footnote>
  <w:footnote w:type="continuationSeparator" w:id="0">
    <w:p w:rsidR="00A0144E" w:rsidRDefault="00A0144E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6C7D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5404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1D2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96912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CA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10A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771"/>
    <w:rsid w:val="00403879"/>
    <w:rsid w:val="00410897"/>
    <w:rsid w:val="004245D9"/>
    <w:rsid w:val="00427581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067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011E"/>
    <w:rsid w:val="00543CC2"/>
    <w:rsid w:val="00544FBC"/>
    <w:rsid w:val="00545401"/>
    <w:rsid w:val="0054730F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0132"/>
    <w:rsid w:val="005F10AC"/>
    <w:rsid w:val="005F1CE1"/>
    <w:rsid w:val="005F7E87"/>
    <w:rsid w:val="00603E41"/>
    <w:rsid w:val="006047DC"/>
    <w:rsid w:val="00606ABA"/>
    <w:rsid w:val="00611950"/>
    <w:rsid w:val="00624010"/>
    <w:rsid w:val="006242AA"/>
    <w:rsid w:val="00627AF7"/>
    <w:rsid w:val="0063092B"/>
    <w:rsid w:val="0063124E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43D7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2F2D"/>
    <w:rsid w:val="006E442E"/>
    <w:rsid w:val="006E6EE7"/>
    <w:rsid w:val="006F0F43"/>
    <w:rsid w:val="006F17DB"/>
    <w:rsid w:val="006F3937"/>
    <w:rsid w:val="006F4A34"/>
    <w:rsid w:val="006F4FBC"/>
    <w:rsid w:val="006F7DD7"/>
    <w:rsid w:val="00701FD7"/>
    <w:rsid w:val="00702741"/>
    <w:rsid w:val="00704542"/>
    <w:rsid w:val="00704563"/>
    <w:rsid w:val="00707ADD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2C9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4356"/>
    <w:rsid w:val="00846A1B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07A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0F2D"/>
    <w:rsid w:val="009F1A0C"/>
    <w:rsid w:val="009F26D4"/>
    <w:rsid w:val="009F6559"/>
    <w:rsid w:val="009F68C6"/>
    <w:rsid w:val="009F7D3E"/>
    <w:rsid w:val="00A0144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1E4A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0DBC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D65A9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06E1B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2C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0E49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00"/>
    <w:rsid w:val="00E97ACA"/>
    <w:rsid w:val="00EA1336"/>
    <w:rsid w:val="00EA21AF"/>
    <w:rsid w:val="00EA3C2F"/>
    <w:rsid w:val="00EA451A"/>
    <w:rsid w:val="00EB00BD"/>
    <w:rsid w:val="00EB1407"/>
    <w:rsid w:val="00EB2711"/>
    <w:rsid w:val="00EB5BB9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546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0092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B167A-73CB-466E-AFD0-92041596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1319</Words>
  <Characters>5652</Characters>
  <Application>Microsoft Office Word</Application>
  <DocSecurity>0</DocSecurity>
  <Lines>565</Lines>
  <Paragraphs>633</Paragraphs>
  <ScaleCrop>false</ScaleCrop>
  <Company>C.M.T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9</cp:revision>
  <cp:lastPrinted>2020-07-02T07:56:00Z</cp:lastPrinted>
  <dcterms:created xsi:type="dcterms:W3CDTF">2022-07-04T10:45:00Z</dcterms:created>
  <dcterms:modified xsi:type="dcterms:W3CDTF">2022-07-08T08:11:00Z</dcterms:modified>
</cp:coreProperties>
</file>