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3D5" w:rsidRPr="00A957DA" w:rsidRDefault="00E8703E" w:rsidP="008E7E3C">
      <w:pPr>
        <w:spacing w:line="400" w:lineRule="exact"/>
        <w:ind w:leftChars="354" w:left="850"/>
        <w:jc w:val="center"/>
        <w:rPr>
          <w:rFonts w:ascii="標楷體" w:eastAsia="標楷體" w:hAnsi="標楷體"/>
          <w:sz w:val="36"/>
          <w:szCs w:val="32"/>
        </w:rPr>
      </w:pPr>
      <w:r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4043D5" w:rsidRPr="00CD4210">
        <w:rPr>
          <w:rFonts w:ascii="標楷體" w:eastAsia="標楷體" w:hAnsi="標楷體" w:hint="eastAsia"/>
          <w:sz w:val="32"/>
          <w:szCs w:val="32"/>
          <w:u w:val="single"/>
        </w:rPr>
        <w:t>陸、</w:t>
      </w:r>
      <w:r w:rsidR="004043D5" w:rsidRPr="00CD4210">
        <w:rPr>
          <w:rFonts w:ascii="標楷體" w:eastAsia="標楷體" w:hAnsi="標楷體" w:hint="eastAsia"/>
          <w:spacing w:val="20"/>
          <w:sz w:val="32"/>
          <w:szCs w:val="32"/>
          <w:u w:val="single"/>
        </w:rPr>
        <w:t>盈虧審定後資產負債綜計</w:t>
      </w:r>
      <w:r w:rsidR="004043D5" w:rsidRPr="00CD4210">
        <w:rPr>
          <w:rFonts w:ascii="標楷體" w:eastAsia="標楷體" w:hAnsi="標楷體" w:hint="eastAsia"/>
          <w:sz w:val="32"/>
          <w:szCs w:val="32"/>
          <w:u w:val="single"/>
        </w:rPr>
        <w:t xml:space="preserve">表 </w:t>
      </w:r>
      <w:r w:rsidR="00FD672E">
        <w:rPr>
          <w:rFonts w:ascii="標楷體" w:eastAsia="標楷體" w:hAnsi="標楷體" w:hint="eastAsia"/>
          <w:sz w:val="26"/>
          <w:szCs w:val="26"/>
        </w:rPr>
        <w:t>（</w:t>
      </w:r>
      <w:r w:rsidR="004043D5" w:rsidRPr="00A957DA">
        <w:rPr>
          <w:rFonts w:ascii="標楷體" w:eastAsia="標楷體" w:hAnsi="標楷體" w:hint="eastAsia"/>
          <w:sz w:val="26"/>
          <w:szCs w:val="26"/>
        </w:rPr>
        <w:t>科目別</w:t>
      </w:r>
      <w:r w:rsidR="00FD672E">
        <w:rPr>
          <w:rFonts w:ascii="標楷體" w:eastAsia="標楷體" w:hAnsi="標楷體" w:hint="eastAsia"/>
          <w:sz w:val="26"/>
          <w:szCs w:val="26"/>
        </w:rPr>
        <w:t>）</w:t>
      </w:r>
    </w:p>
    <w:p w:rsidR="004043D5" w:rsidRPr="00CD4210" w:rsidRDefault="004043D5" w:rsidP="00B55723">
      <w:pPr>
        <w:spacing w:afterLines="20" w:after="72" w:line="400" w:lineRule="exact"/>
        <w:jc w:val="center"/>
        <w:rPr>
          <w:rFonts w:ascii="標楷體" w:eastAsia="標楷體" w:hAnsi="標楷體"/>
          <w:spacing w:val="40"/>
        </w:rPr>
      </w:pPr>
      <w:r w:rsidRPr="00CD4210">
        <w:rPr>
          <w:rFonts w:ascii="標楷體" w:eastAsia="標楷體" w:hAnsi="標楷體" w:hint="eastAsia"/>
          <w:spacing w:val="40"/>
        </w:rPr>
        <w:t>中華民國1</w:t>
      </w:r>
      <w:r w:rsidR="00E8703E">
        <w:rPr>
          <w:rFonts w:ascii="標楷體" w:eastAsia="標楷體" w:hAnsi="標楷體" w:hint="eastAsia"/>
          <w:spacing w:val="40"/>
        </w:rPr>
        <w:t>10</w:t>
      </w:r>
      <w:r w:rsidRPr="00CD4210">
        <w:rPr>
          <w:rFonts w:ascii="標楷體" w:eastAsia="標楷體" w:hAnsi="標楷體" w:hint="eastAsia"/>
          <w:spacing w:val="40"/>
        </w:rPr>
        <w:t>年12月31日</w:t>
      </w:r>
    </w:p>
    <w:p w:rsidR="004043D5" w:rsidRPr="00CD4210" w:rsidRDefault="004043D5" w:rsidP="00AA351C">
      <w:pPr>
        <w:ind w:rightChars="20" w:right="48"/>
        <w:jc w:val="right"/>
        <w:rPr>
          <w:rFonts w:ascii="標楷體" w:eastAsia="標楷體" w:hAnsi="標楷體"/>
          <w:sz w:val="22"/>
        </w:rPr>
      </w:pPr>
      <w:r w:rsidRPr="00CD4210">
        <w:rPr>
          <w:rFonts w:ascii="標楷體" w:eastAsia="標楷體" w:hAnsi="標楷體" w:hint="eastAsia"/>
          <w:sz w:val="22"/>
        </w:rPr>
        <w:t>單位：新臺幣元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815"/>
        <w:gridCol w:w="704"/>
        <w:gridCol w:w="1689"/>
        <w:gridCol w:w="706"/>
        <w:gridCol w:w="1680"/>
        <w:gridCol w:w="768"/>
      </w:tblGrid>
      <w:tr w:rsidR="004043D5" w:rsidRPr="00CD4210" w:rsidTr="00E8703E">
        <w:trPr>
          <w:trHeight w:val="413"/>
        </w:trPr>
        <w:tc>
          <w:tcPr>
            <w:tcW w:w="26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D4210">
              <w:rPr>
                <w:rFonts w:ascii="標楷體" w:eastAsia="標楷體" w:hAnsi="標楷體" w:hint="eastAsia"/>
                <w:szCs w:val="24"/>
              </w:rPr>
              <w:t>科目</w:t>
            </w:r>
          </w:p>
        </w:tc>
        <w:tc>
          <w:tcPr>
            <w:tcW w:w="2519" w:type="dxa"/>
            <w:gridSpan w:val="2"/>
            <w:tcBorders>
              <w:top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1</w:t>
            </w:r>
            <w:r w:rsidR="00E8703E">
              <w:rPr>
                <w:rFonts w:ascii="標楷體" w:eastAsia="標楷體" w:hAnsi="標楷體" w:hint="eastAsia"/>
                <w:sz w:val="22"/>
              </w:rPr>
              <w:t>10</w:t>
            </w:r>
            <w:r w:rsidRPr="00CD4210">
              <w:rPr>
                <w:rFonts w:ascii="標楷體" w:eastAsia="標楷體" w:hAnsi="標楷體" w:hint="eastAsia"/>
                <w:sz w:val="22"/>
              </w:rPr>
              <w:t>年12月31日</w:t>
            </w:r>
          </w:p>
        </w:tc>
        <w:tc>
          <w:tcPr>
            <w:tcW w:w="2395" w:type="dxa"/>
            <w:gridSpan w:val="2"/>
            <w:tcBorders>
              <w:top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1</w:t>
            </w:r>
            <w:r w:rsidR="00F2657C">
              <w:rPr>
                <w:rFonts w:ascii="標楷體" w:eastAsia="標楷體" w:hAnsi="標楷體" w:hint="eastAsia"/>
                <w:sz w:val="22"/>
              </w:rPr>
              <w:t>09</w:t>
            </w:r>
            <w:r w:rsidRPr="00CD4210">
              <w:rPr>
                <w:rFonts w:ascii="標楷體" w:eastAsia="標楷體" w:hAnsi="標楷體" w:hint="eastAsia"/>
                <w:sz w:val="22"/>
              </w:rPr>
              <w:t>年12月31日</w:t>
            </w:r>
          </w:p>
        </w:tc>
        <w:tc>
          <w:tcPr>
            <w:tcW w:w="2448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:rsidR="004043D5" w:rsidRPr="00CD4210" w:rsidRDefault="004043D5" w:rsidP="0018356D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200"/>
                <w:sz w:val="22"/>
              </w:rPr>
              <w:t>比較增</w:t>
            </w:r>
            <w:r w:rsidRPr="00CD4210">
              <w:rPr>
                <w:rFonts w:ascii="標楷體" w:eastAsia="標楷體" w:hAnsi="標楷體" w:hint="eastAsia"/>
                <w:sz w:val="22"/>
              </w:rPr>
              <w:t>減</w:t>
            </w:r>
          </w:p>
        </w:tc>
      </w:tr>
      <w:tr w:rsidR="004043D5" w:rsidRPr="00CD4210" w:rsidTr="00E8703E">
        <w:trPr>
          <w:trHeight w:val="435"/>
        </w:trPr>
        <w:tc>
          <w:tcPr>
            <w:tcW w:w="2617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400"/>
                <w:sz w:val="22"/>
              </w:rPr>
              <w:t>金</w:t>
            </w:r>
            <w:r w:rsidRPr="00CD4210">
              <w:rPr>
                <w:rFonts w:ascii="標楷體" w:eastAsia="標楷體" w:hAnsi="標楷體" w:hint="eastAsia"/>
                <w:sz w:val="22"/>
              </w:rPr>
              <w:t>額</w:t>
            </w:r>
          </w:p>
        </w:tc>
        <w:tc>
          <w:tcPr>
            <w:tcW w:w="704" w:type="dxa"/>
            <w:tcBorders>
              <w:bottom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1689" w:type="dxa"/>
            <w:tcBorders>
              <w:bottom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400"/>
                <w:sz w:val="22"/>
              </w:rPr>
              <w:t>金</w:t>
            </w:r>
            <w:r w:rsidRPr="00CD4210">
              <w:rPr>
                <w:rFonts w:ascii="標楷體" w:eastAsia="標楷體" w:hAnsi="標楷體" w:hint="eastAsia"/>
                <w:sz w:val="22"/>
              </w:rPr>
              <w:t>額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1680" w:type="dxa"/>
            <w:tcBorders>
              <w:bottom w:val="single" w:sz="8" w:space="0" w:color="auto"/>
            </w:tcBorders>
            <w:vAlign w:val="center"/>
          </w:tcPr>
          <w:p w:rsidR="004043D5" w:rsidRPr="00CD4210" w:rsidRDefault="004043D5" w:rsidP="0018356D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400"/>
                <w:sz w:val="22"/>
              </w:rPr>
              <w:t>金</w:t>
            </w:r>
            <w:r w:rsidRPr="00CD4210">
              <w:rPr>
                <w:rFonts w:ascii="標楷體" w:eastAsia="標楷體" w:hAnsi="標楷體" w:hint="eastAsia"/>
                <w:sz w:val="22"/>
              </w:rPr>
              <w:t>額</w:t>
            </w:r>
          </w:p>
        </w:tc>
        <w:tc>
          <w:tcPr>
            <w:tcW w:w="768" w:type="dxa"/>
            <w:tcBorders>
              <w:bottom w:val="single" w:sz="8" w:space="0" w:color="auto"/>
              <w:right w:val="nil"/>
            </w:tcBorders>
            <w:vAlign w:val="center"/>
          </w:tcPr>
          <w:p w:rsidR="004043D5" w:rsidRPr="00CD4210" w:rsidRDefault="004043D5" w:rsidP="0018356D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％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  <w:szCs w:val="24"/>
              </w:rPr>
              <w:t>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41,431,025,112,462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39,696,631,104,225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 xml:space="preserve"> 1,734,394,008,237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4.37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流動資產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10,698,915,747,063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25.82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10,417,824,834,404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26.24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281,090,912,659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2.70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7241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押匯貼現及放款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5,932,731,310,995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14.32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5,560,080,240,710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14.01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372,651,070,285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6.70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E7241B" w:rsidRDefault="00E8703E" w:rsidP="00622F1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pacing w:val="-14"/>
                <w:sz w:val="22"/>
              </w:rPr>
            </w:pPr>
            <w:r w:rsidRPr="00E7241B"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基金、投資及長期應收款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18,517,017,146,901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44.69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18,127,353,113,693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45.66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389,664,033,208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2.15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不動產、廠房及設備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3,947,428,396,652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9.53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3,874,145,307,023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9.76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73,283,089,629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1.89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使用權資產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59,656,200,726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0.14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61,157,523,967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- 1,501,323,241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- 2.45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投資性不動產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457,769,664,613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1.10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444,825,966,784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1.12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12,943,697,829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2.91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無形資產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4,646,964,547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0.01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4,093,146,929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0.01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553,817,618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13.53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生物資產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302,056,450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0.00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325,953,168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- 23,896,718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- 7.33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其他資產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1,812,557,624,517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4.37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1,206,825,017,546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3.04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605,732,606,971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50.19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  <w:szCs w:val="24"/>
              </w:rPr>
              <w:t>資產總額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41,431,025,112,462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39,696,631,104,225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 xml:space="preserve"> 1,734,394,008,237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4.37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  <w:szCs w:val="24"/>
              </w:rPr>
              <w:t>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37,411,755,465,502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90.30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35,786,094,704,437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90.15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 xml:space="preserve"> 1,625,660,761,065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4.54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流動負債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19,050,094,824,234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45.98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18,151,763,243,918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45.73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898,331,580,316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4.95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617" w:type="dxa"/>
            <w:shd w:val="clear" w:color="auto" w:fill="auto"/>
            <w:vAlign w:val="center"/>
          </w:tcPr>
          <w:p w:rsidR="00E8703E" w:rsidRPr="00E8703E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pacing w:val="-6"/>
                <w:sz w:val="22"/>
              </w:rPr>
            </w:pPr>
            <w:r w:rsidRPr="00E8703E">
              <w:rPr>
                <w:rFonts w:ascii="標楷體" w:eastAsia="標楷體" w:hAnsi="標楷體" w:hint="eastAsia"/>
                <w:noProof/>
                <w:spacing w:val="-6"/>
                <w:sz w:val="22"/>
              </w:rPr>
              <w:t>存款、匯款及金融債券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14,108,721,130,234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34.05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13,581,297,741,591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34.21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527,423,388,643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3.88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央行及同業融資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88,986,726,340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0.21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56,393,432,120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0.14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32,593,294,220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57.80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長期負債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1,052,473,348,178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2.54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1,037,211,921,747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2.61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15,261,426,431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1.47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其他負債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3,111,479,436,515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7.51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2,959,428,365,062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7.46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152,051,071,453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5.14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  <w:szCs w:val="24"/>
              </w:rPr>
              <w:t>權益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4,019,269,646,961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9.70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3,910,536,399,788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9.85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 xml:space="preserve"> 108,733,247,173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2.78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資本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1,435,700,260,660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3.47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1,395,302,046,030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3.51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40,398,214,630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2.90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資本公積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249,824,172,303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0.60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249,940,214,226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0.63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- 116,041,923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- 0.05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:rsidR="00E8703E" w:rsidRPr="00E8703E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pacing w:val="-14"/>
                <w:sz w:val="22"/>
              </w:rPr>
            </w:pPr>
            <w:r w:rsidRPr="00E8703E"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保留盈餘</w:t>
            </w:r>
            <w:r w:rsidR="00B3238B"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（</w:t>
            </w:r>
            <w:bookmarkStart w:id="0" w:name="_GoBack"/>
            <w:bookmarkEnd w:id="0"/>
            <w:r w:rsidRPr="00E8703E"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或累積虧損</w:t>
            </w:r>
            <w:r w:rsidR="00B3238B"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）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1,147,805,086,984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2.77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1,131,063,012,395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2.85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16,742,074,589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1.48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累積其他綜合損益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212,472,115,186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0.51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160,011,894,399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0.40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52,460,220,787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32.79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824"/>
        </w:trPr>
        <w:tc>
          <w:tcPr>
            <w:tcW w:w="2617" w:type="dxa"/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首次採用國際財務</w:t>
            </w:r>
          </w:p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報導準則調整數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973,415,858,447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2.35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974,167,332,458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2.45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- 751,474,011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- 0.08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tcBorders>
              <w:bottom w:val="nil"/>
            </w:tcBorders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非控制權益</w:t>
            </w:r>
          </w:p>
        </w:tc>
        <w:tc>
          <w:tcPr>
            <w:tcW w:w="1815" w:type="dxa"/>
            <w:tcBorders>
              <w:bottom w:val="nil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52,153,381</w:t>
            </w:r>
          </w:p>
        </w:tc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0.00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51,900,282</w:t>
            </w:r>
          </w:p>
        </w:tc>
        <w:tc>
          <w:tcPr>
            <w:tcW w:w="706" w:type="dxa"/>
            <w:tcBorders>
              <w:bottom w:val="nil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0.00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 253,099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0.49</w:t>
            </w:r>
          </w:p>
        </w:tc>
      </w:tr>
      <w:tr w:rsidR="00E8703E" w:rsidRPr="00CD4210" w:rsidTr="00E8703E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595"/>
        </w:trPr>
        <w:tc>
          <w:tcPr>
            <w:tcW w:w="261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E8703E" w:rsidRPr="00CD4210" w:rsidRDefault="00E8703E" w:rsidP="00E8703E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  <w:szCs w:val="24"/>
              </w:rPr>
              <w:t>負債及權益總額</w:t>
            </w:r>
          </w:p>
        </w:tc>
        <w:tc>
          <w:tcPr>
            <w:tcW w:w="181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41,431,025,112,462</w:t>
            </w:r>
          </w:p>
        </w:tc>
        <w:tc>
          <w:tcPr>
            <w:tcW w:w="70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9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39,696,631,104,225</w:t>
            </w:r>
          </w:p>
        </w:tc>
        <w:tc>
          <w:tcPr>
            <w:tcW w:w="70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 xml:space="preserve"> 1,734,394,008,237</w:t>
            </w:r>
          </w:p>
        </w:tc>
        <w:tc>
          <w:tcPr>
            <w:tcW w:w="768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E8703E" w:rsidRPr="00E8703E" w:rsidRDefault="00E8703E" w:rsidP="00687A57">
            <w:pPr>
              <w:spacing w:line="240" w:lineRule="exact"/>
              <w:ind w:rightChars="-20" w:right="-4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8703E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4.37</w:t>
            </w:r>
          </w:p>
        </w:tc>
      </w:tr>
    </w:tbl>
    <w:p w:rsidR="004043D5" w:rsidRPr="00F2657C" w:rsidRDefault="004043D5" w:rsidP="00AC1975">
      <w:pPr>
        <w:overflowPunct w:val="0"/>
        <w:adjustRightInd w:val="0"/>
        <w:snapToGrid w:val="0"/>
        <w:spacing w:line="240" w:lineRule="exact"/>
        <w:ind w:left="594" w:hangingChars="330" w:hanging="594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F2657C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F2657C">
        <w:rPr>
          <w:rFonts w:ascii="標楷體" w:eastAsia="標楷體" w:hAnsi="標楷體" w:hint="eastAsia"/>
          <w:sz w:val="18"/>
          <w:szCs w:val="18"/>
        </w:rPr>
        <w:t>：1.</w:t>
      </w:r>
      <w:r w:rsidR="00E8703E" w:rsidRPr="00F2657C">
        <w:rPr>
          <w:rFonts w:ascii="標楷體" w:eastAsia="標楷體" w:hAnsi="標楷體" w:hint="eastAsia"/>
          <w:sz w:val="18"/>
          <w:szCs w:val="18"/>
        </w:rPr>
        <w:t>期收</w:t>
      </w:r>
      <w:r w:rsidR="00FD672E">
        <w:rPr>
          <w:rFonts w:ascii="標楷體" w:eastAsia="標楷體" w:hAnsi="標楷體" w:hint="eastAsia"/>
          <w:sz w:val="18"/>
          <w:szCs w:val="18"/>
        </w:rPr>
        <w:t>（</w:t>
      </w:r>
      <w:r w:rsidR="00E8703E" w:rsidRPr="00F2657C">
        <w:rPr>
          <w:rFonts w:ascii="標楷體" w:eastAsia="標楷體" w:hAnsi="標楷體" w:hint="eastAsia"/>
          <w:sz w:val="18"/>
          <w:szCs w:val="18"/>
        </w:rPr>
        <w:t>付</w:t>
      </w:r>
      <w:r w:rsidR="00FD672E">
        <w:rPr>
          <w:rFonts w:ascii="標楷體" w:eastAsia="標楷體" w:hAnsi="標楷體" w:hint="eastAsia"/>
          <w:sz w:val="18"/>
          <w:szCs w:val="18"/>
        </w:rPr>
        <w:t>）</w:t>
      </w:r>
      <w:r w:rsidR="00E8703E" w:rsidRPr="00F2657C">
        <w:rPr>
          <w:rFonts w:ascii="標楷體" w:eastAsia="標楷體" w:hAnsi="標楷體" w:hint="eastAsia"/>
          <w:sz w:val="18"/>
          <w:szCs w:val="18"/>
        </w:rPr>
        <w:t>款項及信託代理與保證之或有資產及或有負債，110年底及109年底各有17,966,462,311,153元及17,764,287,989,305元</w:t>
      </w:r>
      <w:r w:rsidRPr="00F2657C">
        <w:rPr>
          <w:rFonts w:ascii="標楷體" w:eastAsia="標楷體" w:hAnsi="標楷體" w:hint="eastAsia"/>
          <w:sz w:val="18"/>
          <w:szCs w:val="18"/>
        </w:rPr>
        <w:t>。</w:t>
      </w:r>
    </w:p>
    <w:p w:rsidR="004043D5" w:rsidRPr="00F2657C" w:rsidRDefault="004043D5" w:rsidP="00907DF9">
      <w:pPr>
        <w:overflowPunct w:val="0"/>
        <w:adjustRightInd w:val="0"/>
        <w:snapToGrid w:val="0"/>
        <w:spacing w:line="240" w:lineRule="exact"/>
        <w:ind w:firstLineChars="220" w:firstLine="396"/>
        <w:jc w:val="both"/>
        <w:rPr>
          <w:rFonts w:ascii="標楷體" w:eastAsia="標楷體" w:hAnsi="標楷體"/>
          <w:sz w:val="18"/>
          <w:szCs w:val="18"/>
        </w:rPr>
      </w:pPr>
      <w:r w:rsidRPr="00F2657C">
        <w:rPr>
          <w:rFonts w:ascii="標楷體" w:eastAsia="標楷體" w:hAnsi="標楷體" w:hint="eastAsia"/>
          <w:sz w:val="18"/>
          <w:szCs w:val="18"/>
        </w:rPr>
        <w:t>2.</w:t>
      </w:r>
      <w:r w:rsidR="00E8703E" w:rsidRPr="00F2657C">
        <w:rPr>
          <w:rFonts w:ascii="標楷體" w:eastAsia="標楷體" w:hAnsi="標楷體" w:hint="eastAsia"/>
          <w:sz w:val="18"/>
          <w:szCs w:val="18"/>
        </w:rPr>
        <w:t>110</w:t>
      </w:r>
      <w:r w:rsidR="00E8703E" w:rsidRPr="00F2657C">
        <w:rPr>
          <w:rFonts w:ascii="標楷體" w:eastAsia="標楷體" w:hAnsi="標楷體" w:hint="eastAsia"/>
          <w:spacing w:val="6"/>
          <w:sz w:val="18"/>
          <w:szCs w:val="18"/>
        </w:rPr>
        <w:t>年底因擔保、保證或契約可能造成未來會計年度支出事項</w:t>
      </w:r>
      <w:r w:rsidR="00FD672E">
        <w:rPr>
          <w:rFonts w:ascii="標楷體" w:eastAsia="標楷體" w:hAnsi="標楷體" w:hint="eastAsia"/>
          <w:spacing w:val="6"/>
          <w:sz w:val="18"/>
          <w:szCs w:val="18"/>
        </w:rPr>
        <w:t>（</w:t>
      </w:r>
      <w:r w:rsidR="00E8703E" w:rsidRPr="00F2657C">
        <w:rPr>
          <w:rFonts w:ascii="標楷體" w:eastAsia="標楷體" w:hAnsi="標楷體" w:hint="eastAsia"/>
          <w:spacing w:val="6"/>
          <w:sz w:val="18"/>
          <w:szCs w:val="18"/>
        </w:rPr>
        <w:t>包括或有負債</w:t>
      </w:r>
      <w:r w:rsidR="00FD672E">
        <w:rPr>
          <w:rFonts w:ascii="標楷體" w:eastAsia="標楷體" w:hAnsi="標楷體" w:hint="eastAsia"/>
          <w:spacing w:val="6"/>
          <w:sz w:val="18"/>
          <w:szCs w:val="18"/>
        </w:rPr>
        <w:t>）</w:t>
      </w:r>
      <w:r w:rsidR="00E8703E" w:rsidRPr="00F2657C">
        <w:rPr>
          <w:rFonts w:ascii="標楷體" w:eastAsia="標楷體" w:hAnsi="標楷體" w:hint="eastAsia"/>
          <w:spacing w:val="6"/>
          <w:sz w:val="18"/>
          <w:szCs w:val="18"/>
        </w:rPr>
        <w:t>為269,965元</w:t>
      </w:r>
      <w:r w:rsidRPr="00F2657C">
        <w:rPr>
          <w:rFonts w:ascii="標楷體" w:eastAsia="標楷體" w:hAnsi="標楷體" w:hint="eastAsia"/>
          <w:sz w:val="18"/>
          <w:szCs w:val="18"/>
        </w:rPr>
        <w:t>。</w:t>
      </w:r>
    </w:p>
    <w:p w:rsidR="00F52995" w:rsidRPr="00F2657C" w:rsidRDefault="004043D5" w:rsidP="00907DF9">
      <w:pPr>
        <w:spacing w:line="240" w:lineRule="exact"/>
        <w:ind w:firstLineChars="220" w:firstLine="396"/>
        <w:rPr>
          <w:sz w:val="18"/>
          <w:szCs w:val="18"/>
        </w:rPr>
      </w:pPr>
      <w:r w:rsidRPr="00F2657C">
        <w:rPr>
          <w:rFonts w:ascii="標楷體" w:eastAsia="標楷體" w:hAnsi="標楷體" w:hint="eastAsia"/>
          <w:sz w:val="18"/>
          <w:szCs w:val="18"/>
        </w:rPr>
        <w:t>3.</w:t>
      </w:r>
      <w:r w:rsidR="00E8703E" w:rsidRPr="00F2657C">
        <w:rPr>
          <w:rFonts w:ascii="標楷體" w:eastAsia="標楷體" w:hAnsi="標楷體" w:hint="eastAsia"/>
          <w:sz w:val="18"/>
          <w:szCs w:val="18"/>
        </w:rPr>
        <w:t>本表各項數字因</w:t>
      </w:r>
      <w:proofErr w:type="gramStart"/>
      <w:r w:rsidR="00E8703E" w:rsidRPr="00F2657C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E8703E" w:rsidRPr="00F2657C"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</w:t>
      </w:r>
      <w:r w:rsidRPr="00F2657C">
        <w:rPr>
          <w:rFonts w:ascii="標楷體" w:eastAsia="標楷體" w:hAnsi="標楷體" w:hint="eastAsia"/>
          <w:sz w:val="18"/>
          <w:szCs w:val="18"/>
        </w:rPr>
        <w:t>。</w:t>
      </w:r>
    </w:p>
    <w:sectPr w:rsidR="00F52995" w:rsidRPr="00F2657C" w:rsidSect="00D802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851" w:bottom="1418" w:left="851" w:header="1021" w:footer="737" w:gutter="284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0D9" w:rsidRDefault="00BC00D9" w:rsidP="00C5150A">
      <w:r>
        <w:separator/>
      </w:r>
    </w:p>
  </w:endnote>
  <w:endnote w:type="continuationSeparator" w:id="0">
    <w:p w:rsidR="00BC00D9" w:rsidRDefault="00BC00D9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19492E" w:rsidRDefault="00D802AD" w:rsidP="00BE4880">
    <w:pPr>
      <w:pStyle w:val="a5"/>
      <w:jc w:val="center"/>
    </w:pPr>
    <w:r w:rsidRPr="0019492E">
      <w:rPr>
        <w:rFonts w:ascii="標楷體" w:eastAsia="標楷體" w:hAnsi="標楷體" w:hint="eastAsia"/>
      </w:rPr>
      <w:t>丁－</w:t>
    </w:r>
    <w:r w:rsidRPr="0019492E">
      <w:rPr>
        <w:rFonts w:ascii="標楷體" w:eastAsia="標楷體" w:hAnsi="標楷體"/>
      </w:rPr>
      <w:fldChar w:fldCharType="begin"/>
    </w:r>
    <w:r w:rsidRPr="0019492E">
      <w:rPr>
        <w:rFonts w:ascii="標楷體" w:eastAsia="標楷體" w:hAnsi="標楷體"/>
      </w:rPr>
      <w:instrText>PAGE   \* MERGEFORMAT</w:instrText>
    </w:r>
    <w:r w:rsidRPr="0019492E">
      <w:rPr>
        <w:rFonts w:ascii="標楷體" w:eastAsia="標楷體" w:hAnsi="標楷體"/>
      </w:rPr>
      <w:fldChar w:fldCharType="separate"/>
    </w:r>
    <w:r w:rsidR="00B3238B" w:rsidRPr="00B3238B">
      <w:rPr>
        <w:rFonts w:ascii="標楷體" w:eastAsia="標楷體" w:hAnsi="標楷體"/>
        <w:noProof/>
        <w:lang w:val="zh-TW"/>
      </w:rPr>
      <w:t>10</w:t>
    </w:r>
    <w:r w:rsidRPr="0019492E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FF0060" w:rsidP="00BE4880">
    <w:pPr>
      <w:pStyle w:val="a5"/>
      <w:jc w:val="center"/>
    </w:pPr>
    <w:r w:rsidRPr="00FF0060">
      <w:rPr>
        <w:rFonts w:ascii="標楷體" w:eastAsia="標楷體" w:hAnsi="標楷體"/>
        <w:sz w:val="24"/>
        <w:szCs w:val="24"/>
      </w:rPr>
      <w:object w:dxaOrig="10205" w:dyaOrig="3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0.1pt;height:18.25pt" o:ole="">
          <v:imagedata r:id="rId1" o:title=""/>
        </v:shape>
        <o:OLEObject Type="Embed" ProgID="Word.Document.12" ShapeID="_x0000_i1025" DrawAspect="Content" ObjectID="_1718465744" r:id="rId2">
          <o:FieldCodes>\s</o:FieldCodes>
        </o:OLEObject>
      </w:object>
    </w:r>
    <w:r w:rsidRPr="00053F90">
      <w:rPr>
        <w:rFonts w:ascii="標楷體" w:eastAsia="標楷體" w:hAnsi="標楷體" w:hint="eastAsia"/>
      </w:rPr>
      <w:t>丁</w:t>
    </w:r>
    <w:r w:rsidR="00D802AD">
      <w:rPr>
        <w:rFonts w:ascii="標楷體" w:eastAsia="標楷體" w:hAnsi="標楷體" w:hint="eastAsia"/>
      </w:rPr>
      <w:t>－</w:t>
    </w:r>
    <w:r w:rsidRPr="00053F90">
      <w:rPr>
        <w:rFonts w:ascii="標楷體" w:eastAsia="標楷體" w:hAnsi="標楷體" w:hint="eastAsia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92E" w:rsidRDefault="001949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0D9" w:rsidRDefault="00BC00D9" w:rsidP="00C5150A">
      <w:r>
        <w:separator/>
      </w:r>
    </w:p>
  </w:footnote>
  <w:footnote w:type="continuationSeparator" w:id="0">
    <w:p w:rsidR="00BC00D9" w:rsidRDefault="00BC00D9" w:rsidP="00C51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92E" w:rsidRDefault="001949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92E" w:rsidRDefault="001949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92E" w:rsidRDefault="001949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17ADC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9492E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1E7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3610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95192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043D5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73613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273C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2F1E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03FF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87A57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C6477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1DC7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53A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B3C11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E7E3C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07DF9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406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442E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1DD7"/>
    <w:rsid w:val="00AA351C"/>
    <w:rsid w:val="00AA38F1"/>
    <w:rsid w:val="00AA3E42"/>
    <w:rsid w:val="00AB18A4"/>
    <w:rsid w:val="00AB2751"/>
    <w:rsid w:val="00AB2CBB"/>
    <w:rsid w:val="00AB3181"/>
    <w:rsid w:val="00AB4166"/>
    <w:rsid w:val="00AC1975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5D3E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3238B"/>
    <w:rsid w:val="00B36524"/>
    <w:rsid w:val="00B40A99"/>
    <w:rsid w:val="00B4142D"/>
    <w:rsid w:val="00B41522"/>
    <w:rsid w:val="00B459F1"/>
    <w:rsid w:val="00B53B5D"/>
    <w:rsid w:val="00B54DEB"/>
    <w:rsid w:val="00B55723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57E0"/>
    <w:rsid w:val="00B86EF0"/>
    <w:rsid w:val="00B87BD7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0D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226F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2DD6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07CD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2AD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5BF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4415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241B"/>
    <w:rsid w:val="00E72BE3"/>
    <w:rsid w:val="00E72C24"/>
    <w:rsid w:val="00E75C20"/>
    <w:rsid w:val="00E80904"/>
    <w:rsid w:val="00E8542D"/>
    <w:rsid w:val="00E85B54"/>
    <w:rsid w:val="00E8703E"/>
    <w:rsid w:val="00E9066E"/>
    <w:rsid w:val="00E9193F"/>
    <w:rsid w:val="00E97ACA"/>
    <w:rsid w:val="00EA1336"/>
    <w:rsid w:val="00EA21AF"/>
    <w:rsid w:val="00EA2EC7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46D9"/>
    <w:rsid w:val="00ED6BF0"/>
    <w:rsid w:val="00ED7017"/>
    <w:rsid w:val="00EE0295"/>
    <w:rsid w:val="00EE039C"/>
    <w:rsid w:val="00EE14CF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57C"/>
    <w:rsid w:val="00F26F99"/>
    <w:rsid w:val="00F27B5D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477CA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D672E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__1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15FBE-67ED-4E3B-81A8-3C98F820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1641</Characters>
  <Application>Microsoft Office Word</Application>
  <DocSecurity>0</DocSecurity>
  <Lines>234</Lines>
  <Paragraphs>236</Paragraphs>
  <ScaleCrop>false</ScaleCrop>
  <Company>C.M.T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3</cp:revision>
  <cp:lastPrinted>2020-07-02T07:56:00Z</cp:lastPrinted>
  <dcterms:created xsi:type="dcterms:W3CDTF">2022-07-04T10:49:00Z</dcterms:created>
  <dcterms:modified xsi:type="dcterms:W3CDTF">2022-07-04T10:49:00Z</dcterms:modified>
</cp:coreProperties>
</file>