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701B" w:rsidRPr="00000A78" w:rsidRDefault="00EA7BD8" w:rsidP="00BE37E1">
      <w:pPr>
        <w:pStyle w:val="3"/>
        <w:spacing w:beforeLines="20" w:before="72" w:afterLines="20" w:after="72"/>
      </w:pPr>
      <w:bookmarkStart w:id="0" w:name="_GoBack"/>
      <w:bookmarkEnd w:id="0"/>
      <w:r w:rsidRPr="00000A78">
        <w:rPr>
          <w:rFonts w:hint="eastAsia"/>
        </w:rPr>
        <w:t>三、臺灣港務股份有限公司</w:t>
      </w:r>
    </w:p>
    <w:p w:rsidR="00EA7BD8" w:rsidRPr="005118B7" w:rsidRDefault="00EA7BD8" w:rsidP="004A4BDD">
      <w:pPr>
        <w:pStyle w:val="a3"/>
        <w:kinsoku w:val="0"/>
      </w:pPr>
      <w:r w:rsidRPr="009E3053">
        <w:rPr>
          <w:rFonts w:hint="eastAsia"/>
        </w:rPr>
        <w:t>臺灣港務公司於</w:t>
      </w:r>
      <w:r w:rsidRPr="009E3053">
        <w:t>101年3月1</w:t>
      </w:r>
      <w:r w:rsidRPr="00663EAD">
        <w:t>日由</w:t>
      </w:r>
      <w:proofErr w:type="gramStart"/>
      <w:r w:rsidRPr="00663EAD">
        <w:t>交通部原轄屬</w:t>
      </w:r>
      <w:proofErr w:type="gramEnd"/>
      <w:r w:rsidRPr="00663EAD">
        <w:t>基隆、</w:t>
      </w:r>
      <w:proofErr w:type="gramStart"/>
      <w:r w:rsidRPr="00663EAD">
        <w:t>臺</w:t>
      </w:r>
      <w:proofErr w:type="gramEnd"/>
      <w:r w:rsidRPr="00663EAD">
        <w:t>中、高雄及花蓮等4個港務局改組成立，資本額</w:t>
      </w:r>
      <w:r w:rsidRPr="005118B7">
        <w:t>664億餘元，</w:t>
      </w:r>
      <w:r w:rsidR="004F3FE5" w:rsidRPr="005118B7">
        <w:rPr>
          <w:rFonts w:hint="eastAsia"/>
        </w:rPr>
        <w:t>政</w:t>
      </w:r>
      <w:r w:rsidR="004F3FE5" w:rsidRPr="005118B7">
        <w:t>府</w:t>
      </w:r>
      <w:r w:rsidR="004F3FE5" w:rsidRPr="005118B7">
        <w:rPr>
          <w:rFonts w:hint="eastAsia"/>
        </w:rPr>
        <w:t>（</w:t>
      </w:r>
      <w:r w:rsidRPr="005118B7">
        <w:rPr>
          <w:rFonts w:hint="eastAsia"/>
        </w:rPr>
        <w:t>交通部</w:t>
      </w:r>
      <w:r w:rsidR="004F3FE5" w:rsidRPr="005118B7">
        <w:rPr>
          <w:rFonts w:hint="eastAsia"/>
        </w:rPr>
        <w:t>）</w:t>
      </w:r>
      <w:r w:rsidR="004F3FE5" w:rsidRPr="005118B7">
        <w:t>持股</w:t>
      </w:r>
      <w:r w:rsidRPr="005118B7">
        <w:t>100％，合併員工人數2千餘人，經營涵蓋商港區域之規劃建設及經營管理、海運運輸關聯服務之經營及提供、自由貿易港區之開發及營運、觀光遊憩之開發及經營、投資、轉投資或經營國內、外相關事業等臺灣國際商港港埠相關業務，並設立基隆、</w:t>
      </w:r>
      <w:proofErr w:type="gramStart"/>
      <w:r w:rsidRPr="005118B7">
        <w:t>臺</w:t>
      </w:r>
      <w:proofErr w:type="gramEnd"/>
      <w:r w:rsidRPr="005118B7">
        <w:t>中、高雄及花蓮港務分公司管理各國際商港。該公司於103年10月16日獨資成立臺灣港務港勤公司，經營拖船作業、船舶修護及海上即時救援等港勤服務及離岸</w:t>
      </w:r>
      <w:proofErr w:type="gramStart"/>
      <w:r w:rsidRPr="005118B7">
        <w:t>風電風場運維</w:t>
      </w:r>
      <w:proofErr w:type="gramEnd"/>
      <w:r w:rsidRPr="005118B7">
        <w:t>服務。106年3月29日與高雄市政府共同投資設立高雄港區土地開發公司（該公司持股51％，高雄市政府持股49％）辦理高雄港區與周邊土地資產之規劃、開發、營運及物業管理等業務。</w:t>
      </w:r>
    </w:p>
    <w:p w:rsidR="00EA7BD8" w:rsidRPr="00E673C8" w:rsidRDefault="00EA7BD8" w:rsidP="005118B7">
      <w:pPr>
        <w:pStyle w:val="a3"/>
      </w:pPr>
      <w:r w:rsidRPr="00E673C8">
        <w:rPr>
          <w:rFonts w:hint="eastAsia"/>
        </w:rPr>
        <w:t>臺灣港務公司</w:t>
      </w:r>
      <w:proofErr w:type="gramStart"/>
      <w:r w:rsidRPr="00E673C8">
        <w:t>110</w:t>
      </w:r>
      <w:proofErr w:type="gramEnd"/>
      <w:r w:rsidRPr="00E673C8">
        <w:t>年度決算暨所屬臺灣港務港勤公司及高雄港區土地開發公司之分決算，係依預算</w:t>
      </w:r>
      <w:proofErr w:type="gramStart"/>
      <w:r w:rsidRPr="00E673C8">
        <w:t>採</w:t>
      </w:r>
      <w:proofErr w:type="gramEnd"/>
      <w:r w:rsidRPr="00E673C8">
        <w:t>合併報表編造，經</w:t>
      </w:r>
      <w:proofErr w:type="gramStart"/>
      <w:r w:rsidRPr="00E673C8">
        <w:t>本部參據會計師</w:t>
      </w:r>
      <w:proofErr w:type="gramEnd"/>
      <w:r w:rsidRPr="00E673C8">
        <w:t>查核簽證財務報告，予以書面審核，並派員抽查。茲將查核結果說明如次：</w:t>
      </w:r>
    </w:p>
    <w:p w:rsidR="00EA7BD8" w:rsidRPr="00E673C8" w:rsidRDefault="00BC018B" w:rsidP="00BE37E1">
      <w:pPr>
        <w:pStyle w:val="4"/>
        <w:spacing w:beforeLines="20" w:before="72" w:afterLines="20" w:after="72"/>
      </w:pPr>
      <w:r w:rsidRPr="00E673C8">
        <w:rPr>
          <w:rFonts w:hint="eastAsia"/>
        </w:rPr>
        <w:t>（一</w:t>
      </w:r>
      <w:r w:rsidRPr="00E673C8">
        <w:t>）</w:t>
      </w:r>
      <w:r w:rsidR="00BB1233" w:rsidRPr="00BB1233">
        <w:rPr>
          <w:rFonts w:hint="eastAsia"/>
        </w:rPr>
        <w:t xml:space="preserve">　</w:t>
      </w:r>
      <w:r w:rsidR="00EA7BD8" w:rsidRPr="00E673C8">
        <w:rPr>
          <w:rFonts w:hint="eastAsia"/>
        </w:rPr>
        <w:t>業務計畫實施情形之查核</w:t>
      </w:r>
    </w:p>
    <w:p w:rsidR="00232002" w:rsidRPr="00232002" w:rsidRDefault="00EA7BD8" w:rsidP="00734E17">
      <w:pPr>
        <w:pStyle w:val="5"/>
        <w:spacing w:afterLines="50" w:after="180"/>
      </w:pPr>
      <w:r w:rsidRPr="00E673C8">
        <w:rPr>
          <w:b/>
        </w:rPr>
        <w:t>1.</w:t>
      </w:r>
      <w:r w:rsidR="006408DB" w:rsidRPr="006408DB">
        <w:rPr>
          <w:rFonts w:hint="eastAsia"/>
          <w:b/>
        </w:rPr>
        <w:t xml:space="preserve">　</w:t>
      </w:r>
      <w:r w:rsidRPr="00E673C8">
        <w:rPr>
          <w:b/>
        </w:rPr>
        <w:t>營運計畫</w:t>
      </w:r>
      <w:r w:rsidRPr="00E673C8">
        <w:rPr>
          <w:rFonts w:hint="eastAsia"/>
        </w:rPr>
        <w:t xml:space="preserve">　</w:t>
      </w:r>
      <w:proofErr w:type="gramStart"/>
      <w:r w:rsidRPr="00E673C8">
        <w:t>110</w:t>
      </w:r>
      <w:proofErr w:type="gramEnd"/>
      <w:r w:rsidRPr="00E673C8">
        <w:t>年度營運計畫，主要有倉儲等5項，其中達成預計目標者4項，未達預計目標者1項，其原因列表分析如次：</w:t>
      </w:r>
    </w:p>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3"/>
        <w:gridCol w:w="1076"/>
        <w:gridCol w:w="1219"/>
        <w:gridCol w:w="1219"/>
        <w:gridCol w:w="1219"/>
        <w:gridCol w:w="896"/>
        <w:gridCol w:w="2852"/>
      </w:tblGrid>
      <w:tr w:rsidR="00BC018B" w:rsidRPr="004C6EAA" w:rsidTr="00524A6B">
        <w:trPr>
          <w:jc w:val="center"/>
        </w:trPr>
        <w:tc>
          <w:tcPr>
            <w:tcW w:w="1513" w:type="dxa"/>
            <w:vMerge w:val="restart"/>
            <w:tcBorders>
              <w:top w:val="single" w:sz="8" w:space="0" w:color="auto"/>
              <w:left w:val="nil"/>
              <w:bottom w:val="single" w:sz="8" w:space="0" w:color="auto"/>
              <w:right w:val="single" w:sz="4" w:space="0" w:color="auto"/>
            </w:tcBorders>
            <w:vAlign w:val="center"/>
            <w:hideMark/>
          </w:tcPr>
          <w:p w:rsidR="00BC018B" w:rsidRPr="00B7295E" w:rsidRDefault="00BC018B">
            <w:pPr>
              <w:jc w:val="distribute"/>
              <w:rPr>
                <w:rFonts w:ascii="標楷體" w:hAnsi="標楷體"/>
                <w:sz w:val="20"/>
                <w:szCs w:val="20"/>
              </w:rPr>
            </w:pPr>
            <w:r w:rsidRPr="00B7295E">
              <w:rPr>
                <w:rFonts w:ascii="標楷體" w:hAnsi="標楷體" w:hint="eastAsia"/>
                <w:sz w:val="20"/>
                <w:szCs w:val="20"/>
              </w:rPr>
              <w:t>營運項目</w:t>
            </w:r>
          </w:p>
        </w:tc>
        <w:tc>
          <w:tcPr>
            <w:tcW w:w="1076" w:type="dxa"/>
            <w:vMerge w:val="restart"/>
            <w:tcBorders>
              <w:top w:val="single" w:sz="8" w:space="0" w:color="auto"/>
              <w:left w:val="single" w:sz="4" w:space="0" w:color="auto"/>
              <w:bottom w:val="single" w:sz="8" w:space="0" w:color="auto"/>
              <w:right w:val="single" w:sz="4" w:space="0" w:color="auto"/>
            </w:tcBorders>
            <w:vAlign w:val="center"/>
            <w:hideMark/>
          </w:tcPr>
          <w:p w:rsidR="00BC018B" w:rsidRPr="00B7295E" w:rsidRDefault="00BC018B">
            <w:pPr>
              <w:jc w:val="distribute"/>
              <w:rPr>
                <w:rFonts w:ascii="標楷體" w:hAnsi="標楷體"/>
                <w:sz w:val="20"/>
                <w:szCs w:val="20"/>
              </w:rPr>
            </w:pPr>
            <w:r w:rsidRPr="00B7295E">
              <w:rPr>
                <w:rFonts w:ascii="標楷體" w:hAnsi="標楷體" w:hint="eastAsia"/>
                <w:sz w:val="20"/>
                <w:szCs w:val="20"/>
              </w:rPr>
              <w:t>單位</w:t>
            </w:r>
          </w:p>
        </w:tc>
        <w:tc>
          <w:tcPr>
            <w:tcW w:w="1219" w:type="dxa"/>
            <w:vMerge w:val="restart"/>
            <w:tcBorders>
              <w:top w:val="single" w:sz="8" w:space="0" w:color="auto"/>
              <w:left w:val="single" w:sz="4" w:space="0" w:color="auto"/>
              <w:bottom w:val="single" w:sz="8" w:space="0" w:color="auto"/>
              <w:right w:val="single" w:sz="4" w:space="0" w:color="auto"/>
            </w:tcBorders>
            <w:vAlign w:val="center"/>
            <w:hideMark/>
          </w:tcPr>
          <w:p w:rsidR="00BC018B" w:rsidRPr="00B7295E" w:rsidRDefault="00BC018B">
            <w:pPr>
              <w:jc w:val="distribute"/>
              <w:rPr>
                <w:rFonts w:ascii="標楷體" w:hAnsi="標楷體"/>
                <w:sz w:val="20"/>
                <w:szCs w:val="20"/>
              </w:rPr>
            </w:pPr>
            <w:r w:rsidRPr="00B7295E">
              <w:rPr>
                <w:rFonts w:ascii="標楷體" w:hAnsi="標楷體" w:hint="eastAsia"/>
                <w:sz w:val="20"/>
                <w:szCs w:val="20"/>
              </w:rPr>
              <w:t>預計數</w:t>
            </w:r>
          </w:p>
        </w:tc>
        <w:tc>
          <w:tcPr>
            <w:tcW w:w="1219" w:type="dxa"/>
            <w:vMerge w:val="restart"/>
            <w:tcBorders>
              <w:top w:val="single" w:sz="8" w:space="0" w:color="auto"/>
              <w:left w:val="single" w:sz="4" w:space="0" w:color="auto"/>
              <w:bottom w:val="single" w:sz="8" w:space="0" w:color="auto"/>
              <w:right w:val="single" w:sz="4" w:space="0" w:color="auto"/>
            </w:tcBorders>
            <w:vAlign w:val="center"/>
            <w:hideMark/>
          </w:tcPr>
          <w:p w:rsidR="00BC018B" w:rsidRPr="00B7295E" w:rsidRDefault="00BC018B">
            <w:pPr>
              <w:jc w:val="distribute"/>
              <w:rPr>
                <w:rFonts w:ascii="標楷體" w:hAnsi="標楷體"/>
                <w:sz w:val="20"/>
                <w:szCs w:val="20"/>
              </w:rPr>
            </w:pPr>
            <w:r w:rsidRPr="00B7295E">
              <w:rPr>
                <w:rFonts w:ascii="標楷體" w:hAnsi="標楷體" w:hint="eastAsia"/>
                <w:sz w:val="20"/>
                <w:szCs w:val="20"/>
              </w:rPr>
              <w:t>實際數</w:t>
            </w:r>
          </w:p>
        </w:tc>
        <w:tc>
          <w:tcPr>
            <w:tcW w:w="2115" w:type="dxa"/>
            <w:gridSpan w:val="2"/>
            <w:tcBorders>
              <w:top w:val="single" w:sz="8" w:space="0" w:color="auto"/>
              <w:left w:val="single" w:sz="4" w:space="0" w:color="auto"/>
              <w:bottom w:val="single" w:sz="4" w:space="0" w:color="auto"/>
              <w:right w:val="single" w:sz="4" w:space="0" w:color="auto"/>
            </w:tcBorders>
            <w:hideMark/>
          </w:tcPr>
          <w:p w:rsidR="00BC018B" w:rsidRPr="00B7295E" w:rsidRDefault="00BC018B">
            <w:pPr>
              <w:jc w:val="distribute"/>
              <w:rPr>
                <w:rFonts w:ascii="標楷體" w:hAnsi="標楷體"/>
                <w:sz w:val="20"/>
                <w:szCs w:val="20"/>
              </w:rPr>
            </w:pPr>
            <w:r w:rsidRPr="00B7295E">
              <w:rPr>
                <w:rFonts w:ascii="標楷體" w:hAnsi="標楷體" w:hint="eastAsia"/>
                <w:sz w:val="20"/>
                <w:szCs w:val="20"/>
              </w:rPr>
              <w:t>比較增減</w:t>
            </w:r>
          </w:p>
        </w:tc>
        <w:tc>
          <w:tcPr>
            <w:tcW w:w="2852" w:type="dxa"/>
            <w:vMerge w:val="restart"/>
            <w:tcBorders>
              <w:top w:val="single" w:sz="8" w:space="0" w:color="auto"/>
              <w:left w:val="single" w:sz="4" w:space="0" w:color="auto"/>
              <w:bottom w:val="single" w:sz="8" w:space="0" w:color="auto"/>
              <w:right w:val="nil"/>
            </w:tcBorders>
            <w:vAlign w:val="center"/>
            <w:hideMark/>
          </w:tcPr>
          <w:p w:rsidR="00BC018B" w:rsidRPr="00B7295E" w:rsidRDefault="00BC018B">
            <w:pPr>
              <w:jc w:val="distribute"/>
              <w:rPr>
                <w:rFonts w:ascii="標楷體" w:hAnsi="標楷體"/>
                <w:sz w:val="20"/>
                <w:szCs w:val="20"/>
              </w:rPr>
            </w:pPr>
            <w:r w:rsidRPr="00B7295E">
              <w:rPr>
                <w:rFonts w:ascii="標楷體" w:hAnsi="標楷體" w:hint="eastAsia"/>
                <w:sz w:val="20"/>
                <w:szCs w:val="20"/>
              </w:rPr>
              <w:t>增減原因說明</w:t>
            </w:r>
          </w:p>
        </w:tc>
      </w:tr>
      <w:tr w:rsidR="00BC018B" w:rsidRPr="004C6EAA" w:rsidTr="00BC018B">
        <w:trPr>
          <w:jc w:val="center"/>
        </w:trPr>
        <w:tc>
          <w:tcPr>
            <w:tcW w:w="1513" w:type="dxa"/>
            <w:vMerge/>
            <w:tcBorders>
              <w:top w:val="single" w:sz="8" w:space="0" w:color="auto"/>
              <w:left w:val="nil"/>
              <w:bottom w:val="single" w:sz="8" w:space="0" w:color="auto"/>
              <w:right w:val="single" w:sz="4" w:space="0" w:color="auto"/>
            </w:tcBorders>
            <w:vAlign w:val="center"/>
            <w:hideMark/>
          </w:tcPr>
          <w:p w:rsidR="004C6EAA" w:rsidRPr="00B7295E" w:rsidRDefault="004C6EAA">
            <w:pPr>
              <w:widowControl/>
              <w:rPr>
                <w:rFonts w:ascii="標楷體" w:hAnsi="標楷體"/>
                <w:sz w:val="20"/>
                <w:szCs w:val="20"/>
              </w:rPr>
            </w:pPr>
          </w:p>
        </w:tc>
        <w:tc>
          <w:tcPr>
            <w:tcW w:w="1076" w:type="dxa"/>
            <w:vMerge/>
            <w:tcBorders>
              <w:top w:val="single" w:sz="8" w:space="0" w:color="auto"/>
              <w:left w:val="single" w:sz="4" w:space="0" w:color="auto"/>
              <w:bottom w:val="single" w:sz="8" w:space="0" w:color="auto"/>
              <w:right w:val="single" w:sz="4" w:space="0" w:color="auto"/>
            </w:tcBorders>
            <w:vAlign w:val="center"/>
            <w:hideMark/>
          </w:tcPr>
          <w:p w:rsidR="004C6EAA" w:rsidRPr="00B7295E" w:rsidRDefault="004C6EAA">
            <w:pPr>
              <w:widowControl/>
              <w:rPr>
                <w:rFonts w:ascii="標楷體" w:hAnsi="標楷體"/>
                <w:sz w:val="20"/>
                <w:szCs w:val="20"/>
              </w:rPr>
            </w:pPr>
          </w:p>
        </w:tc>
        <w:tc>
          <w:tcPr>
            <w:tcW w:w="1219" w:type="dxa"/>
            <w:vMerge/>
            <w:tcBorders>
              <w:top w:val="single" w:sz="8" w:space="0" w:color="auto"/>
              <w:left w:val="single" w:sz="4" w:space="0" w:color="auto"/>
              <w:bottom w:val="single" w:sz="8" w:space="0" w:color="auto"/>
              <w:right w:val="single" w:sz="4" w:space="0" w:color="auto"/>
            </w:tcBorders>
            <w:vAlign w:val="center"/>
            <w:hideMark/>
          </w:tcPr>
          <w:p w:rsidR="004C6EAA" w:rsidRPr="00B7295E" w:rsidRDefault="004C6EAA">
            <w:pPr>
              <w:widowControl/>
              <w:rPr>
                <w:rFonts w:ascii="標楷體" w:hAnsi="標楷體"/>
                <w:sz w:val="20"/>
                <w:szCs w:val="20"/>
              </w:rPr>
            </w:pPr>
          </w:p>
        </w:tc>
        <w:tc>
          <w:tcPr>
            <w:tcW w:w="1219" w:type="dxa"/>
            <w:vMerge/>
            <w:tcBorders>
              <w:top w:val="single" w:sz="8" w:space="0" w:color="auto"/>
              <w:left w:val="single" w:sz="4" w:space="0" w:color="auto"/>
              <w:bottom w:val="single" w:sz="8" w:space="0" w:color="auto"/>
              <w:right w:val="single" w:sz="4" w:space="0" w:color="auto"/>
            </w:tcBorders>
            <w:vAlign w:val="center"/>
            <w:hideMark/>
          </w:tcPr>
          <w:p w:rsidR="004C6EAA" w:rsidRPr="00B7295E" w:rsidRDefault="004C6EAA">
            <w:pPr>
              <w:widowControl/>
              <w:rPr>
                <w:rFonts w:ascii="標楷體" w:hAnsi="標楷體"/>
                <w:sz w:val="20"/>
                <w:szCs w:val="20"/>
              </w:rPr>
            </w:pPr>
          </w:p>
        </w:tc>
        <w:tc>
          <w:tcPr>
            <w:tcW w:w="1219" w:type="dxa"/>
            <w:tcBorders>
              <w:top w:val="single" w:sz="4" w:space="0" w:color="auto"/>
              <w:left w:val="single" w:sz="4" w:space="0" w:color="auto"/>
              <w:bottom w:val="single" w:sz="8" w:space="0" w:color="auto"/>
              <w:right w:val="single" w:sz="4" w:space="0" w:color="auto"/>
            </w:tcBorders>
            <w:hideMark/>
          </w:tcPr>
          <w:p w:rsidR="004C6EAA" w:rsidRPr="00B7295E" w:rsidRDefault="004C6EAA">
            <w:pPr>
              <w:jc w:val="distribute"/>
              <w:rPr>
                <w:rFonts w:ascii="標楷體" w:hAnsi="標楷體"/>
                <w:sz w:val="20"/>
                <w:szCs w:val="20"/>
              </w:rPr>
            </w:pPr>
            <w:r w:rsidRPr="00B7295E">
              <w:rPr>
                <w:rFonts w:ascii="標楷體" w:hAnsi="標楷體" w:hint="eastAsia"/>
                <w:sz w:val="20"/>
                <w:szCs w:val="20"/>
              </w:rPr>
              <w:t>增減數</w:t>
            </w:r>
          </w:p>
        </w:tc>
        <w:tc>
          <w:tcPr>
            <w:tcW w:w="896" w:type="dxa"/>
            <w:tcBorders>
              <w:top w:val="single" w:sz="4" w:space="0" w:color="auto"/>
              <w:left w:val="single" w:sz="4" w:space="0" w:color="auto"/>
              <w:bottom w:val="single" w:sz="8" w:space="0" w:color="auto"/>
              <w:right w:val="single" w:sz="4" w:space="0" w:color="auto"/>
            </w:tcBorders>
            <w:hideMark/>
          </w:tcPr>
          <w:p w:rsidR="004C6EAA" w:rsidRPr="00B7295E" w:rsidRDefault="004C6EAA">
            <w:pPr>
              <w:jc w:val="distribute"/>
              <w:rPr>
                <w:rFonts w:ascii="標楷體" w:hAnsi="標楷體"/>
                <w:sz w:val="20"/>
                <w:szCs w:val="20"/>
              </w:rPr>
            </w:pPr>
            <w:r w:rsidRPr="00B7295E">
              <w:rPr>
                <w:rFonts w:ascii="標楷體" w:hAnsi="標楷體" w:hint="eastAsia"/>
                <w:sz w:val="20"/>
                <w:szCs w:val="20"/>
              </w:rPr>
              <w:t>％</w:t>
            </w:r>
          </w:p>
        </w:tc>
        <w:tc>
          <w:tcPr>
            <w:tcW w:w="2852" w:type="dxa"/>
            <w:vMerge/>
            <w:tcBorders>
              <w:top w:val="single" w:sz="8" w:space="0" w:color="auto"/>
              <w:left w:val="single" w:sz="4" w:space="0" w:color="auto"/>
              <w:bottom w:val="single" w:sz="8" w:space="0" w:color="auto"/>
              <w:right w:val="nil"/>
            </w:tcBorders>
            <w:vAlign w:val="center"/>
            <w:hideMark/>
          </w:tcPr>
          <w:p w:rsidR="004C6EAA" w:rsidRPr="00B7295E" w:rsidRDefault="004C6EAA">
            <w:pPr>
              <w:widowControl/>
              <w:rPr>
                <w:rFonts w:ascii="標楷體" w:hAnsi="標楷體"/>
                <w:sz w:val="20"/>
                <w:szCs w:val="20"/>
              </w:rPr>
            </w:pPr>
          </w:p>
        </w:tc>
      </w:tr>
      <w:tr w:rsidR="00BC018B" w:rsidRPr="004C6EAA" w:rsidTr="00B2592E">
        <w:trPr>
          <w:trHeight w:val="888"/>
          <w:jc w:val="center"/>
        </w:trPr>
        <w:tc>
          <w:tcPr>
            <w:tcW w:w="1513" w:type="dxa"/>
            <w:tcBorders>
              <w:top w:val="nil"/>
              <w:left w:val="nil"/>
              <w:bottom w:val="nil"/>
              <w:right w:val="single" w:sz="4" w:space="0" w:color="auto"/>
            </w:tcBorders>
            <w:hideMark/>
          </w:tcPr>
          <w:p w:rsidR="004C6EAA" w:rsidRPr="00B7295E" w:rsidRDefault="004C6EAA" w:rsidP="00B7295E">
            <w:pPr>
              <w:spacing w:line="320" w:lineRule="exact"/>
              <w:jc w:val="both"/>
              <w:rPr>
                <w:rFonts w:ascii="標楷體" w:hAnsi="標楷體"/>
                <w:sz w:val="20"/>
                <w:szCs w:val="20"/>
              </w:rPr>
            </w:pPr>
            <w:r w:rsidRPr="00B7295E">
              <w:rPr>
                <w:rFonts w:ascii="標楷體" w:hAnsi="標楷體" w:hint="eastAsia"/>
                <w:noProof/>
                <w:sz w:val="20"/>
                <w:szCs w:val="20"/>
              </w:rPr>
              <w:t>（1）倉儲</w:t>
            </w:r>
          </w:p>
        </w:tc>
        <w:tc>
          <w:tcPr>
            <w:tcW w:w="1076" w:type="dxa"/>
            <w:tcBorders>
              <w:top w:val="nil"/>
              <w:left w:val="single" w:sz="4" w:space="0" w:color="auto"/>
              <w:bottom w:val="nil"/>
              <w:right w:val="single" w:sz="4" w:space="0" w:color="auto"/>
            </w:tcBorders>
            <w:hideMark/>
          </w:tcPr>
          <w:p w:rsidR="004C6EAA" w:rsidRPr="00B7295E" w:rsidRDefault="004C6EAA" w:rsidP="00B7295E">
            <w:pPr>
              <w:spacing w:line="320" w:lineRule="exact"/>
              <w:jc w:val="center"/>
              <w:rPr>
                <w:rFonts w:ascii="標楷體" w:hAnsi="標楷體"/>
                <w:sz w:val="20"/>
                <w:szCs w:val="20"/>
              </w:rPr>
            </w:pPr>
            <w:r w:rsidRPr="00B7295E">
              <w:rPr>
                <w:rFonts w:ascii="標楷體" w:hAnsi="標楷體" w:hint="eastAsia"/>
                <w:noProof/>
                <w:sz w:val="20"/>
                <w:szCs w:val="20"/>
              </w:rPr>
              <w:t>千延日噸</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101,500</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175,451</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73,951</w:t>
            </w:r>
          </w:p>
        </w:tc>
        <w:tc>
          <w:tcPr>
            <w:tcW w:w="896"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72.86</w:t>
            </w:r>
          </w:p>
        </w:tc>
        <w:tc>
          <w:tcPr>
            <w:tcW w:w="2852" w:type="dxa"/>
            <w:tcBorders>
              <w:top w:val="nil"/>
              <w:left w:val="single" w:sz="4" w:space="0" w:color="auto"/>
              <w:bottom w:val="nil"/>
              <w:right w:val="nil"/>
            </w:tcBorders>
            <w:hideMark/>
          </w:tcPr>
          <w:p w:rsidR="004C6EAA" w:rsidRPr="00B7295E" w:rsidRDefault="004C6EAA" w:rsidP="00734E17">
            <w:pPr>
              <w:spacing w:afterLines="70" w:after="252" w:line="320" w:lineRule="exact"/>
              <w:jc w:val="both"/>
              <w:rPr>
                <w:rFonts w:ascii="標楷體" w:hAnsi="標楷體"/>
                <w:noProof/>
                <w:sz w:val="20"/>
                <w:szCs w:val="20"/>
              </w:rPr>
            </w:pPr>
            <w:r w:rsidRPr="00B7295E">
              <w:rPr>
                <w:rFonts w:ascii="標楷體" w:hAnsi="標楷體" w:hint="eastAsia"/>
                <w:noProof/>
                <w:sz w:val="20"/>
                <w:szCs w:val="20"/>
              </w:rPr>
              <w:t>受新型冠狀病毒肺炎（COVID－19）疫情影響，出貨時間不穩定，貨物存倉天數增加。</w:t>
            </w:r>
          </w:p>
        </w:tc>
      </w:tr>
      <w:tr w:rsidR="00BC018B" w:rsidRPr="004C6EAA" w:rsidTr="00B2592E">
        <w:trPr>
          <w:trHeight w:val="160"/>
          <w:jc w:val="center"/>
        </w:trPr>
        <w:tc>
          <w:tcPr>
            <w:tcW w:w="1513" w:type="dxa"/>
            <w:tcBorders>
              <w:top w:val="nil"/>
              <w:left w:val="nil"/>
              <w:bottom w:val="nil"/>
              <w:right w:val="single" w:sz="4" w:space="0" w:color="auto"/>
            </w:tcBorders>
            <w:hideMark/>
          </w:tcPr>
          <w:p w:rsidR="004C6EAA" w:rsidRPr="00B7295E" w:rsidRDefault="004C6EAA" w:rsidP="00B7295E">
            <w:pPr>
              <w:spacing w:line="320" w:lineRule="exact"/>
              <w:jc w:val="both"/>
              <w:rPr>
                <w:rFonts w:ascii="標楷體" w:hAnsi="標楷體"/>
                <w:sz w:val="20"/>
                <w:szCs w:val="20"/>
              </w:rPr>
            </w:pPr>
            <w:r w:rsidRPr="00B7295E">
              <w:rPr>
                <w:rFonts w:ascii="標楷體" w:hAnsi="標楷體" w:hint="eastAsia"/>
                <w:noProof/>
                <w:sz w:val="20"/>
                <w:szCs w:val="20"/>
              </w:rPr>
              <w:t>（</w:t>
            </w:r>
            <w:r w:rsidRPr="00B7295E">
              <w:rPr>
                <w:rFonts w:ascii="標楷體" w:hAnsi="標楷體"/>
                <w:noProof/>
                <w:sz w:val="20"/>
                <w:szCs w:val="20"/>
              </w:rPr>
              <w:t>2</w:t>
            </w:r>
            <w:r w:rsidRPr="00B7295E">
              <w:rPr>
                <w:rFonts w:ascii="標楷體" w:hAnsi="標楷體" w:hint="eastAsia"/>
                <w:noProof/>
                <w:sz w:val="20"/>
                <w:szCs w:val="20"/>
              </w:rPr>
              <w:t>）停泊</w:t>
            </w:r>
          </w:p>
        </w:tc>
        <w:tc>
          <w:tcPr>
            <w:tcW w:w="1076" w:type="dxa"/>
            <w:tcBorders>
              <w:top w:val="nil"/>
              <w:left w:val="single" w:sz="4" w:space="0" w:color="auto"/>
              <w:bottom w:val="nil"/>
              <w:right w:val="single" w:sz="4" w:space="0" w:color="auto"/>
            </w:tcBorders>
            <w:hideMark/>
          </w:tcPr>
          <w:p w:rsidR="004C6EAA" w:rsidRPr="00B7295E" w:rsidRDefault="004C6EAA" w:rsidP="00B7295E">
            <w:pPr>
              <w:spacing w:line="320" w:lineRule="exact"/>
              <w:jc w:val="center"/>
              <w:rPr>
                <w:rFonts w:ascii="標楷體" w:hAnsi="標楷體"/>
                <w:sz w:val="20"/>
                <w:szCs w:val="20"/>
              </w:rPr>
            </w:pPr>
            <w:r w:rsidRPr="00B7295E">
              <w:rPr>
                <w:rFonts w:ascii="標楷體" w:hAnsi="標楷體" w:hint="eastAsia"/>
                <w:noProof/>
                <w:sz w:val="20"/>
                <w:szCs w:val="20"/>
              </w:rPr>
              <w:t>艘時</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3,850,000</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4,636,199</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786,199</w:t>
            </w:r>
          </w:p>
        </w:tc>
        <w:tc>
          <w:tcPr>
            <w:tcW w:w="896"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20.42</w:t>
            </w:r>
          </w:p>
        </w:tc>
        <w:tc>
          <w:tcPr>
            <w:tcW w:w="2852" w:type="dxa"/>
            <w:tcBorders>
              <w:top w:val="nil"/>
              <w:left w:val="single" w:sz="4" w:space="0" w:color="auto"/>
              <w:bottom w:val="nil"/>
              <w:right w:val="nil"/>
            </w:tcBorders>
            <w:hideMark/>
          </w:tcPr>
          <w:p w:rsidR="004C6EAA" w:rsidRPr="00B7295E" w:rsidRDefault="004C6EAA" w:rsidP="00734E17">
            <w:pPr>
              <w:spacing w:afterLines="70" w:after="252" w:line="320" w:lineRule="exact"/>
              <w:jc w:val="both"/>
              <w:rPr>
                <w:rFonts w:ascii="標楷體" w:hAnsi="標楷體"/>
                <w:noProof/>
                <w:sz w:val="20"/>
                <w:szCs w:val="20"/>
              </w:rPr>
            </w:pPr>
            <w:r w:rsidRPr="00B7295E">
              <w:rPr>
                <w:rFonts w:ascii="標楷體" w:hAnsi="標楷體" w:hint="eastAsia"/>
                <w:noProof/>
                <w:sz w:val="20"/>
                <w:szCs w:val="20"/>
              </w:rPr>
              <w:t>船舶在港等待攬貨時間增加。</w:t>
            </w:r>
          </w:p>
        </w:tc>
      </w:tr>
      <w:tr w:rsidR="00BC018B" w:rsidRPr="004C6EAA" w:rsidTr="00B2592E">
        <w:trPr>
          <w:trHeight w:val="718"/>
          <w:jc w:val="center"/>
        </w:trPr>
        <w:tc>
          <w:tcPr>
            <w:tcW w:w="1513" w:type="dxa"/>
            <w:tcBorders>
              <w:top w:val="nil"/>
              <w:left w:val="nil"/>
              <w:bottom w:val="nil"/>
              <w:right w:val="single" w:sz="4" w:space="0" w:color="auto"/>
            </w:tcBorders>
            <w:hideMark/>
          </w:tcPr>
          <w:p w:rsidR="004C6EAA" w:rsidRPr="00B7295E" w:rsidRDefault="004C6EAA" w:rsidP="00B7295E">
            <w:pPr>
              <w:spacing w:line="320" w:lineRule="exact"/>
              <w:jc w:val="both"/>
              <w:rPr>
                <w:rFonts w:ascii="標楷體" w:hAnsi="標楷體"/>
                <w:sz w:val="20"/>
                <w:szCs w:val="20"/>
              </w:rPr>
            </w:pPr>
            <w:r w:rsidRPr="00B7295E">
              <w:rPr>
                <w:rFonts w:ascii="標楷體" w:hAnsi="標楷體" w:hint="eastAsia"/>
                <w:noProof/>
                <w:sz w:val="20"/>
                <w:szCs w:val="20"/>
              </w:rPr>
              <w:t>（</w:t>
            </w:r>
            <w:r w:rsidRPr="00B7295E">
              <w:rPr>
                <w:rFonts w:ascii="標楷體" w:hAnsi="標楷體"/>
                <w:noProof/>
                <w:sz w:val="20"/>
                <w:szCs w:val="20"/>
              </w:rPr>
              <w:t>3</w:t>
            </w:r>
            <w:r w:rsidRPr="00B7295E">
              <w:rPr>
                <w:rFonts w:ascii="標楷體" w:hAnsi="標楷體" w:hint="eastAsia"/>
                <w:noProof/>
                <w:sz w:val="20"/>
                <w:szCs w:val="20"/>
              </w:rPr>
              <w:t>）曳船</w:t>
            </w:r>
          </w:p>
        </w:tc>
        <w:tc>
          <w:tcPr>
            <w:tcW w:w="1076" w:type="dxa"/>
            <w:tcBorders>
              <w:top w:val="nil"/>
              <w:left w:val="single" w:sz="4" w:space="0" w:color="auto"/>
              <w:bottom w:val="nil"/>
              <w:right w:val="single" w:sz="4" w:space="0" w:color="auto"/>
            </w:tcBorders>
            <w:hideMark/>
          </w:tcPr>
          <w:p w:rsidR="004C6EAA" w:rsidRPr="00B7295E" w:rsidRDefault="004C6EAA" w:rsidP="00B7295E">
            <w:pPr>
              <w:spacing w:line="320" w:lineRule="exact"/>
              <w:jc w:val="center"/>
              <w:rPr>
                <w:rFonts w:ascii="標楷體" w:hAnsi="標楷體"/>
                <w:sz w:val="20"/>
                <w:szCs w:val="20"/>
              </w:rPr>
            </w:pPr>
            <w:r w:rsidRPr="00B7295E">
              <w:rPr>
                <w:rFonts w:ascii="標楷體" w:hAnsi="標楷體" w:hint="eastAsia"/>
                <w:noProof/>
                <w:sz w:val="20"/>
                <w:szCs w:val="20"/>
              </w:rPr>
              <w:t>小時</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78,842</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76,959</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- 1,883</w:t>
            </w:r>
          </w:p>
        </w:tc>
        <w:tc>
          <w:tcPr>
            <w:tcW w:w="896" w:type="dxa"/>
            <w:tcBorders>
              <w:top w:val="nil"/>
              <w:left w:val="single" w:sz="4" w:space="0" w:color="auto"/>
              <w:bottom w:val="nil"/>
              <w:right w:val="single" w:sz="4" w:space="0" w:color="auto"/>
            </w:tcBorders>
            <w:hideMark/>
          </w:tcPr>
          <w:p w:rsidR="004C6EAA" w:rsidRPr="00B7295E" w:rsidRDefault="00E673C8" w:rsidP="00B7295E">
            <w:pPr>
              <w:spacing w:line="320" w:lineRule="exact"/>
              <w:jc w:val="right"/>
              <w:rPr>
                <w:rFonts w:ascii="標楷體" w:hAnsi="標楷體"/>
                <w:sz w:val="20"/>
                <w:szCs w:val="20"/>
              </w:rPr>
            </w:pPr>
            <w:r w:rsidRPr="00B7295E">
              <w:rPr>
                <w:rFonts w:ascii="標楷體" w:hAnsi="標楷體"/>
                <w:noProof/>
                <w:sz w:val="20"/>
                <w:szCs w:val="20"/>
              </w:rPr>
              <w:t xml:space="preserve">- </w:t>
            </w:r>
            <w:r w:rsidR="004C6EAA" w:rsidRPr="00B7295E">
              <w:rPr>
                <w:rFonts w:ascii="標楷體" w:hAnsi="標楷體" w:hint="eastAsia"/>
                <w:noProof/>
                <w:sz w:val="20"/>
                <w:szCs w:val="20"/>
              </w:rPr>
              <w:t>2.39</w:t>
            </w:r>
          </w:p>
        </w:tc>
        <w:tc>
          <w:tcPr>
            <w:tcW w:w="2852" w:type="dxa"/>
            <w:tcBorders>
              <w:top w:val="nil"/>
              <w:left w:val="single" w:sz="4" w:space="0" w:color="auto"/>
              <w:bottom w:val="nil"/>
              <w:right w:val="nil"/>
            </w:tcBorders>
            <w:hideMark/>
          </w:tcPr>
          <w:p w:rsidR="004C6EAA" w:rsidRPr="00B7295E" w:rsidRDefault="004C6EAA" w:rsidP="00734E17">
            <w:pPr>
              <w:spacing w:afterLines="70" w:after="252" w:line="320" w:lineRule="exact"/>
              <w:jc w:val="both"/>
              <w:rPr>
                <w:rFonts w:ascii="標楷體" w:hAnsi="標楷體"/>
                <w:noProof/>
                <w:sz w:val="20"/>
                <w:szCs w:val="20"/>
              </w:rPr>
            </w:pPr>
            <w:r w:rsidRPr="00B7295E">
              <w:rPr>
                <w:rFonts w:ascii="標楷體" w:hAnsi="標楷體" w:hint="eastAsia"/>
                <w:noProof/>
                <w:sz w:val="20"/>
                <w:szCs w:val="20"/>
              </w:rPr>
              <w:t>受新型冠狀病毒肺炎（COVID－19）疫情影響，船舶進出港及移泊艘次減少。</w:t>
            </w:r>
          </w:p>
        </w:tc>
      </w:tr>
      <w:tr w:rsidR="00BC018B" w:rsidRPr="004C6EAA" w:rsidTr="00B2592E">
        <w:trPr>
          <w:trHeight w:val="423"/>
          <w:jc w:val="center"/>
        </w:trPr>
        <w:tc>
          <w:tcPr>
            <w:tcW w:w="1513" w:type="dxa"/>
            <w:tcBorders>
              <w:top w:val="nil"/>
              <w:left w:val="nil"/>
              <w:bottom w:val="nil"/>
              <w:right w:val="single" w:sz="4" w:space="0" w:color="auto"/>
            </w:tcBorders>
            <w:hideMark/>
          </w:tcPr>
          <w:p w:rsidR="004C6EAA" w:rsidRPr="00B7295E" w:rsidRDefault="004C6EAA" w:rsidP="00B7295E">
            <w:pPr>
              <w:spacing w:line="320" w:lineRule="exact"/>
              <w:jc w:val="both"/>
              <w:rPr>
                <w:rFonts w:ascii="標楷體" w:hAnsi="標楷體"/>
                <w:sz w:val="20"/>
                <w:szCs w:val="20"/>
              </w:rPr>
            </w:pPr>
            <w:r w:rsidRPr="00B7295E">
              <w:rPr>
                <w:rFonts w:ascii="標楷體" w:hAnsi="標楷體" w:hint="eastAsia"/>
                <w:noProof/>
                <w:sz w:val="20"/>
                <w:szCs w:val="20"/>
              </w:rPr>
              <w:t>（</w:t>
            </w:r>
            <w:r w:rsidRPr="00B7295E">
              <w:rPr>
                <w:rFonts w:ascii="標楷體" w:hAnsi="標楷體"/>
                <w:noProof/>
                <w:sz w:val="20"/>
                <w:szCs w:val="20"/>
              </w:rPr>
              <w:t>4</w:t>
            </w:r>
            <w:r w:rsidRPr="00B7295E">
              <w:rPr>
                <w:rFonts w:ascii="標楷體" w:hAnsi="標楷體" w:hint="eastAsia"/>
                <w:noProof/>
                <w:sz w:val="20"/>
                <w:szCs w:val="20"/>
              </w:rPr>
              <w:t>）裝卸</w:t>
            </w:r>
          </w:p>
        </w:tc>
        <w:tc>
          <w:tcPr>
            <w:tcW w:w="1076" w:type="dxa"/>
            <w:tcBorders>
              <w:top w:val="nil"/>
              <w:left w:val="single" w:sz="4" w:space="0" w:color="auto"/>
              <w:bottom w:val="nil"/>
              <w:right w:val="single" w:sz="4" w:space="0" w:color="auto"/>
            </w:tcBorders>
            <w:hideMark/>
          </w:tcPr>
          <w:p w:rsidR="004C6EAA" w:rsidRPr="00B7295E" w:rsidRDefault="00BC018B" w:rsidP="00B7295E">
            <w:pPr>
              <w:spacing w:line="320" w:lineRule="exact"/>
              <w:jc w:val="center"/>
              <w:rPr>
                <w:rFonts w:ascii="標楷體" w:hAnsi="標楷體"/>
                <w:sz w:val="20"/>
                <w:szCs w:val="20"/>
              </w:rPr>
            </w:pPr>
            <w:r w:rsidRPr="00B7295E">
              <w:rPr>
                <w:rFonts w:ascii="標楷體" w:hAnsi="標楷體" w:hint="eastAsia"/>
                <w:noProof/>
                <w:sz w:val="20"/>
                <w:szCs w:val="20"/>
              </w:rPr>
              <w:t>千</w:t>
            </w:r>
            <w:r w:rsidR="004C6EAA" w:rsidRPr="00B7295E">
              <w:rPr>
                <w:rFonts w:ascii="標楷體" w:hAnsi="標楷體" w:hint="eastAsia"/>
                <w:noProof/>
                <w:sz w:val="20"/>
                <w:szCs w:val="20"/>
              </w:rPr>
              <w:t>計費噸</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738,600</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751,654</w:t>
            </w:r>
          </w:p>
        </w:tc>
        <w:tc>
          <w:tcPr>
            <w:tcW w:w="1219"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13,054</w:t>
            </w:r>
          </w:p>
        </w:tc>
        <w:tc>
          <w:tcPr>
            <w:tcW w:w="896" w:type="dxa"/>
            <w:tcBorders>
              <w:top w:val="nil"/>
              <w:left w:val="single" w:sz="4" w:space="0" w:color="auto"/>
              <w:bottom w:val="nil"/>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1.77</w:t>
            </w:r>
          </w:p>
        </w:tc>
        <w:tc>
          <w:tcPr>
            <w:tcW w:w="2852" w:type="dxa"/>
            <w:tcBorders>
              <w:top w:val="nil"/>
              <w:left w:val="single" w:sz="4" w:space="0" w:color="auto"/>
              <w:bottom w:val="nil"/>
              <w:right w:val="nil"/>
            </w:tcBorders>
            <w:hideMark/>
          </w:tcPr>
          <w:p w:rsidR="004C6EAA" w:rsidRPr="00B7295E" w:rsidRDefault="004C6EAA" w:rsidP="00734E17">
            <w:pPr>
              <w:spacing w:afterLines="70" w:after="252" w:line="320" w:lineRule="exact"/>
              <w:jc w:val="both"/>
              <w:rPr>
                <w:rFonts w:ascii="標楷體" w:hAnsi="標楷體"/>
                <w:noProof/>
                <w:sz w:val="20"/>
                <w:szCs w:val="20"/>
              </w:rPr>
            </w:pPr>
            <w:r w:rsidRPr="00B7295E">
              <w:rPr>
                <w:rFonts w:ascii="標楷體" w:hAnsi="標楷體" w:hint="eastAsia"/>
                <w:noProof/>
                <w:sz w:val="20"/>
                <w:szCs w:val="20"/>
              </w:rPr>
              <w:t>貨物需求增加，散雜貨裝卸量增加。</w:t>
            </w:r>
          </w:p>
        </w:tc>
      </w:tr>
      <w:tr w:rsidR="00BC018B" w:rsidRPr="004C6EAA" w:rsidTr="00B2592E">
        <w:trPr>
          <w:jc w:val="center"/>
        </w:trPr>
        <w:tc>
          <w:tcPr>
            <w:tcW w:w="1513" w:type="dxa"/>
            <w:tcBorders>
              <w:top w:val="nil"/>
              <w:left w:val="nil"/>
              <w:bottom w:val="single" w:sz="8" w:space="0" w:color="auto"/>
              <w:right w:val="single" w:sz="4" w:space="0" w:color="auto"/>
            </w:tcBorders>
            <w:hideMark/>
          </w:tcPr>
          <w:p w:rsidR="004C6EAA" w:rsidRPr="00B7295E" w:rsidRDefault="004C6EAA" w:rsidP="00B7295E">
            <w:pPr>
              <w:spacing w:line="320" w:lineRule="exact"/>
              <w:jc w:val="both"/>
              <w:rPr>
                <w:rFonts w:ascii="標楷體" w:hAnsi="標楷體"/>
                <w:sz w:val="20"/>
                <w:szCs w:val="20"/>
              </w:rPr>
            </w:pPr>
            <w:r w:rsidRPr="00B7295E">
              <w:rPr>
                <w:rFonts w:ascii="標楷體" w:hAnsi="標楷體" w:hint="eastAsia"/>
                <w:noProof/>
                <w:sz w:val="20"/>
                <w:szCs w:val="20"/>
              </w:rPr>
              <w:t>（</w:t>
            </w:r>
            <w:r w:rsidRPr="00B7295E">
              <w:rPr>
                <w:rFonts w:ascii="標楷體" w:hAnsi="標楷體"/>
                <w:noProof/>
                <w:sz w:val="20"/>
                <w:szCs w:val="20"/>
              </w:rPr>
              <w:t>5</w:t>
            </w:r>
            <w:r w:rsidRPr="00B7295E">
              <w:rPr>
                <w:rFonts w:ascii="標楷體" w:hAnsi="標楷體" w:hint="eastAsia"/>
                <w:noProof/>
                <w:sz w:val="20"/>
                <w:szCs w:val="20"/>
              </w:rPr>
              <w:t>）開發投資</w:t>
            </w:r>
          </w:p>
        </w:tc>
        <w:tc>
          <w:tcPr>
            <w:tcW w:w="1076" w:type="dxa"/>
            <w:tcBorders>
              <w:top w:val="nil"/>
              <w:left w:val="single" w:sz="4" w:space="0" w:color="auto"/>
              <w:bottom w:val="single" w:sz="8" w:space="0" w:color="auto"/>
              <w:right w:val="single" w:sz="4" w:space="0" w:color="auto"/>
            </w:tcBorders>
            <w:hideMark/>
          </w:tcPr>
          <w:p w:rsidR="004C6EAA" w:rsidRPr="00B7295E" w:rsidRDefault="004C6EAA" w:rsidP="00B7295E">
            <w:pPr>
              <w:spacing w:line="320" w:lineRule="exact"/>
              <w:jc w:val="center"/>
              <w:rPr>
                <w:rFonts w:ascii="標楷體" w:hAnsi="標楷體"/>
                <w:sz w:val="20"/>
                <w:szCs w:val="20"/>
              </w:rPr>
            </w:pPr>
            <w:r w:rsidRPr="00B7295E">
              <w:rPr>
                <w:rFonts w:ascii="標楷體" w:hAnsi="標楷體" w:hint="eastAsia"/>
                <w:noProof/>
                <w:sz w:val="20"/>
                <w:szCs w:val="20"/>
              </w:rPr>
              <w:t>平方公尺</w:t>
            </w:r>
          </w:p>
        </w:tc>
        <w:tc>
          <w:tcPr>
            <w:tcW w:w="1219" w:type="dxa"/>
            <w:tcBorders>
              <w:top w:val="nil"/>
              <w:left w:val="single" w:sz="4" w:space="0" w:color="auto"/>
              <w:bottom w:val="single" w:sz="8" w:space="0" w:color="auto"/>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199,631</w:t>
            </w:r>
          </w:p>
        </w:tc>
        <w:tc>
          <w:tcPr>
            <w:tcW w:w="1219" w:type="dxa"/>
            <w:tcBorders>
              <w:top w:val="nil"/>
              <w:left w:val="single" w:sz="4" w:space="0" w:color="auto"/>
              <w:bottom w:val="single" w:sz="8" w:space="0" w:color="auto"/>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203,219</w:t>
            </w:r>
          </w:p>
        </w:tc>
        <w:tc>
          <w:tcPr>
            <w:tcW w:w="1219" w:type="dxa"/>
            <w:tcBorders>
              <w:top w:val="nil"/>
              <w:left w:val="single" w:sz="4" w:space="0" w:color="auto"/>
              <w:bottom w:val="single" w:sz="8" w:space="0" w:color="auto"/>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3,588</w:t>
            </w:r>
          </w:p>
        </w:tc>
        <w:tc>
          <w:tcPr>
            <w:tcW w:w="896" w:type="dxa"/>
            <w:tcBorders>
              <w:top w:val="nil"/>
              <w:left w:val="single" w:sz="4" w:space="0" w:color="auto"/>
              <w:bottom w:val="single" w:sz="8" w:space="0" w:color="auto"/>
              <w:right w:val="single" w:sz="4" w:space="0" w:color="auto"/>
            </w:tcBorders>
            <w:hideMark/>
          </w:tcPr>
          <w:p w:rsidR="004C6EAA" w:rsidRPr="00B7295E" w:rsidRDefault="004C6EAA" w:rsidP="00B7295E">
            <w:pPr>
              <w:spacing w:line="320" w:lineRule="exact"/>
              <w:jc w:val="right"/>
              <w:rPr>
                <w:rFonts w:ascii="標楷體" w:hAnsi="標楷體"/>
                <w:sz w:val="20"/>
                <w:szCs w:val="20"/>
              </w:rPr>
            </w:pPr>
            <w:r w:rsidRPr="00B7295E">
              <w:rPr>
                <w:rFonts w:ascii="標楷體" w:hAnsi="標楷體" w:hint="eastAsia"/>
                <w:noProof/>
                <w:sz w:val="20"/>
                <w:szCs w:val="20"/>
              </w:rPr>
              <w:t>1.80</w:t>
            </w:r>
          </w:p>
        </w:tc>
        <w:tc>
          <w:tcPr>
            <w:tcW w:w="2852" w:type="dxa"/>
            <w:tcBorders>
              <w:top w:val="nil"/>
              <w:left w:val="single" w:sz="4" w:space="0" w:color="auto"/>
              <w:bottom w:val="single" w:sz="8" w:space="0" w:color="auto"/>
              <w:right w:val="nil"/>
            </w:tcBorders>
            <w:hideMark/>
          </w:tcPr>
          <w:p w:rsidR="004C6EAA" w:rsidRPr="00B7295E" w:rsidRDefault="004C6EAA" w:rsidP="00B2592E">
            <w:pPr>
              <w:spacing w:line="320" w:lineRule="exact"/>
              <w:jc w:val="both"/>
              <w:rPr>
                <w:rFonts w:ascii="標楷體" w:hAnsi="標楷體"/>
                <w:noProof/>
                <w:sz w:val="20"/>
                <w:szCs w:val="20"/>
              </w:rPr>
            </w:pPr>
            <w:r w:rsidRPr="00B7295E">
              <w:rPr>
                <w:rFonts w:ascii="標楷體" w:hAnsi="標楷體" w:hint="eastAsia"/>
                <w:noProof/>
                <w:sz w:val="20"/>
                <w:szCs w:val="20"/>
              </w:rPr>
              <w:t>業者增租新開發之標的。</w:t>
            </w:r>
          </w:p>
        </w:tc>
      </w:tr>
    </w:tbl>
    <w:p w:rsidR="000F3974" w:rsidRPr="00E673C8" w:rsidRDefault="000F3974" w:rsidP="005118B7">
      <w:pPr>
        <w:pStyle w:val="5"/>
      </w:pPr>
      <w:r w:rsidRPr="00E673C8">
        <w:rPr>
          <w:b/>
        </w:rPr>
        <w:lastRenderedPageBreak/>
        <w:t>2.</w:t>
      </w:r>
      <w:r w:rsidR="006408DB" w:rsidRPr="00E673C8">
        <w:rPr>
          <w:rFonts w:hint="eastAsia"/>
        </w:rPr>
        <w:t xml:space="preserve">　</w:t>
      </w:r>
      <w:r w:rsidRPr="00E673C8">
        <w:rPr>
          <w:b/>
        </w:rPr>
        <w:t>固定資產之建設改良擴充計畫</w:t>
      </w:r>
      <w:r w:rsidRPr="00E673C8">
        <w:rPr>
          <w:rFonts w:hint="eastAsia"/>
        </w:rPr>
        <w:t xml:space="preserve">　</w:t>
      </w:r>
      <w:proofErr w:type="gramStart"/>
      <w:r w:rsidRPr="00E673C8">
        <w:t>110</w:t>
      </w:r>
      <w:proofErr w:type="gramEnd"/>
      <w:r w:rsidRPr="00E673C8">
        <w:t>年度固定資產建設改良擴充預算數46億1,456萬餘元（含</w:t>
      </w:r>
      <w:r w:rsidR="004F3FE5" w:rsidRPr="00E673C8">
        <w:rPr>
          <w:rFonts w:hint="eastAsia"/>
        </w:rPr>
        <w:t>以</w:t>
      </w:r>
      <w:r w:rsidR="004F3FE5" w:rsidRPr="00E673C8">
        <w:t>後年度補辦預算，</w:t>
      </w:r>
      <w:r w:rsidRPr="00E673C8">
        <w:rPr>
          <w:rFonts w:hint="eastAsia"/>
        </w:rPr>
        <w:t>報准先行辦理</w:t>
      </w:r>
      <w:r w:rsidRPr="00E673C8">
        <w:t>5億9,774萬元），連同</w:t>
      </w:r>
      <w:proofErr w:type="gramStart"/>
      <w:r w:rsidRPr="00E673C8">
        <w:t>109</w:t>
      </w:r>
      <w:proofErr w:type="gramEnd"/>
      <w:r w:rsidRPr="00E673C8">
        <w:t>年度轉入數10億9,699萬餘元，合計可用預算數57億1,156萬餘元（含專案計畫26億3,075萬餘元、一般建築及設備30億8,081萬餘元）。決算支用數50億8,640萬餘元（含專案計畫26億3,054萬餘元、一般建築及設備</w:t>
      </w:r>
      <w:r w:rsidR="00D37FB9" w:rsidRPr="00E673C8">
        <w:t>2</w:t>
      </w:r>
      <w:r w:rsidRPr="00E673C8">
        <w:t>4億5,586萬餘元），較可用預算數減少6億2,515萬餘元，約10.95％，</w:t>
      </w:r>
      <w:proofErr w:type="gramStart"/>
      <w:r w:rsidRPr="00E673C8">
        <w:t>主要係</w:t>
      </w:r>
      <w:r w:rsidR="004F3FE5" w:rsidRPr="00E673C8">
        <w:rPr>
          <w:rFonts w:hint="eastAsia"/>
        </w:rPr>
        <w:t>觀</w:t>
      </w:r>
      <w:r w:rsidR="004F3FE5" w:rsidRPr="00E673C8">
        <w:t>塘</w:t>
      </w:r>
      <w:proofErr w:type="gramEnd"/>
      <w:r w:rsidR="004F3FE5" w:rsidRPr="00E673C8">
        <w:t>工業港長期</w:t>
      </w:r>
      <w:proofErr w:type="gramStart"/>
      <w:r w:rsidR="004F3FE5" w:rsidRPr="00E673C8">
        <w:t>港勤</w:t>
      </w:r>
      <w:r w:rsidR="004F3FE5" w:rsidRPr="00E673C8">
        <w:rPr>
          <w:rFonts w:hint="eastAsia"/>
        </w:rPr>
        <w:t>船</w:t>
      </w:r>
      <w:r w:rsidR="004F3FE5" w:rsidRPr="00E673C8">
        <w:t>勞務</w:t>
      </w:r>
      <w:proofErr w:type="gramEnd"/>
      <w:r w:rsidR="004F3FE5" w:rsidRPr="00E673C8">
        <w:t>工作標案未得標，</w:t>
      </w:r>
      <w:proofErr w:type="gramStart"/>
      <w:r w:rsidR="004F3FE5" w:rsidRPr="00E673C8">
        <w:t>停</w:t>
      </w:r>
      <w:r w:rsidR="004F3FE5" w:rsidRPr="00E673C8">
        <w:rPr>
          <w:rFonts w:hint="eastAsia"/>
        </w:rPr>
        <w:t>支</w:t>
      </w:r>
      <w:r w:rsidR="004F3FE5" w:rsidRPr="00E673C8">
        <w:t>新船購</w:t>
      </w:r>
      <w:proofErr w:type="gramEnd"/>
      <w:r w:rsidR="004F3FE5" w:rsidRPr="00E673C8">
        <w:t>建</w:t>
      </w:r>
      <w:r w:rsidR="004F3FE5" w:rsidRPr="00E673C8">
        <w:rPr>
          <w:rFonts w:hint="eastAsia"/>
        </w:rPr>
        <w:t>之</w:t>
      </w:r>
      <w:r w:rsidR="004F3FE5" w:rsidRPr="00E673C8">
        <w:t>結餘款，</w:t>
      </w:r>
      <w:proofErr w:type="gramStart"/>
      <w:r w:rsidR="00701559" w:rsidRPr="00E673C8">
        <w:rPr>
          <w:rFonts w:hint="eastAsia"/>
        </w:rPr>
        <w:t>暨</w:t>
      </w:r>
      <w:r w:rsidR="00701559" w:rsidRPr="00E673C8">
        <w:t>因</w:t>
      </w:r>
      <w:r w:rsidRPr="00E673C8">
        <w:rPr>
          <w:rFonts w:hint="eastAsia"/>
        </w:rPr>
        <w:t>新造</w:t>
      </w:r>
      <w:proofErr w:type="gramEnd"/>
      <w:r w:rsidRPr="00E673C8">
        <w:t>3,200匹馬力拖船</w:t>
      </w:r>
      <w:r w:rsidR="004F3FE5" w:rsidRPr="00E673C8">
        <w:rPr>
          <w:rFonts w:hint="eastAsia"/>
        </w:rPr>
        <w:t>、</w:t>
      </w:r>
      <w:proofErr w:type="gramStart"/>
      <w:r w:rsidRPr="00E673C8">
        <w:rPr>
          <w:rFonts w:hint="eastAsia"/>
        </w:rPr>
        <w:t>臺</w:t>
      </w:r>
      <w:proofErr w:type="gramEnd"/>
      <w:r w:rsidRPr="00E673C8">
        <w:rPr>
          <w:rFonts w:hint="eastAsia"/>
        </w:rPr>
        <w:t>港</w:t>
      </w:r>
      <w:r w:rsidRPr="00E673C8">
        <w:t>14402號船舶大修等</w:t>
      </w:r>
      <w:r w:rsidR="004F3FE5" w:rsidRPr="00E673C8">
        <w:rPr>
          <w:rFonts w:hint="eastAsia"/>
        </w:rPr>
        <w:t>採</w:t>
      </w:r>
      <w:r w:rsidR="004F3FE5" w:rsidRPr="00E673C8">
        <w:t>購或執行進度落後</w:t>
      </w:r>
      <w:r w:rsidRPr="00E673C8">
        <w:rPr>
          <w:rFonts w:hint="eastAsia"/>
        </w:rPr>
        <w:t>所致。未支用數中</w:t>
      </w:r>
      <w:r w:rsidRPr="00E673C8">
        <w:t>3億586萬餘元</w:t>
      </w:r>
      <w:r w:rsidR="00D06B7F" w:rsidRPr="00E673C8">
        <w:rPr>
          <w:rFonts w:hint="eastAsia"/>
        </w:rPr>
        <w:t>，</w:t>
      </w:r>
      <w:proofErr w:type="gramStart"/>
      <w:r w:rsidR="00D06B7F" w:rsidRPr="00E673C8">
        <w:t>均</w:t>
      </w:r>
      <w:r w:rsidR="00D06B7F" w:rsidRPr="00E673C8">
        <w:rPr>
          <w:rFonts w:hint="eastAsia"/>
        </w:rPr>
        <w:t>屬</w:t>
      </w:r>
      <w:r w:rsidRPr="00E673C8">
        <w:rPr>
          <w:rFonts w:hint="eastAsia"/>
        </w:rPr>
        <w:t>一般</w:t>
      </w:r>
      <w:proofErr w:type="gramEnd"/>
      <w:r w:rsidRPr="00E673C8">
        <w:rPr>
          <w:rFonts w:hint="eastAsia"/>
        </w:rPr>
        <w:t>建築及設備，業經報准保留轉入以後年度繼續執行。</w:t>
      </w:r>
    </w:p>
    <w:p w:rsidR="000F3974" w:rsidRPr="00E673C8" w:rsidRDefault="000F3974" w:rsidP="005118B7">
      <w:pPr>
        <w:pStyle w:val="4"/>
      </w:pPr>
      <w:r w:rsidRPr="00E673C8">
        <w:rPr>
          <w:rFonts w:hint="eastAsia"/>
        </w:rPr>
        <w:t>（二）</w:t>
      </w:r>
      <w:r w:rsidR="00BB1233" w:rsidRPr="00BB1233">
        <w:rPr>
          <w:rFonts w:hint="eastAsia"/>
        </w:rPr>
        <w:t xml:space="preserve">　</w:t>
      </w:r>
      <w:r w:rsidRPr="00E673C8">
        <w:rPr>
          <w:rFonts w:hint="eastAsia"/>
        </w:rPr>
        <w:t>預算執行情形之審核</w:t>
      </w:r>
    </w:p>
    <w:p w:rsidR="000F3974" w:rsidRPr="00E673C8" w:rsidRDefault="000F3974" w:rsidP="005118B7">
      <w:pPr>
        <w:pStyle w:val="a3"/>
      </w:pPr>
      <w:proofErr w:type="gramStart"/>
      <w:r w:rsidRPr="00E673C8">
        <w:t>110</w:t>
      </w:r>
      <w:proofErr w:type="gramEnd"/>
      <w:r w:rsidRPr="00E673C8">
        <w:t>年度決算審核結果，營業利益88億4,088萬餘元，營業外利益2億3,369萬餘元，稅前淨利90億7,458萬餘元，經減除所得稅費用17億9,358萬餘元後，審定本期淨利為72億8,100萬餘元。</w:t>
      </w:r>
    </w:p>
    <w:p w:rsidR="000F3974" w:rsidRPr="00E673C8" w:rsidRDefault="000F3974" w:rsidP="00734E17">
      <w:pPr>
        <w:pStyle w:val="a3"/>
        <w:spacing w:line="500" w:lineRule="exact"/>
      </w:pPr>
      <w:r w:rsidRPr="00E673C8">
        <w:rPr>
          <w:rFonts w:hint="eastAsia"/>
        </w:rPr>
        <w:t>上述營業利益較預算數增加</w:t>
      </w:r>
      <w:r w:rsidRPr="00E673C8">
        <w:t>17億5,343萬餘元，稅前淨利亦較預算數增加18億6,759萬餘元，主要係收取碼頭後線設施</w:t>
      </w:r>
      <w:r w:rsidR="00D06B7F" w:rsidRPr="00E673C8">
        <w:rPr>
          <w:rFonts w:hint="eastAsia"/>
        </w:rPr>
        <w:t>租</w:t>
      </w:r>
      <w:r w:rsidR="00D06B7F" w:rsidRPr="00E673C8">
        <w:t>金</w:t>
      </w:r>
      <w:r w:rsidRPr="00E673C8">
        <w:rPr>
          <w:rFonts w:hint="eastAsia"/>
        </w:rPr>
        <w:t>與管理費增加，</w:t>
      </w:r>
      <w:proofErr w:type="gramStart"/>
      <w:r w:rsidRPr="00E673C8">
        <w:rPr>
          <w:rFonts w:hint="eastAsia"/>
        </w:rPr>
        <w:t>及風電作業</w:t>
      </w:r>
      <w:proofErr w:type="gramEnd"/>
      <w:r w:rsidRPr="00E673C8">
        <w:rPr>
          <w:rFonts w:hint="eastAsia"/>
        </w:rPr>
        <w:t>船優先靠泊</w:t>
      </w:r>
      <w:r w:rsidR="00D06B7F" w:rsidRPr="00E673C8">
        <w:rPr>
          <w:rFonts w:hint="eastAsia"/>
        </w:rPr>
        <w:t>之</w:t>
      </w:r>
      <w:r w:rsidRPr="00E673C8">
        <w:rPr>
          <w:rFonts w:hint="eastAsia"/>
        </w:rPr>
        <w:t>使用費收入增加等所致。</w:t>
      </w:r>
    </w:p>
    <w:p w:rsidR="000F3974" w:rsidRPr="00E673C8" w:rsidRDefault="000F3974" w:rsidP="005118B7">
      <w:pPr>
        <w:pStyle w:val="4"/>
      </w:pPr>
      <w:r w:rsidRPr="00E673C8">
        <w:rPr>
          <w:rFonts w:hint="eastAsia"/>
        </w:rPr>
        <w:t>（三）</w:t>
      </w:r>
      <w:r w:rsidR="00BB1233" w:rsidRPr="00BB1233">
        <w:rPr>
          <w:rFonts w:hint="eastAsia"/>
        </w:rPr>
        <w:t xml:space="preserve">　</w:t>
      </w:r>
      <w:r w:rsidRPr="00E673C8">
        <w:rPr>
          <w:rFonts w:hint="eastAsia"/>
        </w:rPr>
        <w:t>盈虧撥補之審定</w:t>
      </w:r>
    </w:p>
    <w:p w:rsidR="000F3974" w:rsidRPr="00E673C8" w:rsidRDefault="000F3974" w:rsidP="005118B7">
      <w:pPr>
        <w:pStyle w:val="5"/>
      </w:pPr>
      <w:r w:rsidRPr="00E673C8">
        <w:rPr>
          <w:b/>
        </w:rPr>
        <w:t>1.</w:t>
      </w:r>
      <w:r w:rsidR="006408DB" w:rsidRPr="00E673C8">
        <w:rPr>
          <w:rFonts w:hint="eastAsia"/>
        </w:rPr>
        <w:t xml:space="preserve">　</w:t>
      </w:r>
      <w:r w:rsidRPr="00E673C8">
        <w:rPr>
          <w:b/>
        </w:rPr>
        <w:t>盈虧之審定</w:t>
      </w:r>
      <w:r w:rsidRPr="00E673C8">
        <w:rPr>
          <w:rFonts w:hint="eastAsia"/>
        </w:rPr>
        <w:t xml:space="preserve">　</w:t>
      </w:r>
      <w:proofErr w:type="gramStart"/>
      <w:r w:rsidRPr="00E673C8">
        <w:t>110</w:t>
      </w:r>
      <w:proofErr w:type="gramEnd"/>
      <w:r w:rsidRPr="00E673C8">
        <w:t>年度原編決算稅前淨利90億7,333萬9,020元，行政院彙編決算核定稅前淨利90億7,458萬4,445元，經本部審核結果，尚無不合，審定</w:t>
      </w:r>
      <w:proofErr w:type="gramStart"/>
      <w:r w:rsidRPr="00E673C8">
        <w:t>110</w:t>
      </w:r>
      <w:proofErr w:type="gramEnd"/>
      <w:r w:rsidRPr="00E673C8">
        <w:t>年度決算稅前淨利為90億7,458萬4,445元，減除所得稅費用17億9,358萬2,609元，本期淨利72億8,100萬1,836元。</w:t>
      </w:r>
    </w:p>
    <w:p w:rsidR="000F3974" w:rsidRPr="00E673C8" w:rsidRDefault="000F3974" w:rsidP="005118B7">
      <w:pPr>
        <w:pStyle w:val="5"/>
      </w:pPr>
      <w:r w:rsidRPr="00E673C8">
        <w:rPr>
          <w:b/>
        </w:rPr>
        <w:t>2.</w:t>
      </w:r>
      <w:r w:rsidR="006408DB" w:rsidRPr="006408DB">
        <w:rPr>
          <w:rFonts w:hint="eastAsia"/>
          <w:b/>
        </w:rPr>
        <w:t xml:space="preserve">　</w:t>
      </w:r>
      <w:r w:rsidRPr="00E673C8">
        <w:rPr>
          <w:b/>
        </w:rPr>
        <w:t>課稅所得之審定</w:t>
      </w:r>
      <w:r w:rsidRPr="00E673C8">
        <w:rPr>
          <w:rFonts w:hint="eastAsia"/>
        </w:rPr>
        <w:t xml:space="preserve">　上列稅前淨利，依行政院核定及本部審核結果，照稅法規定，課稅所得為</w:t>
      </w:r>
      <w:r w:rsidRPr="00E673C8">
        <w:t>94億121萬6,271元，應繳納所得稅為18億8,024萬3,256元。</w:t>
      </w:r>
    </w:p>
    <w:p w:rsidR="000F3974" w:rsidRPr="00E673C8" w:rsidRDefault="000F3974" w:rsidP="005118B7">
      <w:pPr>
        <w:pStyle w:val="5"/>
      </w:pPr>
      <w:r w:rsidRPr="00E673C8">
        <w:rPr>
          <w:b/>
        </w:rPr>
        <w:t>3.</w:t>
      </w:r>
      <w:r w:rsidR="006408DB" w:rsidRPr="006408DB">
        <w:rPr>
          <w:rFonts w:hint="eastAsia"/>
          <w:b/>
        </w:rPr>
        <w:t xml:space="preserve">　</w:t>
      </w:r>
      <w:r w:rsidRPr="00E673C8">
        <w:rPr>
          <w:b/>
        </w:rPr>
        <w:t>盈虧撥補</w:t>
      </w:r>
      <w:r w:rsidRPr="00E673C8">
        <w:rPr>
          <w:rFonts w:hint="eastAsia"/>
        </w:rPr>
        <w:t xml:space="preserve">　</w:t>
      </w:r>
      <w:proofErr w:type="gramStart"/>
      <w:r w:rsidRPr="00E673C8">
        <w:t>110</w:t>
      </w:r>
      <w:proofErr w:type="gramEnd"/>
      <w:r w:rsidRPr="00E673C8">
        <w:t>年度審定本期淨利（歸屬於母公司業主）72億7,992萬4,826元，連同其他綜合損益轉入數18億2,183萬8,535元，合計91億176萬3,361元</w:t>
      </w:r>
      <w:r w:rsidR="003305EE" w:rsidRPr="00E673C8">
        <w:rPr>
          <w:rFonts w:hint="eastAsia"/>
        </w:rPr>
        <w:t>，</w:t>
      </w:r>
      <w:r w:rsidRPr="00E673C8">
        <w:rPr>
          <w:rFonts w:hint="eastAsia"/>
        </w:rPr>
        <w:t>依法分配如次：（</w:t>
      </w:r>
      <w:r w:rsidRPr="00E673C8">
        <w:t>1）提列公積21億3,891萬4,390元，其中法定公積9億1,017萬6,336元、特別公積</w:t>
      </w:r>
      <w:r w:rsidR="00D37FB9" w:rsidRPr="00E673C8">
        <w:t>1</w:t>
      </w:r>
      <w:r w:rsidRPr="00E673C8">
        <w:t>2億2,873</w:t>
      </w:r>
      <w:r w:rsidRPr="00E673C8">
        <w:rPr>
          <w:rFonts w:hint="eastAsia"/>
        </w:rPr>
        <w:t>萬</w:t>
      </w:r>
      <w:r w:rsidRPr="00E673C8">
        <w:t>8,054元；（2）分配中央政府股息紅利30億3,088萬7,199元；（3）</w:t>
      </w:r>
      <w:proofErr w:type="gramStart"/>
      <w:r w:rsidRPr="00E673C8">
        <w:t>提撥</w:t>
      </w:r>
      <w:proofErr w:type="gramEnd"/>
      <w:r w:rsidRPr="00E673C8">
        <w:t>地方政府14億7,448萬5,665元；（</w:t>
      </w:r>
      <w:r w:rsidR="00D06B7F" w:rsidRPr="00E673C8">
        <w:t>4</w:t>
      </w:r>
      <w:r w:rsidRPr="00E673C8">
        <w:rPr>
          <w:rFonts w:hint="eastAsia"/>
        </w:rPr>
        <w:t>）其他依法分配數（分配航港建設基金）</w:t>
      </w:r>
      <w:r w:rsidRPr="00E673C8">
        <w:t>24億5,747萬6,107元。</w:t>
      </w:r>
    </w:p>
    <w:p w:rsidR="000F3974" w:rsidRPr="00E673C8" w:rsidRDefault="000F3974" w:rsidP="005118B7">
      <w:pPr>
        <w:pStyle w:val="4"/>
      </w:pPr>
      <w:r w:rsidRPr="00E673C8">
        <w:rPr>
          <w:rFonts w:hint="eastAsia"/>
        </w:rPr>
        <w:lastRenderedPageBreak/>
        <w:t>（四）</w:t>
      </w:r>
      <w:r w:rsidR="00BB1233" w:rsidRPr="00BB1233">
        <w:rPr>
          <w:rFonts w:hint="eastAsia"/>
        </w:rPr>
        <w:t xml:space="preserve">　</w:t>
      </w:r>
      <w:r w:rsidRPr="00E673C8">
        <w:rPr>
          <w:rFonts w:hint="eastAsia"/>
        </w:rPr>
        <w:t>現金流量之查核</w:t>
      </w:r>
    </w:p>
    <w:p w:rsidR="00FA2949" w:rsidRDefault="000F3974" w:rsidP="005118B7">
      <w:pPr>
        <w:pStyle w:val="a3"/>
        <w:rPr>
          <w:rFonts w:cstheme="majorBidi"/>
          <w:b/>
          <w:sz w:val="28"/>
        </w:rPr>
      </w:pPr>
      <w:proofErr w:type="gramStart"/>
      <w:r w:rsidRPr="00E673C8">
        <w:t>110</w:t>
      </w:r>
      <w:proofErr w:type="gramEnd"/>
      <w:r w:rsidRPr="00E673C8">
        <w:t>年度期初現金及約當現金84億8,206萬餘元，經營業、投資及籌資活動結果，現金及約當現金淨增19億7,204萬餘元，期末現金及約當現金為104億5,410萬餘元。其現金及約當現金</w:t>
      </w:r>
      <w:proofErr w:type="gramStart"/>
      <w:r w:rsidRPr="00E673C8">
        <w:t>淨增數較</w:t>
      </w:r>
      <w:proofErr w:type="gramEnd"/>
      <w:r w:rsidRPr="00E673C8">
        <w:t>預算</w:t>
      </w:r>
      <w:proofErr w:type="gramStart"/>
      <w:r w:rsidRPr="00E673C8">
        <w:t>淨增數18億</w:t>
      </w:r>
      <w:proofErr w:type="gramEnd"/>
      <w:r w:rsidRPr="00E673C8">
        <w:t>1,060萬餘元，增加1億6,144萬餘元，主要係經營獲利較預計增加所致。又營業活動之淨現金流入135億6,807萬餘元，主要係經營獲利；投資活動之淨現金流出70億8,053萬餘元，</w:t>
      </w:r>
      <w:proofErr w:type="gramStart"/>
      <w:r w:rsidRPr="00E673C8">
        <w:t>主要係購建</w:t>
      </w:r>
      <w:proofErr w:type="gramEnd"/>
      <w:r w:rsidRPr="00E673C8">
        <w:t>不動產、廠房及設備；籌資活動之淨現金流出45億1,548萬餘元，主要係發放現金股利及航港建設基金、地方政府之分配款。</w:t>
      </w:r>
    </w:p>
    <w:p w:rsidR="000F3974" w:rsidRDefault="000F3974">
      <w:pPr>
        <w:pStyle w:val="4"/>
      </w:pPr>
      <w:r>
        <w:rPr>
          <w:rFonts w:hint="eastAsia"/>
        </w:rPr>
        <w:t>（五）</w:t>
      </w:r>
      <w:r w:rsidR="00BB1233" w:rsidRPr="00BB1233">
        <w:rPr>
          <w:rFonts w:hint="eastAsia"/>
        </w:rPr>
        <w:t xml:space="preserve">　</w:t>
      </w:r>
      <w:r>
        <w:rPr>
          <w:rFonts w:hint="eastAsia"/>
        </w:rPr>
        <w:t>重要審核意見</w:t>
      </w:r>
    </w:p>
    <w:p w:rsidR="000F3974" w:rsidRPr="006408DB" w:rsidRDefault="000F3974" w:rsidP="00EA34F8">
      <w:pPr>
        <w:pStyle w:val="11"/>
      </w:pPr>
      <w:r w:rsidRPr="006408DB">
        <w:rPr>
          <w:rFonts w:hint="eastAsia"/>
        </w:rPr>
        <w:t>1.</w:t>
      </w:r>
      <w:r w:rsidR="00EA34F8">
        <w:rPr>
          <w:rFonts w:hint="eastAsia"/>
        </w:rPr>
        <w:t xml:space="preserve">　</w:t>
      </w:r>
      <w:r w:rsidR="001D70C4" w:rsidRPr="006408DB">
        <w:rPr>
          <w:rFonts w:hint="eastAsia"/>
        </w:rPr>
        <w:t>港</w:t>
      </w:r>
      <w:r w:rsidR="001C65E6" w:rsidRPr="006408DB">
        <w:rPr>
          <w:rFonts w:hint="eastAsia"/>
        </w:rPr>
        <w:t>區</w:t>
      </w:r>
      <w:proofErr w:type="gramStart"/>
      <w:r w:rsidR="003F6FF5" w:rsidRPr="006408DB">
        <w:rPr>
          <w:rFonts w:hint="eastAsia"/>
        </w:rPr>
        <w:t>船舶操航智慧</w:t>
      </w:r>
      <w:proofErr w:type="gramEnd"/>
      <w:r w:rsidR="003F6FF5" w:rsidRPr="006408DB">
        <w:rPr>
          <w:rFonts w:hint="eastAsia"/>
        </w:rPr>
        <w:t>輔助系統未確實發揮預警功能</w:t>
      </w:r>
      <w:r w:rsidR="00F21110" w:rsidRPr="006408DB">
        <w:rPr>
          <w:rFonts w:hint="eastAsia"/>
        </w:rPr>
        <w:t>，</w:t>
      </w:r>
      <w:proofErr w:type="gramStart"/>
      <w:r w:rsidR="003F6FF5" w:rsidRPr="006408DB">
        <w:t>貨櫃交領櫃</w:t>
      </w:r>
      <w:proofErr w:type="gramEnd"/>
      <w:r w:rsidR="003F6FF5" w:rsidRPr="006408DB">
        <w:t>預報系統未達成</w:t>
      </w:r>
      <w:proofErr w:type="gramStart"/>
      <w:r w:rsidR="003F6FF5" w:rsidRPr="006408DB">
        <w:t>縮短交領櫃</w:t>
      </w:r>
      <w:proofErr w:type="gramEnd"/>
      <w:r w:rsidR="003F6FF5" w:rsidRPr="006408DB">
        <w:t>時間</w:t>
      </w:r>
      <w:r w:rsidR="001D70C4" w:rsidRPr="006408DB">
        <w:rPr>
          <w:rFonts w:hint="eastAsia"/>
        </w:rPr>
        <w:t>之效</w:t>
      </w:r>
      <w:r w:rsidR="001D70C4" w:rsidRPr="006408DB">
        <w:t>益目標</w:t>
      </w:r>
      <w:r w:rsidR="003F6FF5" w:rsidRPr="006408DB">
        <w:rPr>
          <w:rFonts w:hint="eastAsia"/>
        </w:rPr>
        <w:t>，</w:t>
      </w:r>
      <w:r w:rsidR="001C65E6" w:rsidRPr="006408DB">
        <w:rPr>
          <w:rFonts w:hint="eastAsia"/>
        </w:rPr>
        <w:t>有</w:t>
      </w:r>
      <w:r w:rsidR="003F6FF5" w:rsidRPr="006408DB">
        <w:rPr>
          <w:rFonts w:hint="eastAsia"/>
        </w:rPr>
        <w:t>待</w:t>
      </w:r>
      <w:r w:rsidR="001C65E6" w:rsidRPr="006408DB">
        <w:rPr>
          <w:rFonts w:hint="eastAsia"/>
        </w:rPr>
        <w:t>檢</w:t>
      </w:r>
      <w:r w:rsidR="001C65E6" w:rsidRPr="006408DB">
        <w:t>討</w:t>
      </w:r>
      <w:proofErr w:type="gramStart"/>
      <w:r w:rsidR="003F6FF5" w:rsidRPr="006408DB">
        <w:rPr>
          <w:rFonts w:hint="eastAsia"/>
        </w:rPr>
        <w:t>研</w:t>
      </w:r>
      <w:proofErr w:type="gramEnd"/>
      <w:r w:rsidR="003F6FF5" w:rsidRPr="006408DB">
        <w:rPr>
          <w:rFonts w:hint="eastAsia"/>
        </w:rPr>
        <w:t>謀改善。</w:t>
      </w:r>
    </w:p>
    <w:p w:rsidR="00733B5B" w:rsidRDefault="00B2592E" w:rsidP="00386CF1">
      <w:pPr>
        <w:pStyle w:val="a3"/>
        <w:kinsoku w:val="0"/>
      </w:pPr>
      <w:r>
        <w:rPr>
          <w:noProof/>
        </w:rPr>
        <mc:AlternateContent>
          <mc:Choice Requires="wps">
            <w:drawing>
              <wp:anchor distT="0" distB="0" distL="107950" distR="107950" simplePos="0" relativeHeight="251651072" behindDoc="0" locked="0" layoutInCell="1" allowOverlap="1" wp14:anchorId="164B45FB" wp14:editId="60C87357">
                <wp:simplePos x="0" y="0"/>
                <wp:positionH relativeFrom="margin">
                  <wp:posOffset>1156335</wp:posOffset>
                </wp:positionH>
                <wp:positionV relativeFrom="margin">
                  <wp:posOffset>4088130</wp:posOffset>
                </wp:positionV>
                <wp:extent cx="5147945" cy="3464560"/>
                <wp:effectExtent l="0" t="0" r="0" b="254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7945" cy="3464560"/>
                        </a:xfrm>
                        <a:prstGeom prst="rect">
                          <a:avLst/>
                        </a:prstGeom>
                        <a:solidFill>
                          <a:srgbClr val="FFFFFF"/>
                        </a:solidFill>
                        <a:ln w="9525">
                          <a:noFill/>
                          <a:miter lim="800000"/>
                          <a:headEnd/>
                          <a:tailEnd/>
                        </a:ln>
                      </wps:spPr>
                      <wps:txbx>
                        <w:txbxContent>
                          <w:tbl>
                            <w:tblPr>
                              <w:tblStyle w:val="a5"/>
                              <w:tblW w:w="0" w:type="auto"/>
                              <w:tblCellMar>
                                <w:left w:w="28" w:type="dxa"/>
                                <w:right w:w="28" w:type="dxa"/>
                              </w:tblCellMar>
                              <w:tblLook w:val="04A0" w:firstRow="1" w:lastRow="0" w:firstColumn="1" w:lastColumn="0" w:noHBand="0" w:noVBand="1"/>
                            </w:tblPr>
                            <w:tblGrid>
                              <w:gridCol w:w="3430"/>
                              <w:gridCol w:w="2127"/>
                              <w:gridCol w:w="1134"/>
                              <w:gridCol w:w="1134"/>
                            </w:tblGrid>
                            <w:tr w:rsidR="00BE37E1" w:rsidRPr="00B933A9" w:rsidTr="00386CF1">
                              <w:trPr>
                                <w:trHeight w:val="20"/>
                              </w:trPr>
                              <w:tc>
                                <w:tcPr>
                                  <w:tcW w:w="7825" w:type="dxa"/>
                                  <w:gridSpan w:val="4"/>
                                  <w:tcBorders>
                                    <w:top w:val="nil"/>
                                    <w:left w:val="nil"/>
                                    <w:bottom w:val="single" w:sz="4" w:space="0" w:color="auto"/>
                                    <w:right w:val="nil"/>
                                  </w:tcBorders>
                                  <w:vAlign w:val="center"/>
                                </w:tcPr>
                                <w:p w:rsidR="00BE37E1" w:rsidRDefault="00BE37E1" w:rsidP="00413998">
                                  <w:pPr>
                                    <w:pStyle w:val="aa"/>
                                    <w:rPr>
                                      <w:sz w:val="18"/>
                                      <w:szCs w:val="20"/>
                                    </w:rPr>
                                  </w:pPr>
                                  <w:bookmarkStart w:id="1" w:name="_Ref106553889"/>
                                  <w:r>
                                    <w:rPr>
                                      <w:rFonts w:hint="eastAsia"/>
                                    </w:rPr>
                                    <w:t>表1</w:t>
                                  </w:r>
                                  <w:bookmarkEnd w:id="1"/>
                                  <w:r>
                                    <w:rPr>
                                      <w:rFonts w:hint="eastAsia"/>
                                    </w:rPr>
                                    <w:t xml:space="preserve">　</w:t>
                                  </w:r>
                                  <w:r w:rsidRPr="009E4C1E">
                                    <w:rPr>
                                      <w:rFonts w:hint="eastAsia"/>
                                    </w:rPr>
                                    <w:t>臺灣港群智慧轉型計畫</w:t>
                                  </w:r>
                                  <w:r>
                                    <w:rPr>
                                      <w:rFonts w:hint="eastAsia"/>
                                    </w:rPr>
                                    <w:t>內</w:t>
                                  </w:r>
                                  <w:r>
                                    <w:t>容</w:t>
                                  </w:r>
                                  <w:r>
                                    <w:rPr>
                                      <w:rFonts w:hint="eastAsia"/>
                                    </w:rPr>
                                    <w:t>概要</w:t>
                                  </w:r>
                                </w:p>
                                <w:p w:rsidR="00BE37E1" w:rsidRPr="00B933A9" w:rsidRDefault="00BE37E1" w:rsidP="00733B5B">
                                  <w:pPr>
                                    <w:pStyle w:val="a3"/>
                                    <w:spacing w:line="0" w:lineRule="atLeast"/>
                                    <w:ind w:firstLineChars="0" w:firstLine="0"/>
                                    <w:jc w:val="right"/>
                                    <w:rPr>
                                      <w:sz w:val="20"/>
                                      <w:szCs w:val="20"/>
                                    </w:rPr>
                                  </w:pPr>
                                  <w:r w:rsidRPr="00BC1115">
                                    <w:rPr>
                                      <w:rFonts w:hint="eastAsia"/>
                                      <w:sz w:val="20"/>
                                      <w:szCs w:val="20"/>
                                    </w:rPr>
                                    <w:t>單</w:t>
                                  </w:r>
                                  <w:r w:rsidRPr="00BC1115">
                                    <w:rPr>
                                      <w:sz w:val="20"/>
                                      <w:szCs w:val="20"/>
                                    </w:rPr>
                                    <w:t>位：</w:t>
                                  </w:r>
                                  <w:r w:rsidRPr="00BC1115">
                                    <w:rPr>
                                      <w:rFonts w:hint="eastAsia"/>
                                      <w:sz w:val="20"/>
                                      <w:szCs w:val="20"/>
                                    </w:rPr>
                                    <w:t>新</w:t>
                                  </w:r>
                                  <w:r w:rsidRPr="00BC1115">
                                    <w:rPr>
                                      <w:sz w:val="20"/>
                                      <w:szCs w:val="20"/>
                                    </w:rPr>
                                    <w:t>臺幣</w:t>
                                  </w:r>
                                  <w:r w:rsidRPr="00BC1115">
                                    <w:rPr>
                                      <w:rFonts w:hint="eastAsia"/>
                                      <w:sz w:val="20"/>
                                      <w:szCs w:val="20"/>
                                    </w:rPr>
                                    <w:t>千元</w:t>
                                  </w:r>
                                </w:p>
                              </w:tc>
                            </w:tr>
                            <w:tr w:rsidR="00BE37E1" w:rsidRPr="00B933A9" w:rsidTr="00386CF1">
                              <w:trPr>
                                <w:trHeight w:val="283"/>
                              </w:trPr>
                              <w:tc>
                                <w:tcPr>
                                  <w:tcW w:w="3430" w:type="dxa"/>
                                  <w:tcBorders>
                                    <w:top w:val="single" w:sz="4" w:space="0" w:color="auto"/>
                                  </w:tcBorders>
                                  <w:shd w:val="clear" w:color="auto" w:fill="auto"/>
                                  <w:vAlign w:val="center"/>
                                </w:tcPr>
                                <w:p w:rsidR="00BE37E1" w:rsidRPr="007E48BB" w:rsidRDefault="00BE37E1" w:rsidP="00386CF1">
                                  <w:pPr>
                                    <w:pStyle w:val="a3"/>
                                    <w:spacing w:line="240" w:lineRule="auto"/>
                                    <w:ind w:firstLineChars="0" w:firstLine="0"/>
                                    <w:jc w:val="center"/>
                                    <w:rPr>
                                      <w:sz w:val="20"/>
                                      <w:szCs w:val="20"/>
                                    </w:rPr>
                                  </w:pPr>
                                  <w:r>
                                    <w:rPr>
                                      <w:rFonts w:hint="eastAsia"/>
                                      <w:sz w:val="20"/>
                                      <w:szCs w:val="20"/>
                                    </w:rPr>
                                    <w:t>行動方</w:t>
                                  </w:r>
                                  <w:r>
                                    <w:rPr>
                                      <w:sz w:val="20"/>
                                      <w:szCs w:val="20"/>
                                    </w:rPr>
                                    <w:t>案</w:t>
                                  </w:r>
                                </w:p>
                              </w:tc>
                              <w:tc>
                                <w:tcPr>
                                  <w:tcW w:w="2127" w:type="dxa"/>
                                  <w:tcBorders>
                                    <w:top w:val="single" w:sz="4" w:space="0" w:color="auto"/>
                                  </w:tcBorders>
                                  <w:shd w:val="clear" w:color="auto" w:fill="auto"/>
                                  <w:vAlign w:val="center"/>
                                </w:tcPr>
                                <w:p w:rsidR="00BE37E1" w:rsidRPr="007E48BB" w:rsidRDefault="00BE37E1" w:rsidP="00386CF1">
                                  <w:pPr>
                                    <w:pStyle w:val="a3"/>
                                    <w:spacing w:line="240" w:lineRule="auto"/>
                                    <w:ind w:firstLineChars="0" w:firstLine="0"/>
                                    <w:jc w:val="center"/>
                                    <w:rPr>
                                      <w:sz w:val="20"/>
                                      <w:szCs w:val="20"/>
                                    </w:rPr>
                                  </w:pPr>
                                  <w:r w:rsidRPr="007E48BB">
                                    <w:rPr>
                                      <w:rFonts w:hint="eastAsia"/>
                                      <w:sz w:val="20"/>
                                      <w:szCs w:val="20"/>
                                    </w:rPr>
                                    <w:t>執</w:t>
                                  </w:r>
                                  <w:r w:rsidRPr="007E48BB">
                                    <w:rPr>
                                      <w:sz w:val="20"/>
                                      <w:szCs w:val="20"/>
                                    </w:rPr>
                                    <w:t>行期</w:t>
                                  </w:r>
                                  <w:r w:rsidRPr="007E48BB">
                                    <w:rPr>
                                      <w:rFonts w:hint="eastAsia"/>
                                      <w:sz w:val="20"/>
                                      <w:szCs w:val="20"/>
                                    </w:rPr>
                                    <w:t>程</w:t>
                                  </w:r>
                                </w:p>
                              </w:tc>
                              <w:tc>
                                <w:tcPr>
                                  <w:tcW w:w="1134" w:type="dxa"/>
                                  <w:tcBorders>
                                    <w:top w:val="single" w:sz="4" w:space="0" w:color="auto"/>
                                  </w:tcBorders>
                                  <w:shd w:val="clear" w:color="auto" w:fill="auto"/>
                                  <w:vAlign w:val="center"/>
                                </w:tcPr>
                                <w:p w:rsidR="00BE37E1" w:rsidRPr="007E48BB" w:rsidRDefault="00BE37E1" w:rsidP="00386CF1">
                                  <w:pPr>
                                    <w:pStyle w:val="a3"/>
                                    <w:spacing w:line="240" w:lineRule="auto"/>
                                    <w:ind w:firstLineChars="0" w:firstLine="0"/>
                                    <w:jc w:val="center"/>
                                    <w:rPr>
                                      <w:sz w:val="20"/>
                                      <w:szCs w:val="20"/>
                                    </w:rPr>
                                  </w:pPr>
                                  <w:r w:rsidRPr="007E48BB">
                                    <w:rPr>
                                      <w:rFonts w:hint="eastAsia"/>
                                      <w:sz w:val="20"/>
                                      <w:szCs w:val="20"/>
                                    </w:rPr>
                                    <w:t>預</w:t>
                                  </w:r>
                                  <w:r w:rsidRPr="007E48BB">
                                    <w:rPr>
                                      <w:sz w:val="20"/>
                                      <w:szCs w:val="20"/>
                                    </w:rPr>
                                    <w:t>算金額</w:t>
                                  </w:r>
                                </w:p>
                              </w:tc>
                              <w:tc>
                                <w:tcPr>
                                  <w:tcW w:w="1134" w:type="dxa"/>
                                  <w:tcBorders>
                                    <w:top w:val="single" w:sz="4" w:space="0" w:color="auto"/>
                                  </w:tcBorders>
                                  <w:shd w:val="clear" w:color="auto" w:fill="auto"/>
                                  <w:vAlign w:val="center"/>
                                </w:tcPr>
                                <w:p w:rsidR="00BE37E1" w:rsidRPr="007E48BB" w:rsidRDefault="00BE37E1" w:rsidP="00386CF1">
                                  <w:pPr>
                                    <w:pStyle w:val="a3"/>
                                    <w:spacing w:line="240" w:lineRule="auto"/>
                                    <w:ind w:firstLineChars="0" w:firstLine="0"/>
                                    <w:jc w:val="center"/>
                                    <w:rPr>
                                      <w:sz w:val="20"/>
                                      <w:szCs w:val="20"/>
                                    </w:rPr>
                                  </w:pPr>
                                  <w:r w:rsidRPr="007E48BB">
                                    <w:rPr>
                                      <w:rFonts w:hint="eastAsia"/>
                                      <w:sz w:val="20"/>
                                      <w:szCs w:val="20"/>
                                    </w:rPr>
                                    <w:t>決標金額</w:t>
                                  </w:r>
                                </w:p>
                              </w:tc>
                            </w:tr>
                            <w:tr w:rsidR="00BE37E1" w:rsidRPr="00B933A9" w:rsidTr="00386CF1">
                              <w:trPr>
                                <w:trHeight w:val="283"/>
                              </w:trPr>
                              <w:tc>
                                <w:tcPr>
                                  <w:tcW w:w="5557" w:type="dxa"/>
                                  <w:gridSpan w:val="2"/>
                                  <w:vAlign w:val="center"/>
                                </w:tcPr>
                                <w:p w:rsidR="00BE37E1" w:rsidRPr="00BC1115" w:rsidRDefault="00BE37E1" w:rsidP="00386CF1">
                                  <w:pPr>
                                    <w:jc w:val="center"/>
                                    <w:rPr>
                                      <w:rFonts w:ascii="標楷體" w:hAnsi="標楷體"/>
                                      <w:b/>
                                      <w:sz w:val="20"/>
                                      <w:szCs w:val="20"/>
                                    </w:rPr>
                                  </w:pPr>
                                  <w:r w:rsidRPr="00BC1115">
                                    <w:rPr>
                                      <w:rFonts w:ascii="標楷體" w:hAnsi="標楷體" w:hint="eastAsia"/>
                                      <w:b/>
                                      <w:sz w:val="20"/>
                                      <w:szCs w:val="20"/>
                                    </w:rPr>
                                    <w:t>合</w:t>
                                  </w:r>
                                  <w:r w:rsidRPr="00BC1115">
                                    <w:rPr>
                                      <w:rFonts w:ascii="標楷體" w:hAnsi="標楷體"/>
                                      <w:b/>
                                      <w:sz w:val="20"/>
                                      <w:szCs w:val="20"/>
                                    </w:rPr>
                                    <w:t>計</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107,066</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99,339</w:t>
                                  </w:r>
                                </w:p>
                              </w:tc>
                            </w:tr>
                            <w:tr w:rsidR="00BE37E1" w:rsidRPr="00B933A9" w:rsidTr="00386CF1">
                              <w:trPr>
                                <w:trHeight w:val="283"/>
                              </w:trPr>
                              <w:tc>
                                <w:tcPr>
                                  <w:tcW w:w="5557" w:type="dxa"/>
                                  <w:gridSpan w:val="2"/>
                                  <w:vAlign w:val="center"/>
                                </w:tcPr>
                                <w:p w:rsidR="00BE37E1" w:rsidRPr="00BC1115" w:rsidRDefault="00BE37E1" w:rsidP="00386CF1">
                                  <w:pPr>
                                    <w:jc w:val="both"/>
                                    <w:rPr>
                                      <w:rFonts w:ascii="標楷體" w:hAnsi="標楷體"/>
                                      <w:b/>
                                      <w:sz w:val="20"/>
                                      <w:szCs w:val="20"/>
                                    </w:rPr>
                                  </w:pPr>
                                  <w:proofErr w:type="gramStart"/>
                                  <w:r w:rsidRPr="00BC1115">
                                    <w:rPr>
                                      <w:rFonts w:ascii="標楷體" w:hAnsi="標楷體" w:hint="eastAsia"/>
                                      <w:b/>
                                      <w:sz w:val="20"/>
                                      <w:szCs w:val="20"/>
                                    </w:rPr>
                                    <w:t>海側構</w:t>
                                  </w:r>
                                  <w:proofErr w:type="gramEnd"/>
                                  <w:r w:rsidRPr="00BC1115">
                                    <w:rPr>
                                      <w:rFonts w:ascii="標楷體" w:hAnsi="標楷體"/>
                                      <w:b/>
                                      <w:sz w:val="20"/>
                                      <w:szCs w:val="20"/>
                                    </w:rPr>
                                    <w:t>面</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44,793</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42,484</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proofErr w:type="gramStart"/>
                                  <w:r w:rsidRPr="00BC1115">
                                    <w:rPr>
                                      <w:rFonts w:ascii="標楷體" w:hAnsi="標楷體"/>
                                      <w:sz w:val="20"/>
                                      <w:szCs w:val="20"/>
                                    </w:rPr>
                                    <w:t>船舶操航智慧</w:t>
                                  </w:r>
                                  <w:proofErr w:type="gramEnd"/>
                                  <w:r w:rsidRPr="00BC1115">
                                    <w:rPr>
                                      <w:rFonts w:ascii="標楷體" w:hAnsi="標楷體"/>
                                      <w:sz w:val="20"/>
                                      <w:szCs w:val="20"/>
                                    </w:rPr>
                                    <w:t>輔助系統</w:t>
                                  </w:r>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108.6.24</w:t>
                                  </w:r>
                                  <w:r w:rsidRPr="00BC1115">
                                    <w:rPr>
                                      <w:rFonts w:ascii="標楷體" w:hAnsi="標楷體" w:hint="eastAsia"/>
                                      <w:sz w:val="20"/>
                                      <w:szCs w:val="20"/>
                                    </w:rPr>
                                    <w:t>至</w:t>
                                  </w:r>
                                  <w:r w:rsidRPr="00BC1115">
                                    <w:rPr>
                                      <w:rFonts w:ascii="標楷體" w:hAnsi="標楷體"/>
                                      <w:sz w:val="20"/>
                                      <w:szCs w:val="20"/>
                                    </w:rPr>
                                    <w:t>109.10.31</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26,000</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 xml:space="preserve">23,809 </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proofErr w:type="gramStart"/>
                                  <w:r w:rsidRPr="00BC1115">
                                    <w:rPr>
                                      <w:rFonts w:ascii="標楷體" w:hAnsi="標楷體"/>
                                      <w:sz w:val="20"/>
                                      <w:szCs w:val="20"/>
                                    </w:rPr>
                                    <w:t>物聯網</w:t>
                                  </w:r>
                                  <w:proofErr w:type="gramEnd"/>
                                  <w:r w:rsidRPr="00BC1115">
                                    <w:rPr>
                                      <w:rFonts w:ascii="標楷體" w:hAnsi="標楷體"/>
                                      <w:sz w:val="20"/>
                                      <w:szCs w:val="20"/>
                                    </w:rPr>
                                    <w:t>海氣象即時資訊系統</w:t>
                                  </w:r>
                                  <w:r w:rsidRPr="00BC1115">
                                    <w:rPr>
                                      <w:rFonts w:ascii="標楷體" w:hAnsi="標楷體" w:hint="eastAsia"/>
                                      <w:sz w:val="20"/>
                                      <w:szCs w:val="20"/>
                                    </w:rPr>
                                    <w:t>(</w:t>
                                  </w:r>
                                  <w:proofErr w:type="gramStart"/>
                                  <w:r w:rsidRPr="00BC1115">
                                    <w:rPr>
                                      <w:rFonts w:ascii="標楷體" w:hAnsi="標楷體" w:hint="eastAsia"/>
                                      <w:sz w:val="20"/>
                                      <w:szCs w:val="20"/>
                                    </w:rPr>
                                    <w:t>註</w:t>
                                  </w:r>
                                  <w:proofErr w:type="gramEnd"/>
                                  <w:r w:rsidRPr="00BC1115">
                                    <w:rPr>
                                      <w:rFonts w:ascii="標楷體" w:hAnsi="標楷體" w:hint="eastAsia"/>
                                      <w:sz w:val="20"/>
                                      <w:szCs w:val="20"/>
                                    </w:rPr>
                                    <w:t>1</w:t>
                                  </w:r>
                                  <w:proofErr w:type="gramStart"/>
                                  <w:r w:rsidRPr="00BC1115">
                                    <w:rPr>
                                      <w:rFonts w:ascii="標楷體" w:hAnsi="標楷體"/>
                                      <w:sz w:val="20"/>
                                      <w:szCs w:val="20"/>
                                    </w:rPr>
                                    <w:t>）</w:t>
                                  </w:r>
                                  <w:proofErr w:type="gramEnd"/>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107</w:t>
                                  </w:r>
                                  <w:r w:rsidRPr="00BC1115">
                                    <w:rPr>
                                      <w:rFonts w:ascii="標楷體" w:hAnsi="標楷體" w:hint="eastAsia"/>
                                      <w:sz w:val="20"/>
                                      <w:szCs w:val="20"/>
                                    </w:rPr>
                                    <w:t>至</w:t>
                                  </w:r>
                                  <w:r w:rsidRPr="00BC1115">
                                    <w:rPr>
                                      <w:rFonts w:ascii="標楷體" w:hAnsi="標楷體"/>
                                      <w:sz w:val="20"/>
                                      <w:szCs w:val="20"/>
                                    </w:rPr>
                                    <w:t>110年</w:t>
                                  </w:r>
                                  <w:r w:rsidRPr="00BC1115">
                                    <w:rPr>
                                      <w:rFonts w:ascii="標楷體" w:hAnsi="標楷體" w:hint="eastAsia"/>
                                      <w:sz w:val="20"/>
                                      <w:szCs w:val="20"/>
                                    </w:rPr>
                                    <w:t>度</w:t>
                                  </w:r>
                                </w:p>
                              </w:tc>
                              <w:tc>
                                <w:tcPr>
                                  <w:tcW w:w="1134" w:type="dxa"/>
                                  <w:tcBorders>
                                    <w:bottom w:val="single" w:sz="4" w:space="0" w:color="auto"/>
                                  </w:tcBorders>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16,000</w:t>
                                  </w:r>
                                </w:p>
                              </w:tc>
                              <w:tc>
                                <w:tcPr>
                                  <w:tcW w:w="1134" w:type="dxa"/>
                                  <w:tcBorders>
                                    <w:bottom w:val="single" w:sz="4" w:space="0" w:color="auto"/>
                                  </w:tcBorders>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16,000</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港灣智慧調度整合系統</w:t>
                                  </w:r>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108.1.1</w:t>
                                  </w:r>
                                  <w:r w:rsidRPr="00BC1115">
                                    <w:rPr>
                                      <w:rFonts w:ascii="標楷體" w:hAnsi="標楷體" w:hint="eastAsia"/>
                                      <w:sz w:val="20"/>
                                      <w:szCs w:val="20"/>
                                    </w:rPr>
                                    <w:t>至</w:t>
                                  </w:r>
                                  <w:r w:rsidRPr="00BC1115">
                                    <w:rPr>
                                      <w:rFonts w:ascii="標楷體" w:hAnsi="標楷體"/>
                                      <w:sz w:val="20"/>
                                      <w:szCs w:val="20"/>
                                    </w:rPr>
                                    <w:t>108.12.31</w:t>
                                  </w:r>
                                </w:p>
                              </w:tc>
                              <w:tc>
                                <w:tcPr>
                                  <w:tcW w:w="1134" w:type="dxa"/>
                                  <w:tcBorders>
                                    <w:tl2br w:val="nil"/>
                                  </w:tcBorders>
                                  <w:vAlign w:val="center"/>
                                </w:tcPr>
                                <w:p w:rsidR="00BE37E1" w:rsidRPr="00BC1115" w:rsidRDefault="00BE37E1" w:rsidP="00386CF1">
                                  <w:pPr>
                                    <w:jc w:val="center"/>
                                    <w:rPr>
                                      <w:rFonts w:ascii="標楷體" w:hAnsi="標楷體"/>
                                      <w:sz w:val="20"/>
                                      <w:szCs w:val="20"/>
                                    </w:rPr>
                                  </w:pPr>
                                  <w:r w:rsidRPr="00BC1115">
                                    <w:rPr>
                                      <w:rFonts w:ascii="標楷體" w:hAnsi="標楷體" w:hint="eastAsia"/>
                                      <w:sz w:val="20"/>
                                      <w:szCs w:val="20"/>
                                    </w:rPr>
                                    <w:t>(自</w:t>
                                  </w:r>
                                  <w:r w:rsidRPr="00BC1115">
                                    <w:rPr>
                                      <w:rFonts w:ascii="標楷體" w:hAnsi="標楷體"/>
                                      <w:sz w:val="20"/>
                                      <w:szCs w:val="20"/>
                                    </w:rPr>
                                    <w:t>行開發</w:t>
                                  </w:r>
                                  <w:r w:rsidRPr="00BC1115">
                                    <w:rPr>
                                      <w:rFonts w:ascii="標楷體" w:hAnsi="標楷體" w:hint="eastAsia"/>
                                      <w:sz w:val="20"/>
                                      <w:szCs w:val="20"/>
                                    </w:rPr>
                                    <w:t>)</w:t>
                                  </w:r>
                                </w:p>
                              </w:tc>
                              <w:tc>
                                <w:tcPr>
                                  <w:tcW w:w="1134" w:type="dxa"/>
                                  <w:tcBorders>
                                    <w:tl2br w:val="nil"/>
                                  </w:tcBorders>
                                  <w:vAlign w:val="center"/>
                                </w:tcPr>
                                <w:p w:rsidR="00BE37E1" w:rsidRPr="00BC1115" w:rsidRDefault="00BE37E1" w:rsidP="00386CF1">
                                  <w:pPr>
                                    <w:jc w:val="center"/>
                                    <w:rPr>
                                      <w:rFonts w:ascii="標楷體" w:hAnsi="標楷體"/>
                                      <w:sz w:val="20"/>
                                      <w:szCs w:val="20"/>
                                    </w:rPr>
                                  </w:pPr>
                                  <w:r w:rsidRPr="00BC1115">
                                    <w:rPr>
                                      <w:rFonts w:ascii="標楷體" w:hAnsi="標楷體" w:hint="eastAsia"/>
                                      <w:sz w:val="20"/>
                                      <w:szCs w:val="20"/>
                                    </w:rPr>
                                    <w:t>(自</w:t>
                                  </w:r>
                                  <w:r w:rsidRPr="00BC1115">
                                    <w:rPr>
                                      <w:rFonts w:ascii="標楷體" w:hAnsi="標楷體"/>
                                      <w:sz w:val="20"/>
                                      <w:szCs w:val="20"/>
                                    </w:rPr>
                                    <w:t>行開發</w:t>
                                  </w:r>
                                  <w:r w:rsidRPr="00BC1115">
                                    <w:rPr>
                                      <w:rFonts w:ascii="標楷體" w:hAnsi="標楷體" w:hint="eastAsia"/>
                                      <w:sz w:val="20"/>
                                      <w:szCs w:val="20"/>
                                    </w:rPr>
                                    <w:t>)</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海事機器人</w:t>
                                  </w:r>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110.8.4</w:t>
                                  </w:r>
                                  <w:r w:rsidRPr="00BC1115">
                                    <w:rPr>
                                      <w:rFonts w:ascii="標楷體" w:hAnsi="標楷體" w:hint="eastAsia"/>
                                      <w:sz w:val="20"/>
                                      <w:szCs w:val="20"/>
                                    </w:rPr>
                                    <w:t>至</w:t>
                                  </w:r>
                                  <w:r w:rsidRPr="00BC1115">
                                    <w:rPr>
                                      <w:rFonts w:ascii="標楷體" w:hAnsi="標楷體"/>
                                      <w:sz w:val="20"/>
                                      <w:szCs w:val="20"/>
                                    </w:rPr>
                                    <w:t>111.12.31</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2,793</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2,675</w:t>
                                  </w:r>
                                </w:p>
                              </w:tc>
                            </w:tr>
                            <w:tr w:rsidR="00BE37E1" w:rsidRPr="00B933A9" w:rsidTr="00386CF1">
                              <w:trPr>
                                <w:trHeight w:val="283"/>
                              </w:trPr>
                              <w:tc>
                                <w:tcPr>
                                  <w:tcW w:w="5557" w:type="dxa"/>
                                  <w:gridSpan w:val="2"/>
                                  <w:vAlign w:val="center"/>
                                </w:tcPr>
                                <w:p w:rsidR="00BE37E1" w:rsidRPr="00BC1115" w:rsidRDefault="00BE37E1" w:rsidP="00386CF1">
                                  <w:pPr>
                                    <w:jc w:val="both"/>
                                    <w:rPr>
                                      <w:rFonts w:ascii="標楷體" w:hAnsi="標楷體"/>
                                      <w:b/>
                                      <w:sz w:val="20"/>
                                      <w:szCs w:val="20"/>
                                    </w:rPr>
                                  </w:pPr>
                                  <w:proofErr w:type="gramStart"/>
                                  <w:r w:rsidRPr="00BC1115">
                                    <w:rPr>
                                      <w:rFonts w:ascii="標楷體" w:hAnsi="標楷體" w:hint="eastAsia"/>
                                      <w:b/>
                                      <w:sz w:val="20"/>
                                      <w:szCs w:val="20"/>
                                    </w:rPr>
                                    <w:t>陸側構</w:t>
                                  </w:r>
                                  <w:proofErr w:type="gramEnd"/>
                                  <w:r w:rsidRPr="00BC1115">
                                    <w:rPr>
                                      <w:rFonts w:ascii="標楷體" w:hAnsi="標楷體"/>
                                      <w:b/>
                                      <w:sz w:val="20"/>
                                      <w:szCs w:val="20"/>
                                    </w:rPr>
                                    <w:t>面</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62,273</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56,855</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智慧監控管理系統</w:t>
                                  </w:r>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109.1.1</w:t>
                                  </w:r>
                                  <w:r w:rsidRPr="00BC1115">
                                    <w:rPr>
                                      <w:rFonts w:ascii="標楷體" w:hAnsi="標楷體" w:hint="eastAsia"/>
                                      <w:sz w:val="20"/>
                                      <w:szCs w:val="20"/>
                                    </w:rPr>
                                    <w:t>至</w:t>
                                  </w:r>
                                  <w:r w:rsidRPr="00BC1115">
                                    <w:rPr>
                                      <w:rFonts w:ascii="標楷體" w:hAnsi="標楷體"/>
                                      <w:sz w:val="20"/>
                                      <w:szCs w:val="20"/>
                                    </w:rPr>
                                    <w:t>110.8.25</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31,500</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28,200</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港區智慧交通陸運系統</w:t>
                                  </w:r>
                                </w:p>
                              </w:tc>
                              <w:tc>
                                <w:tcPr>
                                  <w:tcW w:w="2127" w:type="dxa"/>
                                  <w:tcBorders>
                                    <w:bottom w:val="single" w:sz="4" w:space="0" w:color="auto"/>
                                  </w:tcBorders>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110.3.26</w:t>
                                  </w:r>
                                  <w:r w:rsidRPr="00BC1115">
                                    <w:rPr>
                                      <w:rFonts w:ascii="標楷體" w:hAnsi="標楷體" w:hint="eastAsia"/>
                                      <w:sz w:val="20"/>
                                      <w:szCs w:val="20"/>
                                    </w:rPr>
                                    <w:t>至1</w:t>
                                  </w:r>
                                  <w:r w:rsidRPr="00BC1115">
                                    <w:rPr>
                                      <w:rFonts w:ascii="標楷體" w:hAnsi="標楷體"/>
                                      <w:sz w:val="20"/>
                                      <w:szCs w:val="20"/>
                                    </w:rPr>
                                    <w:t>11.5.19</w:t>
                                  </w:r>
                                </w:p>
                              </w:tc>
                              <w:tc>
                                <w:tcPr>
                                  <w:tcW w:w="1134" w:type="dxa"/>
                                  <w:tcBorders>
                                    <w:bottom w:val="single" w:sz="4" w:space="0" w:color="auto"/>
                                  </w:tcBorders>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30,773</w:t>
                                  </w:r>
                                </w:p>
                              </w:tc>
                              <w:tc>
                                <w:tcPr>
                                  <w:tcW w:w="1134" w:type="dxa"/>
                                  <w:tcBorders>
                                    <w:bottom w:val="single" w:sz="4" w:space="0" w:color="auto"/>
                                  </w:tcBorders>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28,655</w:t>
                                  </w:r>
                                </w:p>
                              </w:tc>
                            </w:tr>
                            <w:tr w:rsidR="00BE37E1" w:rsidRPr="00B933A9" w:rsidTr="00386CF1">
                              <w:trPr>
                                <w:trHeight w:val="283"/>
                              </w:trPr>
                              <w:tc>
                                <w:tcPr>
                                  <w:tcW w:w="3430" w:type="dxa"/>
                                  <w:tcBorders>
                                    <w:bottom w:val="single" w:sz="4" w:space="0" w:color="auto"/>
                                  </w:tcBorders>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自動化貨櫃碼頭</w:t>
                                  </w:r>
                                </w:p>
                              </w:tc>
                              <w:tc>
                                <w:tcPr>
                                  <w:tcW w:w="2127" w:type="dxa"/>
                                  <w:tcBorders>
                                    <w:bottom w:val="single" w:sz="4" w:space="0" w:color="auto"/>
                                    <w:tl2br w:val="single" w:sz="4" w:space="0" w:color="auto"/>
                                  </w:tcBorders>
                                  <w:vAlign w:val="center"/>
                                </w:tcPr>
                                <w:p w:rsidR="00BE37E1" w:rsidRPr="00BC1115" w:rsidRDefault="00BE37E1" w:rsidP="00386CF1">
                                  <w:pPr>
                                    <w:rPr>
                                      <w:rFonts w:ascii="標楷體" w:hAnsi="標楷體"/>
                                      <w:sz w:val="20"/>
                                      <w:szCs w:val="20"/>
                                    </w:rPr>
                                  </w:pPr>
                                </w:p>
                              </w:tc>
                              <w:tc>
                                <w:tcPr>
                                  <w:tcW w:w="1134" w:type="dxa"/>
                                  <w:tcBorders>
                                    <w:bottom w:val="single" w:sz="4" w:space="0" w:color="auto"/>
                                    <w:tl2br w:val="nil"/>
                                  </w:tcBorders>
                                  <w:vAlign w:val="center"/>
                                </w:tcPr>
                                <w:p w:rsidR="00BE37E1" w:rsidRPr="00BC1115" w:rsidRDefault="00BE37E1" w:rsidP="00386CF1">
                                  <w:pPr>
                                    <w:jc w:val="center"/>
                                    <w:rPr>
                                      <w:rFonts w:ascii="標楷體" w:hAnsi="標楷體"/>
                                      <w:sz w:val="20"/>
                                      <w:szCs w:val="20"/>
                                    </w:rPr>
                                  </w:pPr>
                                  <w:r w:rsidRPr="00BC1115">
                                    <w:rPr>
                                      <w:rFonts w:ascii="標楷體" w:hAnsi="標楷體" w:hint="eastAsia"/>
                                      <w:sz w:val="20"/>
                                      <w:szCs w:val="20"/>
                                    </w:rPr>
                                    <w:t>(民</w:t>
                                  </w:r>
                                  <w:r w:rsidRPr="00BC1115">
                                    <w:rPr>
                                      <w:rFonts w:ascii="標楷體" w:hAnsi="標楷體"/>
                                      <w:sz w:val="20"/>
                                      <w:szCs w:val="20"/>
                                    </w:rPr>
                                    <w:t>間投資</w:t>
                                  </w:r>
                                  <w:r w:rsidRPr="00BC1115">
                                    <w:rPr>
                                      <w:rFonts w:ascii="標楷體" w:hAnsi="標楷體" w:hint="eastAsia"/>
                                      <w:sz w:val="20"/>
                                      <w:szCs w:val="20"/>
                                    </w:rPr>
                                    <w:t>)</w:t>
                                  </w:r>
                                </w:p>
                              </w:tc>
                              <w:tc>
                                <w:tcPr>
                                  <w:tcW w:w="1134" w:type="dxa"/>
                                  <w:tcBorders>
                                    <w:bottom w:val="single" w:sz="4" w:space="0" w:color="auto"/>
                                    <w:tl2br w:val="nil"/>
                                  </w:tcBorders>
                                  <w:vAlign w:val="center"/>
                                </w:tcPr>
                                <w:p w:rsidR="00BE37E1" w:rsidRPr="00BC1115" w:rsidRDefault="00BE37E1" w:rsidP="00386CF1">
                                  <w:pPr>
                                    <w:jc w:val="center"/>
                                    <w:rPr>
                                      <w:rFonts w:ascii="標楷體" w:hAnsi="標楷體"/>
                                      <w:sz w:val="20"/>
                                      <w:szCs w:val="20"/>
                                    </w:rPr>
                                  </w:pPr>
                                  <w:r w:rsidRPr="00BC1115">
                                    <w:rPr>
                                      <w:rFonts w:ascii="標楷體" w:hAnsi="標楷體" w:hint="eastAsia"/>
                                      <w:sz w:val="20"/>
                                      <w:szCs w:val="20"/>
                                    </w:rPr>
                                    <w:t>(民</w:t>
                                  </w:r>
                                  <w:r w:rsidRPr="00BC1115">
                                    <w:rPr>
                                      <w:rFonts w:ascii="標楷體" w:hAnsi="標楷體"/>
                                      <w:sz w:val="20"/>
                                      <w:szCs w:val="20"/>
                                    </w:rPr>
                                    <w:t>間投資</w:t>
                                  </w:r>
                                  <w:r w:rsidRPr="00BC1115">
                                    <w:rPr>
                                      <w:rFonts w:ascii="標楷體" w:hAnsi="標楷體" w:hint="eastAsia"/>
                                      <w:sz w:val="20"/>
                                      <w:szCs w:val="20"/>
                                    </w:rPr>
                                    <w:t>)</w:t>
                                  </w:r>
                                </w:p>
                              </w:tc>
                            </w:tr>
                            <w:tr w:rsidR="00BE37E1" w:rsidRPr="00B933A9" w:rsidTr="00386CF1">
                              <w:trPr>
                                <w:trHeight w:val="20"/>
                              </w:trPr>
                              <w:tc>
                                <w:tcPr>
                                  <w:tcW w:w="7825" w:type="dxa"/>
                                  <w:gridSpan w:val="4"/>
                                  <w:tcBorders>
                                    <w:top w:val="single" w:sz="4" w:space="0" w:color="auto"/>
                                    <w:left w:val="nil"/>
                                    <w:bottom w:val="nil"/>
                                    <w:right w:val="nil"/>
                                  </w:tcBorders>
                                  <w:vAlign w:val="center"/>
                                </w:tcPr>
                                <w:p w:rsidR="00BE37E1" w:rsidRDefault="00BE37E1" w:rsidP="00BE37E1">
                                  <w:pPr>
                                    <w:pStyle w:val="a3"/>
                                    <w:spacing w:beforeLines="20" w:before="72" w:line="0" w:lineRule="atLeast"/>
                                    <w:ind w:left="540" w:hangingChars="300" w:hanging="540"/>
                                    <w:rPr>
                                      <w:sz w:val="18"/>
                                      <w:szCs w:val="20"/>
                                    </w:rPr>
                                  </w:pPr>
                                  <w:proofErr w:type="gramStart"/>
                                  <w:r w:rsidRPr="00312D50">
                                    <w:rPr>
                                      <w:rFonts w:hint="eastAsia"/>
                                      <w:sz w:val="18"/>
                                      <w:szCs w:val="20"/>
                                    </w:rPr>
                                    <w:t>註</w:t>
                                  </w:r>
                                  <w:proofErr w:type="gramEnd"/>
                                  <w:r w:rsidRPr="00312D50">
                                    <w:rPr>
                                      <w:sz w:val="18"/>
                                      <w:szCs w:val="20"/>
                                    </w:rPr>
                                    <w:t>：</w:t>
                                  </w:r>
                                  <w:r w:rsidRPr="00312D50">
                                    <w:rPr>
                                      <w:rFonts w:hint="eastAsia"/>
                                      <w:sz w:val="18"/>
                                      <w:szCs w:val="20"/>
                                    </w:rPr>
                                    <w:t>1</w:t>
                                  </w:r>
                                  <w:r w:rsidRPr="00312D50">
                                    <w:rPr>
                                      <w:sz w:val="18"/>
                                      <w:szCs w:val="20"/>
                                    </w:rPr>
                                    <w:t>.</w:t>
                                  </w:r>
                                  <w:r>
                                    <w:rPr>
                                      <w:rFonts w:hint="eastAsia"/>
                                      <w:sz w:val="18"/>
                                      <w:szCs w:val="20"/>
                                    </w:rPr>
                                    <w:t>除</w:t>
                                  </w:r>
                                  <w:r>
                                    <w:rPr>
                                      <w:sz w:val="18"/>
                                      <w:szCs w:val="20"/>
                                    </w:rPr>
                                    <w:t>本項行動</w:t>
                                  </w:r>
                                  <w:r>
                                    <w:rPr>
                                      <w:rFonts w:hint="eastAsia"/>
                                      <w:sz w:val="18"/>
                                      <w:szCs w:val="20"/>
                                    </w:rPr>
                                    <w:t>計</w:t>
                                  </w:r>
                                  <w:r>
                                    <w:rPr>
                                      <w:sz w:val="18"/>
                                      <w:szCs w:val="20"/>
                                    </w:rPr>
                                    <w:t>畫之經費</w:t>
                                  </w:r>
                                  <w:proofErr w:type="gramStart"/>
                                  <w:r>
                                    <w:rPr>
                                      <w:sz w:val="18"/>
                                      <w:szCs w:val="20"/>
                                    </w:rPr>
                                    <w:t>來源係</w:t>
                                  </w:r>
                                  <w:r w:rsidRPr="00312D50">
                                    <w:rPr>
                                      <w:rFonts w:hint="eastAsia"/>
                                      <w:sz w:val="18"/>
                                      <w:szCs w:val="20"/>
                                    </w:rPr>
                                    <w:t>航港</w:t>
                                  </w:r>
                                  <w:proofErr w:type="gramEnd"/>
                                  <w:r w:rsidRPr="00312D50">
                                    <w:rPr>
                                      <w:rFonts w:hint="eastAsia"/>
                                      <w:sz w:val="18"/>
                                      <w:szCs w:val="20"/>
                                    </w:rPr>
                                    <w:t>建設基金</w:t>
                                  </w:r>
                                  <w:r>
                                    <w:rPr>
                                      <w:rFonts w:hint="eastAsia"/>
                                      <w:sz w:val="18"/>
                                      <w:szCs w:val="20"/>
                                    </w:rPr>
                                    <w:t>外</w:t>
                                  </w:r>
                                  <w:r>
                                    <w:rPr>
                                      <w:sz w:val="18"/>
                                      <w:szCs w:val="20"/>
                                    </w:rPr>
                                    <w:t>，</w:t>
                                  </w:r>
                                  <w:proofErr w:type="gramStart"/>
                                  <w:r>
                                    <w:rPr>
                                      <w:sz w:val="18"/>
                                      <w:szCs w:val="20"/>
                                    </w:rPr>
                                    <w:t>其餘均</w:t>
                                  </w:r>
                                  <w:r>
                                    <w:rPr>
                                      <w:rFonts w:hint="eastAsia"/>
                                      <w:sz w:val="18"/>
                                      <w:szCs w:val="20"/>
                                    </w:rPr>
                                    <w:t>為</w:t>
                                  </w:r>
                                  <w:r>
                                    <w:rPr>
                                      <w:sz w:val="18"/>
                                      <w:szCs w:val="20"/>
                                    </w:rPr>
                                    <w:t>臺灣</w:t>
                                  </w:r>
                                  <w:proofErr w:type="gramEnd"/>
                                  <w:r>
                                    <w:rPr>
                                      <w:sz w:val="18"/>
                                      <w:szCs w:val="20"/>
                                    </w:rPr>
                                    <w:t>港務公司。</w:t>
                                  </w:r>
                                </w:p>
                                <w:p w:rsidR="00BE37E1" w:rsidRPr="00312D50" w:rsidRDefault="00BE37E1" w:rsidP="007E48BB">
                                  <w:pPr>
                                    <w:pStyle w:val="a3"/>
                                    <w:spacing w:line="0" w:lineRule="atLeast"/>
                                    <w:ind w:left="540" w:hangingChars="300" w:hanging="540"/>
                                    <w:rPr>
                                      <w:sz w:val="18"/>
                                      <w:szCs w:val="20"/>
                                    </w:rPr>
                                  </w:pPr>
                                  <w:r>
                                    <w:rPr>
                                      <w:rFonts w:hint="eastAsia"/>
                                      <w:sz w:val="18"/>
                                      <w:szCs w:val="20"/>
                                    </w:rPr>
                                    <w:t xml:space="preserve">　</w:t>
                                  </w:r>
                                  <w:r>
                                    <w:rPr>
                                      <w:sz w:val="18"/>
                                      <w:szCs w:val="20"/>
                                    </w:rPr>
                                    <w:t xml:space="preserve">　</w:t>
                                  </w:r>
                                  <w:r>
                                    <w:rPr>
                                      <w:rFonts w:hint="eastAsia"/>
                                      <w:sz w:val="18"/>
                                      <w:szCs w:val="20"/>
                                    </w:rPr>
                                    <w:t>2.資</w:t>
                                  </w:r>
                                  <w:r>
                                    <w:rPr>
                                      <w:sz w:val="18"/>
                                      <w:szCs w:val="20"/>
                                    </w:rPr>
                                    <w:t>料來源：整理自臺灣港務公司提供資料。</w:t>
                                  </w:r>
                                </w:p>
                              </w:tc>
                            </w:tr>
                          </w:tbl>
                          <w:p w:rsidR="00BE37E1" w:rsidRPr="00733B5B" w:rsidRDefault="00BE37E1" w:rsidP="009E4C1E">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91.05pt;margin-top:321.9pt;width:405.35pt;height:272.8pt;z-index:251651072;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" stroked="f">
                <v:textbox>
                  <w:txbxContent>
                    <w:tbl>
                      <w:tblPr>
                        <w:tblStyle w:val="a5"/>
                        <w:tblW w:w="0" w:type="auto"/>
                        <w:tblCellMar>
                          <w:left w:w="28" w:type="dxa"/>
                          <w:right w:w="28" w:type="dxa"/>
                        </w:tblCellMar>
                        <w:tblLook w:val="04A0" w:firstRow="1" w:lastRow="0" w:firstColumn="1" w:lastColumn="0" w:noHBand="0" w:noVBand="1"/>
                      </w:tblPr>
                      <w:tblGrid>
                        <w:gridCol w:w="3430"/>
                        <w:gridCol w:w="2127"/>
                        <w:gridCol w:w="1134"/>
                        <w:gridCol w:w="1134"/>
                      </w:tblGrid>
                      <w:tr w:rsidR="00BE37E1" w:rsidRPr="00B933A9" w:rsidTr="00386CF1">
                        <w:trPr>
                          <w:trHeight w:val="20"/>
                        </w:trPr>
                        <w:tc>
                          <w:tcPr>
                            <w:tcW w:w="7825" w:type="dxa"/>
                            <w:gridSpan w:val="4"/>
                            <w:tcBorders>
                              <w:top w:val="nil"/>
                              <w:left w:val="nil"/>
                              <w:bottom w:val="single" w:sz="4" w:space="0" w:color="auto"/>
                              <w:right w:val="nil"/>
                            </w:tcBorders>
                            <w:vAlign w:val="center"/>
                          </w:tcPr>
                          <w:p w:rsidR="00BE37E1" w:rsidRDefault="00BE37E1" w:rsidP="00413998">
                            <w:pPr>
                              <w:pStyle w:val="aa"/>
                              <w:rPr>
                                <w:sz w:val="18"/>
                                <w:szCs w:val="20"/>
                              </w:rPr>
                            </w:pPr>
                            <w:bookmarkStart w:id="2" w:name="_Ref106553889"/>
                            <w:r>
                              <w:rPr>
                                <w:rFonts w:hint="eastAsia"/>
                              </w:rPr>
                              <w:t>表1</w:t>
                            </w:r>
                            <w:bookmarkEnd w:id="2"/>
                            <w:r>
                              <w:rPr>
                                <w:rFonts w:hint="eastAsia"/>
                              </w:rPr>
                              <w:t xml:space="preserve">　</w:t>
                            </w:r>
                            <w:r w:rsidRPr="009E4C1E">
                              <w:rPr>
                                <w:rFonts w:hint="eastAsia"/>
                              </w:rPr>
                              <w:t>臺灣港群智慧轉型計畫</w:t>
                            </w:r>
                            <w:r>
                              <w:rPr>
                                <w:rFonts w:hint="eastAsia"/>
                              </w:rPr>
                              <w:t>內</w:t>
                            </w:r>
                            <w:r>
                              <w:t>容</w:t>
                            </w:r>
                            <w:r>
                              <w:rPr>
                                <w:rFonts w:hint="eastAsia"/>
                              </w:rPr>
                              <w:t>概要</w:t>
                            </w:r>
                          </w:p>
                          <w:p w:rsidR="00BE37E1" w:rsidRPr="00B933A9" w:rsidRDefault="00BE37E1" w:rsidP="00733B5B">
                            <w:pPr>
                              <w:pStyle w:val="a3"/>
                              <w:spacing w:line="0" w:lineRule="atLeast"/>
                              <w:ind w:firstLineChars="0" w:firstLine="0"/>
                              <w:jc w:val="right"/>
                              <w:rPr>
                                <w:sz w:val="20"/>
                                <w:szCs w:val="20"/>
                              </w:rPr>
                            </w:pPr>
                            <w:r w:rsidRPr="00BC1115">
                              <w:rPr>
                                <w:rFonts w:hint="eastAsia"/>
                                <w:sz w:val="20"/>
                                <w:szCs w:val="20"/>
                              </w:rPr>
                              <w:t>單</w:t>
                            </w:r>
                            <w:r w:rsidRPr="00BC1115">
                              <w:rPr>
                                <w:sz w:val="20"/>
                                <w:szCs w:val="20"/>
                              </w:rPr>
                              <w:t>位：</w:t>
                            </w:r>
                            <w:r w:rsidRPr="00BC1115">
                              <w:rPr>
                                <w:rFonts w:hint="eastAsia"/>
                                <w:sz w:val="20"/>
                                <w:szCs w:val="20"/>
                              </w:rPr>
                              <w:t>新</w:t>
                            </w:r>
                            <w:r w:rsidRPr="00BC1115">
                              <w:rPr>
                                <w:sz w:val="20"/>
                                <w:szCs w:val="20"/>
                              </w:rPr>
                              <w:t>臺幣</w:t>
                            </w:r>
                            <w:r w:rsidRPr="00BC1115">
                              <w:rPr>
                                <w:rFonts w:hint="eastAsia"/>
                                <w:sz w:val="20"/>
                                <w:szCs w:val="20"/>
                              </w:rPr>
                              <w:t>千元</w:t>
                            </w:r>
                          </w:p>
                        </w:tc>
                      </w:tr>
                      <w:tr w:rsidR="00BE37E1" w:rsidRPr="00B933A9" w:rsidTr="00386CF1">
                        <w:trPr>
                          <w:trHeight w:val="283"/>
                        </w:trPr>
                        <w:tc>
                          <w:tcPr>
                            <w:tcW w:w="3430" w:type="dxa"/>
                            <w:tcBorders>
                              <w:top w:val="single" w:sz="4" w:space="0" w:color="auto"/>
                            </w:tcBorders>
                            <w:shd w:val="clear" w:color="auto" w:fill="auto"/>
                            <w:vAlign w:val="center"/>
                          </w:tcPr>
                          <w:p w:rsidR="00BE37E1" w:rsidRPr="007E48BB" w:rsidRDefault="00BE37E1" w:rsidP="00386CF1">
                            <w:pPr>
                              <w:pStyle w:val="a3"/>
                              <w:spacing w:line="240" w:lineRule="auto"/>
                              <w:ind w:firstLineChars="0" w:firstLine="0"/>
                              <w:jc w:val="center"/>
                              <w:rPr>
                                <w:sz w:val="20"/>
                                <w:szCs w:val="20"/>
                              </w:rPr>
                            </w:pPr>
                            <w:r>
                              <w:rPr>
                                <w:rFonts w:hint="eastAsia"/>
                                <w:sz w:val="20"/>
                                <w:szCs w:val="20"/>
                              </w:rPr>
                              <w:t>行動方</w:t>
                            </w:r>
                            <w:r>
                              <w:rPr>
                                <w:sz w:val="20"/>
                                <w:szCs w:val="20"/>
                              </w:rPr>
                              <w:t>案</w:t>
                            </w:r>
                          </w:p>
                        </w:tc>
                        <w:tc>
                          <w:tcPr>
                            <w:tcW w:w="2127" w:type="dxa"/>
                            <w:tcBorders>
                              <w:top w:val="single" w:sz="4" w:space="0" w:color="auto"/>
                            </w:tcBorders>
                            <w:shd w:val="clear" w:color="auto" w:fill="auto"/>
                            <w:vAlign w:val="center"/>
                          </w:tcPr>
                          <w:p w:rsidR="00BE37E1" w:rsidRPr="007E48BB" w:rsidRDefault="00BE37E1" w:rsidP="00386CF1">
                            <w:pPr>
                              <w:pStyle w:val="a3"/>
                              <w:spacing w:line="240" w:lineRule="auto"/>
                              <w:ind w:firstLineChars="0" w:firstLine="0"/>
                              <w:jc w:val="center"/>
                              <w:rPr>
                                <w:sz w:val="20"/>
                                <w:szCs w:val="20"/>
                              </w:rPr>
                            </w:pPr>
                            <w:r w:rsidRPr="007E48BB">
                              <w:rPr>
                                <w:rFonts w:hint="eastAsia"/>
                                <w:sz w:val="20"/>
                                <w:szCs w:val="20"/>
                              </w:rPr>
                              <w:t>執</w:t>
                            </w:r>
                            <w:r w:rsidRPr="007E48BB">
                              <w:rPr>
                                <w:sz w:val="20"/>
                                <w:szCs w:val="20"/>
                              </w:rPr>
                              <w:t>行期</w:t>
                            </w:r>
                            <w:r w:rsidRPr="007E48BB">
                              <w:rPr>
                                <w:rFonts w:hint="eastAsia"/>
                                <w:sz w:val="20"/>
                                <w:szCs w:val="20"/>
                              </w:rPr>
                              <w:t>程</w:t>
                            </w:r>
                          </w:p>
                        </w:tc>
                        <w:tc>
                          <w:tcPr>
                            <w:tcW w:w="1134" w:type="dxa"/>
                            <w:tcBorders>
                              <w:top w:val="single" w:sz="4" w:space="0" w:color="auto"/>
                            </w:tcBorders>
                            <w:shd w:val="clear" w:color="auto" w:fill="auto"/>
                            <w:vAlign w:val="center"/>
                          </w:tcPr>
                          <w:p w:rsidR="00BE37E1" w:rsidRPr="007E48BB" w:rsidRDefault="00BE37E1" w:rsidP="00386CF1">
                            <w:pPr>
                              <w:pStyle w:val="a3"/>
                              <w:spacing w:line="240" w:lineRule="auto"/>
                              <w:ind w:firstLineChars="0" w:firstLine="0"/>
                              <w:jc w:val="center"/>
                              <w:rPr>
                                <w:sz w:val="20"/>
                                <w:szCs w:val="20"/>
                              </w:rPr>
                            </w:pPr>
                            <w:r w:rsidRPr="007E48BB">
                              <w:rPr>
                                <w:rFonts w:hint="eastAsia"/>
                                <w:sz w:val="20"/>
                                <w:szCs w:val="20"/>
                              </w:rPr>
                              <w:t>預</w:t>
                            </w:r>
                            <w:r w:rsidRPr="007E48BB">
                              <w:rPr>
                                <w:sz w:val="20"/>
                                <w:szCs w:val="20"/>
                              </w:rPr>
                              <w:t>算金額</w:t>
                            </w:r>
                          </w:p>
                        </w:tc>
                        <w:tc>
                          <w:tcPr>
                            <w:tcW w:w="1134" w:type="dxa"/>
                            <w:tcBorders>
                              <w:top w:val="single" w:sz="4" w:space="0" w:color="auto"/>
                            </w:tcBorders>
                            <w:shd w:val="clear" w:color="auto" w:fill="auto"/>
                            <w:vAlign w:val="center"/>
                          </w:tcPr>
                          <w:p w:rsidR="00BE37E1" w:rsidRPr="007E48BB" w:rsidRDefault="00BE37E1" w:rsidP="00386CF1">
                            <w:pPr>
                              <w:pStyle w:val="a3"/>
                              <w:spacing w:line="240" w:lineRule="auto"/>
                              <w:ind w:firstLineChars="0" w:firstLine="0"/>
                              <w:jc w:val="center"/>
                              <w:rPr>
                                <w:sz w:val="20"/>
                                <w:szCs w:val="20"/>
                              </w:rPr>
                            </w:pPr>
                            <w:r w:rsidRPr="007E48BB">
                              <w:rPr>
                                <w:rFonts w:hint="eastAsia"/>
                                <w:sz w:val="20"/>
                                <w:szCs w:val="20"/>
                              </w:rPr>
                              <w:t>決標金額</w:t>
                            </w:r>
                          </w:p>
                        </w:tc>
                      </w:tr>
                      <w:tr w:rsidR="00BE37E1" w:rsidRPr="00B933A9" w:rsidTr="00386CF1">
                        <w:trPr>
                          <w:trHeight w:val="283"/>
                        </w:trPr>
                        <w:tc>
                          <w:tcPr>
                            <w:tcW w:w="5557" w:type="dxa"/>
                            <w:gridSpan w:val="2"/>
                            <w:vAlign w:val="center"/>
                          </w:tcPr>
                          <w:p w:rsidR="00BE37E1" w:rsidRPr="00BC1115" w:rsidRDefault="00BE37E1" w:rsidP="00386CF1">
                            <w:pPr>
                              <w:jc w:val="center"/>
                              <w:rPr>
                                <w:rFonts w:ascii="標楷體" w:hAnsi="標楷體"/>
                                <w:b/>
                                <w:sz w:val="20"/>
                                <w:szCs w:val="20"/>
                              </w:rPr>
                            </w:pPr>
                            <w:r w:rsidRPr="00BC1115">
                              <w:rPr>
                                <w:rFonts w:ascii="標楷體" w:hAnsi="標楷體" w:hint="eastAsia"/>
                                <w:b/>
                                <w:sz w:val="20"/>
                                <w:szCs w:val="20"/>
                              </w:rPr>
                              <w:t>合</w:t>
                            </w:r>
                            <w:r w:rsidRPr="00BC1115">
                              <w:rPr>
                                <w:rFonts w:ascii="標楷體" w:hAnsi="標楷體"/>
                                <w:b/>
                                <w:sz w:val="20"/>
                                <w:szCs w:val="20"/>
                              </w:rPr>
                              <w:t>計</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107,066</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99,339</w:t>
                            </w:r>
                          </w:p>
                        </w:tc>
                      </w:tr>
                      <w:tr w:rsidR="00BE37E1" w:rsidRPr="00B933A9" w:rsidTr="00386CF1">
                        <w:trPr>
                          <w:trHeight w:val="283"/>
                        </w:trPr>
                        <w:tc>
                          <w:tcPr>
                            <w:tcW w:w="5557" w:type="dxa"/>
                            <w:gridSpan w:val="2"/>
                            <w:vAlign w:val="center"/>
                          </w:tcPr>
                          <w:p w:rsidR="00BE37E1" w:rsidRPr="00BC1115" w:rsidRDefault="00BE37E1" w:rsidP="00386CF1">
                            <w:pPr>
                              <w:jc w:val="both"/>
                              <w:rPr>
                                <w:rFonts w:ascii="標楷體" w:hAnsi="標楷體"/>
                                <w:b/>
                                <w:sz w:val="20"/>
                                <w:szCs w:val="20"/>
                              </w:rPr>
                            </w:pPr>
                            <w:proofErr w:type="gramStart"/>
                            <w:r w:rsidRPr="00BC1115">
                              <w:rPr>
                                <w:rFonts w:ascii="標楷體" w:hAnsi="標楷體" w:hint="eastAsia"/>
                                <w:b/>
                                <w:sz w:val="20"/>
                                <w:szCs w:val="20"/>
                              </w:rPr>
                              <w:t>海側構</w:t>
                            </w:r>
                            <w:proofErr w:type="gramEnd"/>
                            <w:r w:rsidRPr="00BC1115">
                              <w:rPr>
                                <w:rFonts w:ascii="標楷體" w:hAnsi="標楷體"/>
                                <w:b/>
                                <w:sz w:val="20"/>
                                <w:szCs w:val="20"/>
                              </w:rPr>
                              <w:t>面</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44,793</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42,484</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proofErr w:type="gramStart"/>
                            <w:r w:rsidRPr="00BC1115">
                              <w:rPr>
                                <w:rFonts w:ascii="標楷體" w:hAnsi="標楷體"/>
                                <w:sz w:val="20"/>
                                <w:szCs w:val="20"/>
                              </w:rPr>
                              <w:t>船舶操航智慧</w:t>
                            </w:r>
                            <w:proofErr w:type="gramEnd"/>
                            <w:r w:rsidRPr="00BC1115">
                              <w:rPr>
                                <w:rFonts w:ascii="標楷體" w:hAnsi="標楷體"/>
                                <w:sz w:val="20"/>
                                <w:szCs w:val="20"/>
                              </w:rPr>
                              <w:t>輔助系統</w:t>
                            </w:r>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108.6.24</w:t>
                            </w:r>
                            <w:r w:rsidRPr="00BC1115">
                              <w:rPr>
                                <w:rFonts w:ascii="標楷體" w:hAnsi="標楷體" w:hint="eastAsia"/>
                                <w:sz w:val="20"/>
                                <w:szCs w:val="20"/>
                              </w:rPr>
                              <w:t>至</w:t>
                            </w:r>
                            <w:r w:rsidRPr="00BC1115">
                              <w:rPr>
                                <w:rFonts w:ascii="標楷體" w:hAnsi="標楷體"/>
                                <w:sz w:val="20"/>
                                <w:szCs w:val="20"/>
                              </w:rPr>
                              <w:t>109.10.31</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26,000</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 xml:space="preserve">23,809 </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proofErr w:type="gramStart"/>
                            <w:r w:rsidRPr="00BC1115">
                              <w:rPr>
                                <w:rFonts w:ascii="標楷體" w:hAnsi="標楷體"/>
                                <w:sz w:val="20"/>
                                <w:szCs w:val="20"/>
                              </w:rPr>
                              <w:t>物聯網</w:t>
                            </w:r>
                            <w:proofErr w:type="gramEnd"/>
                            <w:r w:rsidRPr="00BC1115">
                              <w:rPr>
                                <w:rFonts w:ascii="標楷體" w:hAnsi="標楷體"/>
                                <w:sz w:val="20"/>
                                <w:szCs w:val="20"/>
                              </w:rPr>
                              <w:t>海氣象即時資訊系統</w:t>
                            </w:r>
                            <w:r w:rsidRPr="00BC1115">
                              <w:rPr>
                                <w:rFonts w:ascii="標楷體" w:hAnsi="標楷體" w:hint="eastAsia"/>
                                <w:sz w:val="20"/>
                                <w:szCs w:val="20"/>
                              </w:rPr>
                              <w:t>(</w:t>
                            </w:r>
                            <w:proofErr w:type="gramStart"/>
                            <w:r w:rsidRPr="00BC1115">
                              <w:rPr>
                                <w:rFonts w:ascii="標楷體" w:hAnsi="標楷體" w:hint="eastAsia"/>
                                <w:sz w:val="20"/>
                                <w:szCs w:val="20"/>
                              </w:rPr>
                              <w:t>註</w:t>
                            </w:r>
                            <w:proofErr w:type="gramEnd"/>
                            <w:r w:rsidRPr="00BC1115">
                              <w:rPr>
                                <w:rFonts w:ascii="標楷體" w:hAnsi="標楷體" w:hint="eastAsia"/>
                                <w:sz w:val="20"/>
                                <w:szCs w:val="20"/>
                              </w:rPr>
                              <w:t>1</w:t>
                            </w:r>
                            <w:proofErr w:type="gramStart"/>
                            <w:r w:rsidRPr="00BC1115">
                              <w:rPr>
                                <w:rFonts w:ascii="標楷體" w:hAnsi="標楷體"/>
                                <w:sz w:val="20"/>
                                <w:szCs w:val="20"/>
                              </w:rPr>
                              <w:t>）</w:t>
                            </w:r>
                            <w:proofErr w:type="gramEnd"/>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107</w:t>
                            </w:r>
                            <w:r w:rsidRPr="00BC1115">
                              <w:rPr>
                                <w:rFonts w:ascii="標楷體" w:hAnsi="標楷體" w:hint="eastAsia"/>
                                <w:sz w:val="20"/>
                                <w:szCs w:val="20"/>
                              </w:rPr>
                              <w:t>至</w:t>
                            </w:r>
                            <w:r w:rsidRPr="00BC1115">
                              <w:rPr>
                                <w:rFonts w:ascii="標楷體" w:hAnsi="標楷體"/>
                                <w:sz w:val="20"/>
                                <w:szCs w:val="20"/>
                              </w:rPr>
                              <w:t>110年</w:t>
                            </w:r>
                            <w:r w:rsidRPr="00BC1115">
                              <w:rPr>
                                <w:rFonts w:ascii="標楷體" w:hAnsi="標楷體" w:hint="eastAsia"/>
                                <w:sz w:val="20"/>
                                <w:szCs w:val="20"/>
                              </w:rPr>
                              <w:t>度</w:t>
                            </w:r>
                          </w:p>
                        </w:tc>
                        <w:tc>
                          <w:tcPr>
                            <w:tcW w:w="1134" w:type="dxa"/>
                            <w:tcBorders>
                              <w:bottom w:val="single" w:sz="4" w:space="0" w:color="auto"/>
                            </w:tcBorders>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16,000</w:t>
                            </w:r>
                          </w:p>
                        </w:tc>
                        <w:tc>
                          <w:tcPr>
                            <w:tcW w:w="1134" w:type="dxa"/>
                            <w:tcBorders>
                              <w:bottom w:val="single" w:sz="4" w:space="0" w:color="auto"/>
                            </w:tcBorders>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16,000</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港灣智慧調度整合系統</w:t>
                            </w:r>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108.1.1</w:t>
                            </w:r>
                            <w:r w:rsidRPr="00BC1115">
                              <w:rPr>
                                <w:rFonts w:ascii="標楷體" w:hAnsi="標楷體" w:hint="eastAsia"/>
                                <w:sz w:val="20"/>
                                <w:szCs w:val="20"/>
                              </w:rPr>
                              <w:t>至</w:t>
                            </w:r>
                            <w:r w:rsidRPr="00BC1115">
                              <w:rPr>
                                <w:rFonts w:ascii="標楷體" w:hAnsi="標楷體"/>
                                <w:sz w:val="20"/>
                                <w:szCs w:val="20"/>
                              </w:rPr>
                              <w:t>108.12.31</w:t>
                            </w:r>
                          </w:p>
                        </w:tc>
                        <w:tc>
                          <w:tcPr>
                            <w:tcW w:w="1134" w:type="dxa"/>
                            <w:tcBorders>
                              <w:tl2br w:val="nil"/>
                            </w:tcBorders>
                            <w:vAlign w:val="center"/>
                          </w:tcPr>
                          <w:p w:rsidR="00BE37E1" w:rsidRPr="00BC1115" w:rsidRDefault="00BE37E1" w:rsidP="00386CF1">
                            <w:pPr>
                              <w:jc w:val="center"/>
                              <w:rPr>
                                <w:rFonts w:ascii="標楷體" w:hAnsi="標楷體"/>
                                <w:sz w:val="20"/>
                                <w:szCs w:val="20"/>
                              </w:rPr>
                            </w:pPr>
                            <w:r w:rsidRPr="00BC1115">
                              <w:rPr>
                                <w:rFonts w:ascii="標楷體" w:hAnsi="標楷體" w:hint="eastAsia"/>
                                <w:sz w:val="20"/>
                                <w:szCs w:val="20"/>
                              </w:rPr>
                              <w:t>(自</w:t>
                            </w:r>
                            <w:r w:rsidRPr="00BC1115">
                              <w:rPr>
                                <w:rFonts w:ascii="標楷體" w:hAnsi="標楷體"/>
                                <w:sz w:val="20"/>
                                <w:szCs w:val="20"/>
                              </w:rPr>
                              <w:t>行開發</w:t>
                            </w:r>
                            <w:r w:rsidRPr="00BC1115">
                              <w:rPr>
                                <w:rFonts w:ascii="標楷體" w:hAnsi="標楷體" w:hint="eastAsia"/>
                                <w:sz w:val="20"/>
                                <w:szCs w:val="20"/>
                              </w:rPr>
                              <w:t>)</w:t>
                            </w:r>
                          </w:p>
                        </w:tc>
                        <w:tc>
                          <w:tcPr>
                            <w:tcW w:w="1134" w:type="dxa"/>
                            <w:tcBorders>
                              <w:tl2br w:val="nil"/>
                            </w:tcBorders>
                            <w:vAlign w:val="center"/>
                          </w:tcPr>
                          <w:p w:rsidR="00BE37E1" w:rsidRPr="00BC1115" w:rsidRDefault="00BE37E1" w:rsidP="00386CF1">
                            <w:pPr>
                              <w:jc w:val="center"/>
                              <w:rPr>
                                <w:rFonts w:ascii="標楷體" w:hAnsi="標楷體"/>
                                <w:sz w:val="20"/>
                                <w:szCs w:val="20"/>
                              </w:rPr>
                            </w:pPr>
                            <w:r w:rsidRPr="00BC1115">
                              <w:rPr>
                                <w:rFonts w:ascii="標楷體" w:hAnsi="標楷體" w:hint="eastAsia"/>
                                <w:sz w:val="20"/>
                                <w:szCs w:val="20"/>
                              </w:rPr>
                              <w:t>(自</w:t>
                            </w:r>
                            <w:r w:rsidRPr="00BC1115">
                              <w:rPr>
                                <w:rFonts w:ascii="標楷體" w:hAnsi="標楷體"/>
                                <w:sz w:val="20"/>
                                <w:szCs w:val="20"/>
                              </w:rPr>
                              <w:t>行開發</w:t>
                            </w:r>
                            <w:r w:rsidRPr="00BC1115">
                              <w:rPr>
                                <w:rFonts w:ascii="標楷體" w:hAnsi="標楷體" w:hint="eastAsia"/>
                                <w:sz w:val="20"/>
                                <w:szCs w:val="20"/>
                              </w:rPr>
                              <w:t>)</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海事機器人</w:t>
                            </w:r>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110.8.4</w:t>
                            </w:r>
                            <w:r w:rsidRPr="00BC1115">
                              <w:rPr>
                                <w:rFonts w:ascii="標楷體" w:hAnsi="標楷體" w:hint="eastAsia"/>
                                <w:sz w:val="20"/>
                                <w:szCs w:val="20"/>
                              </w:rPr>
                              <w:t>至</w:t>
                            </w:r>
                            <w:r w:rsidRPr="00BC1115">
                              <w:rPr>
                                <w:rFonts w:ascii="標楷體" w:hAnsi="標楷體"/>
                                <w:sz w:val="20"/>
                                <w:szCs w:val="20"/>
                              </w:rPr>
                              <w:t>111.12.31</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2,793</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2,675</w:t>
                            </w:r>
                          </w:p>
                        </w:tc>
                      </w:tr>
                      <w:tr w:rsidR="00BE37E1" w:rsidRPr="00B933A9" w:rsidTr="00386CF1">
                        <w:trPr>
                          <w:trHeight w:val="283"/>
                        </w:trPr>
                        <w:tc>
                          <w:tcPr>
                            <w:tcW w:w="5557" w:type="dxa"/>
                            <w:gridSpan w:val="2"/>
                            <w:vAlign w:val="center"/>
                          </w:tcPr>
                          <w:p w:rsidR="00BE37E1" w:rsidRPr="00BC1115" w:rsidRDefault="00BE37E1" w:rsidP="00386CF1">
                            <w:pPr>
                              <w:jc w:val="both"/>
                              <w:rPr>
                                <w:rFonts w:ascii="標楷體" w:hAnsi="標楷體"/>
                                <w:b/>
                                <w:sz w:val="20"/>
                                <w:szCs w:val="20"/>
                              </w:rPr>
                            </w:pPr>
                            <w:proofErr w:type="gramStart"/>
                            <w:r w:rsidRPr="00BC1115">
                              <w:rPr>
                                <w:rFonts w:ascii="標楷體" w:hAnsi="標楷體" w:hint="eastAsia"/>
                                <w:b/>
                                <w:sz w:val="20"/>
                                <w:szCs w:val="20"/>
                              </w:rPr>
                              <w:t>陸側構</w:t>
                            </w:r>
                            <w:proofErr w:type="gramEnd"/>
                            <w:r w:rsidRPr="00BC1115">
                              <w:rPr>
                                <w:rFonts w:ascii="標楷體" w:hAnsi="標楷體"/>
                                <w:b/>
                                <w:sz w:val="20"/>
                                <w:szCs w:val="20"/>
                              </w:rPr>
                              <w:t>面</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62,273</w:t>
                            </w:r>
                          </w:p>
                        </w:tc>
                        <w:tc>
                          <w:tcPr>
                            <w:tcW w:w="1134" w:type="dxa"/>
                            <w:vAlign w:val="center"/>
                          </w:tcPr>
                          <w:p w:rsidR="00BE37E1" w:rsidRPr="00BC1115" w:rsidRDefault="00BE37E1" w:rsidP="00386CF1">
                            <w:pPr>
                              <w:jc w:val="right"/>
                              <w:rPr>
                                <w:rFonts w:ascii="標楷體" w:hAnsi="標楷體"/>
                                <w:b/>
                                <w:sz w:val="20"/>
                                <w:szCs w:val="20"/>
                              </w:rPr>
                            </w:pPr>
                            <w:r w:rsidRPr="00BC1115">
                              <w:rPr>
                                <w:rFonts w:ascii="標楷體" w:hAnsi="標楷體"/>
                                <w:b/>
                                <w:sz w:val="20"/>
                                <w:szCs w:val="20"/>
                              </w:rPr>
                              <w:t>56,855</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智慧監控管理系統</w:t>
                            </w:r>
                          </w:p>
                        </w:tc>
                        <w:tc>
                          <w:tcPr>
                            <w:tcW w:w="2127" w:type="dxa"/>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109.1.1</w:t>
                            </w:r>
                            <w:r w:rsidRPr="00BC1115">
                              <w:rPr>
                                <w:rFonts w:ascii="標楷體" w:hAnsi="標楷體" w:hint="eastAsia"/>
                                <w:sz w:val="20"/>
                                <w:szCs w:val="20"/>
                              </w:rPr>
                              <w:t>至</w:t>
                            </w:r>
                            <w:r w:rsidRPr="00BC1115">
                              <w:rPr>
                                <w:rFonts w:ascii="標楷體" w:hAnsi="標楷體"/>
                                <w:sz w:val="20"/>
                                <w:szCs w:val="20"/>
                              </w:rPr>
                              <w:t>110.8.25</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31,500</w:t>
                            </w:r>
                          </w:p>
                        </w:tc>
                        <w:tc>
                          <w:tcPr>
                            <w:tcW w:w="1134" w:type="dxa"/>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28,200</w:t>
                            </w:r>
                          </w:p>
                        </w:tc>
                      </w:tr>
                      <w:tr w:rsidR="00BE37E1" w:rsidRPr="00B933A9" w:rsidTr="00386CF1">
                        <w:trPr>
                          <w:trHeight w:val="283"/>
                        </w:trPr>
                        <w:tc>
                          <w:tcPr>
                            <w:tcW w:w="3430" w:type="dxa"/>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港區智慧交通陸運系統</w:t>
                            </w:r>
                          </w:p>
                        </w:tc>
                        <w:tc>
                          <w:tcPr>
                            <w:tcW w:w="2127" w:type="dxa"/>
                            <w:tcBorders>
                              <w:bottom w:val="single" w:sz="4" w:space="0" w:color="auto"/>
                            </w:tcBorders>
                            <w:vAlign w:val="center"/>
                          </w:tcPr>
                          <w:p w:rsidR="00BE37E1" w:rsidRPr="00BC1115" w:rsidRDefault="00BE37E1" w:rsidP="00386CF1">
                            <w:pPr>
                              <w:jc w:val="both"/>
                              <w:rPr>
                                <w:rFonts w:ascii="標楷體" w:hAnsi="標楷體"/>
                                <w:sz w:val="20"/>
                                <w:szCs w:val="20"/>
                              </w:rPr>
                            </w:pPr>
                            <w:r w:rsidRPr="00BC1115">
                              <w:rPr>
                                <w:rFonts w:ascii="標楷體" w:hAnsi="標楷體"/>
                                <w:sz w:val="20"/>
                                <w:szCs w:val="20"/>
                              </w:rPr>
                              <w:t>110.3.26</w:t>
                            </w:r>
                            <w:r w:rsidRPr="00BC1115">
                              <w:rPr>
                                <w:rFonts w:ascii="標楷體" w:hAnsi="標楷體" w:hint="eastAsia"/>
                                <w:sz w:val="20"/>
                                <w:szCs w:val="20"/>
                              </w:rPr>
                              <w:t>至1</w:t>
                            </w:r>
                            <w:r w:rsidRPr="00BC1115">
                              <w:rPr>
                                <w:rFonts w:ascii="標楷體" w:hAnsi="標楷體"/>
                                <w:sz w:val="20"/>
                                <w:szCs w:val="20"/>
                              </w:rPr>
                              <w:t>11.5.19</w:t>
                            </w:r>
                          </w:p>
                        </w:tc>
                        <w:tc>
                          <w:tcPr>
                            <w:tcW w:w="1134" w:type="dxa"/>
                            <w:tcBorders>
                              <w:bottom w:val="single" w:sz="4" w:space="0" w:color="auto"/>
                            </w:tcBorders>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30,773</w:t>
                            </w:r>
                          </w:p>
                        </w:tc>
                        <w:tc>
                          <w:tcPr>
                            <w:tcW w:w="1134" w:type="dxa"/>
                            <w:tcBorders>
                              <w:bottom w:val="single" w:sz="4" w:space="0" w:color="auto"/>
                            </w:tcBorders>
                            <w:vAlign w:val="center"/>
                          </w:tcPr>
                          <w:p w:rsidR="00BE37E1" w:rsidRPr="00BC1115" w:rsidRDefault="00BE37E1" w:rsidP="00386CF1">
                            <w:pPr>
                              <w:jc w:val="right"/>
                              <w:rPr>
                                <w:rFonts w:ascii="標楷體" w:hAnsi="標楷體"/>
                                <w:sz w:val="20"/>
                                <w:szCs w:val="20"/>
                              </w:rPr>
                            </w:pPr>
                            <w:r w:rsidRPr="00BC1115">
                              <w:rPr>
                                <w:rFonts w:ascii="標楷體" w:hAnsi="標楷體"/>
                                <w:sz w:val="20"/>
                                <w:szCs w:val="20"/>
                              </w:rPr>
                              <w:t>28,655</w:t>
                            </w:r>
                          </w:p>
                        </w:tc>
                      </w:tr>
                      <w:tr w:rsidR="00BE37E1" w:rsidRPr="00B933A9" w:rsidTr="00386CF1">
                        <w:trPr>
                          <w:trHeight w:val="283"/>
                        </w:trPr>
                        <w:tc>
                          <w:tcPr>
                            <w:tcW w:w="3430" w:type="dxa"/>
                            <w:tcBorders>
                              <w:bottom w:val="single" w:sz="4" w:space="0" w:color="auto"/>
                            </w:tcBorders>
                            <w:vAlign w:val="center"/>
                          </w:tcPr>
                          <w:p w:rsidR="00BE37E1" w:rsidRPr="00BC1115" w:rsidRDefault="00BE37E1" w:rsidP="00386CF1">
                            <w:pPr>
                              <w:ind w:leftChars="50" w:left="120"/>
                              <w:jc w:val="both"/>
                              <w:rPr>
                                <w:rFonts w:ascii="標楷體" w:hAnsi="標楷體"/>
                                <w:sz w:val="20"/>
                                <w:szCs w:val="20"/>
                              </w:rPr>
                            </w:pPr>
                            <w:r w:rsidRPr="00BC1115">
                              <w:rPr>
                                <w:rFonts w:ascii="標楷體" w:hAnsi="標楷體"/>
                                <w:sz w:val="20"/>
                                <w:szCs w:val="20"/>
                              </w:rPr>
                              <w:t>自動化貨櫃碼頭</w:t>
                            </w:r>
                          </w:p>
                        </w:tc>
                        <w:tc>
                          <w:tcPr>
                            <w:tcW w:w="2127" w:type="dxa"/>
                            <w:tcBorders>
                              <w:bottom w:val="single" w:sz="4" w:space="0" w:color="auto"/>
                              <w:tl2br w:val="single" w:sz="4" w:space="0" w:color="auto"/>
                            </w:tcBorders>
                            <w:vAlign w:val="center"/>
                          </w:tcPr>
                          <w:p w:rsidR="00BE37E1" w:rsidRPr="00BC1115" w:rsidRDefault="00BE37E1" w:rsidP="00386CF1">
                            <w:pPr>
                              <w:rPr>
                                <w:rFonts w:ascii="標楷體" w:hAnsi="標楷體"/>
                                <w:sz w:val="20"/>
                                <w:szCs w:val="20"/>
                              </w:rPr>
                            </w:pPr>
                          </w:p>
                        </w:tc>
                        <w:tc>
                          <w:tcPr>
                            <w:tcW w:w="1134" w:type="dxa"/>
                            <w:tcBorders>
                              <w:bottom w:val="single" w:sz="4" w:space="0" w:color="auto"/>
                              <w:tl2br w:val="nil"/>
                            </w:tcBorders>
                            <w:vAlign w:val="center"/>
                          </w:tcPr>
                          <w:p w:rsidR="00BE37E1" w:rsidRPr="00BC1115" w:rsidRDefault="00BE37E1" w:rsidP="00386CF1">
                            <w:pPr>
                              <w:jc w:val="center"/>
                              <w:rPr>
                                <w:rFonts w:ascii="標楷體" w:hAnsi="標楷體"/>
                                <w:sz w:val="20"/>
                                <w:szCs w:val="20"/>
                              </w:rPr>
                            </w:pPr>
                            <w:r w:rsidRPr="00BC1115">
                              <w:rPr>
                                <w:rFonts w:ascii="標楷體" w:hAnsi="標楷體" w:hint="eastAsia"/>
                                <w:sz w:val="20"/>
                                <w:szCs w:val="20"/>
                              </w:rPr>
                              <w:t>(民</w:t>
                            </w:r>
                            <w:r w:rsidRPr="00BC1115">
                              <w:rPr>
                                <w:rFonts w:ascii="標楷體" w:hAnsi="標楷體"/>
                                <w:sz w:val="20"/>
                                <w:szCs w:val="20"/>
                              </w:rPr>
                              <w:t>間投資</w:t>
                            </w:r>
                            <w:r w:rsidRPr="00BC1115">
                              <w:rPr>
                                <w:rFonts w:ascii="標楷體" w:hAnsi="標楷體" w:hint="eastAsia"/>
                                <w:sz w:val="20"/>
                                <w:szCs w:val="20"/>
                              </w:rPr>
                              <w:t>)</w:t>
                            </w:r>
                          </w:p>
                        </w:tc>
                        <w:tc>
                          <w:tcPr>
                            <w:tcW w:w="1134" w:type="dxa"/>
                            <w:tcBorders>
                              <w:bottom w:val="single" w:sz="4" w:space="0" w:color="auto"/>
                              <w:tl2br w:val="nil"/>
                            </w:tcBorders>
                            <w:vAlign w:val="center"/>
                          </w:tcPr>
                          <w:p w:rsidR="00BE37E1" w:rsidRPr="00BC1115" w:rsidRDefault="00BE37E1" w:rsidP="00386CF1">
                            <w:pPr>
                              <w:jc w:val="center"/>
                              <w:rPr>
                                <w:rFonts w:ascii="標楷體" w:hAnsi="標楷體"/>
                                <w:sz w:val="20"/>
                                <w:szCs w:val="20"/>
                              </w:rPr>
                            </w:pPr>
                            <w:r w:rsidRPr="00BC1115">
                              <w:rPr>
                                <w:rFonts w:ascii="標楷體" w:hAnsi="標楷體" w:hint="eastAsia"/>
                                <w:sz w:val="20"/>
                                <w:szCs w:val="20"/>
                              </w:rPr>
                              <w:t>(民</w:t>
                            </w:r>
                            <w:r w:rsidRPr="00BC1115">
                              <w:rPr>
                                <w:rFonts w:ascii="標楷體" w:hAnsi="標楷體"/>
                                <w:sz w:val="20"/>
                                <w:szCs w:val="20"/>
                              </w:rPr>
                              <w:t>間投資</w:t>
                            </w:r>
                            <w:r w:rsidRPr="00BC1115">
                              <w:rPr>
                                <w:rFonts w:ascii="標楷體" w:hAnsi="標楷體" w:hint="eastAsia"/>
                                <w:sz w:val="20"/>
                                <w:szCs w:val="20"/>
                              </w:rPr>
                              <w:t>)</w:t>
                            </w:r>
                          </w:p>
                        </w:tc>
                      </w:tr>
                      <w:tr w:rsidR="00BE37E1" w:rsidRPr="00B933A9" w:rsidTr="00386CF1">
                        <w:trPr>
                          <w:trHeight w:val="20"/>
                        </w:trPr>
                        <w:tc>
                          <w:tcPr>
                            <w:tcW w:w="7825" w:type="dxa"/>
                            <w:gridSpan w:val="4"/>
                            <w:tcBorders>
                              <w:top w:val="single" w:sz="4" w:space="0" w:color="auto"/>
                              <w:left w:val="nil"/>
                              <w:bottom w:val="nil"/>
                              <w:right w:val="nil"/>
                            </w:tcBorders>
                            <w:vAlign w:val="center"/>
                          </w:tcPr>
                          <w:p w:rsidR="00BE37E1" w:rsidRDefault="00BE37E1" w:rsidP="00BE37E1">
                            <w:pPr>
                              <w:pStyle w:val="a3"/>
                              <w:spacing w:beforeLines="20" w:before="72" w:line="0" w:lineRule="atLeast"/>
                              <w:ind w:left="540" w:hangingChars="300" w:hanging="540"/>
                              <w:rPr>
                                <w:sz w:val="18"/>
                                <w:szCs w:val="20"/>
                              </w:rPr>
                            </w:pPr>
                            <w:proofErr w:type="gramStart"/>
                            <w:r w:rsidRPr="00312D50">
                              <w:rPr>
                                <w:rFonts w:hint="eastAsia"/>
                                <w:sz w:val="18"/>
                                <w:szCs w:val="20"/>
                              </w:rPr>
                              <w:t>註</w:t>
                            </w:r>
                            <w:proofErr w:type="gramEnd"/>
                            <w:r w:rsidRPr="00312D50">
                              <w:rPr>
                                <w:sz w:val="18"/>
                                <w:szCs w:val="20"/>
                              </w:rPr>
                              <w:t>：</w:t>
                            </w:r>
                            <w:r w:rsidRPr="00312D50">
                              <w:rPr>
                                <w:rFonts w:hint="eastAsia"/>
                                <w:sz w:val="18"/>
                                <w:szCs w:val="20"/>
                              </w:rPr>
                              <w:t>1</w:t>
                            </w:r>
                            <w:r w:rsidRPr="00312D50">
                              <w:rPr>
                                <w:sz w:val="18"/>
                                <w:szCs w:val="20"/>
                              </w:rPr>
                              <w:t>.</w:t>
                            </w:r>
                            <w:r>
                              <w:rPr>
                                <w:rFonts w:hint="eastAsia"/>
                                <w:sz w:val="18"/>
                                <w:szCs w:val="20"/>
                              </w:rPr>
                              <w:t>除</w:t>
                            </w:r>
                            <w:r>
                              <w:rPr>
                                <w:sz w:val="18"/>
                                <w:szCs w:val="20"/>
                              </w:rPr>
                              <w:t>本項行動</w:t>
                            </w:r>
                            <w:r>
                              <w:rPr>
                                <w:rFonts w:hint="eastAsia"/>
                                <w:sz w:val="18"/>
                                <w:szCs w:val="20"/>
                              </w:rPr>
                              <w:t>計</w:t>
                            </w:r>
                            <w:r>
                              <w:rPr>
                                <w:sz w:val="18"/>
                                <w:szCs w:val="20"/>
                              </w:rPr>
                              <w:t>畫之經費</w:t>
                            </w:r>
                            <w:proofErr w:type="gramStart"/>
                            <w:r>
                              <w:rPr>
                                <w:sz w:val="18"/>
                                <w:szCs w:val="20"/>
                              </w:rPr>
                              <w:t>來源係</w:t>
                            </w:r>
                            <w:r w:rsidRPr="00312D50">
                              <w:rPr>
                                <w:rFonts w:hint="eastAsia"/>
                                <w:sz w:val="18"/>
                                <w:szCs w:val="20"/>
                              </w:rPr>
                              <w:t>航港</w:t>
                            </w:r>
                            <w:proofErr w:type="gramEnd"/>
                            <w:r w:rsidRPr="00312D50">
                              <w:rPr>
                                <w:rFonts w:hint="eastAsia"/>
                                <w:sz w:val="18"/>
                                <w:szCs w:val="20"/>
                              </w:rPr>
                              <w:t>建設基金</w:t>
                            </w:r>
                            <w:r>
                              <w:rPr>
                                <w:rFonts w:hint="eastAsia"/>
                                <w:sz w:val="18"/>
                                <w:szCs w:val="20"/>
                              </w:rPr>
                              <w:t>外</w:t>
                            </w:r>
                            <w:r>
                              <w:rPr>
                                <w:sz w:val="18"/>
                                <w:szCs w:val="20"/>
                              </w:rPr>
                              <w:t>，</w:t>
                            </w:r>
                            <w:proofErr w:type="gramStart"/>
                            <w:r>
                              <w:rPr>
                                <w:sz w:val="18"/>
                                <w:szCs w:val="20"/>
                              </w:rPr>
                              <w:t>其餘均</w:t>
                            </w:r>
                            <w:r>
                              <w:rPr>
                                <w:rFonts w:hint="eastAsia"/>
                                <w:sz w:val="18"/>
                                <w:szCs w:val="20"/>
                              </w:rPr>
                              <w:t>為</w:t>
                            </w:r>
                            <w:r>
                              <w:rPr>
                                <w:sz w:val="18"/>
                                <w:szCs w:val="20"/>
                              </w:rPr>
                              <w:t>臺灣</w:t>
                            </w:r>
                            <w:proofErr w:type="gramEnd"/>
                            <w:r>
                              <w:rPr>
                                <w:sz w:val="18"/>
                                <w:szCs w:val="20"/>
                              </w:rPr>
                              <w:t>港務公司。</w:t>
                            </w:r>
                          </w:p>
                          <w:p w:rsidR="00BE37E1" w:rsidRPr="00312D50" w:rsidRDefault="00BE37E1" w:rsidP="007E48BB">
                            <w:pPr>
                              <w:pStyle w:val="a3"/>
                              <w:spacing w:line="0" w:lineRule="atLeast"/>
                              <w:ind w:left="540" w:hangingChars="300" w:hanging="540"/>
                              <w:rPr>
                                <w:sz w:val="18"/>
                                <w:szCs w:val="20"/>
                              </w:rPr>
                            </w:pPr>
                            <w:r>
                              <w:rPr>
                                <w:rFonts w:hint="eastAsia"/>
                                <w:sz w:val="18"/>
                                <w:szCs w:val="20"/>
                              </w:rPr>
                              <w:t xml:space="preserve">　</w:t>
                            </w:r>
                            <w:r>
                              <w:rPr>
                                <w:sz w:val="18"/>
                                <w:szCs w:val="20"/>
                              </w:rPr>
                              <w:t xml:space="preserve">　</w:t>
                            </w:r>
                            <w:r>
                              <w:rPr>
                                <w:rFonts w:hint="eastAsia"/>
                                <w:sz w:val="18"/>
                                <w:szCs w:val="20"/>
                              </w:rPr>
                              <w:t>2.資</w:t>
                            </w:r>
                            <w:r>
                              <w:rPr>
                                <w:sz w:val="18"/>
                                <w:szCs w:val="20"/>
                              </w:rPr>
                              <w:t>料來源：整理自臺灣港務公司提供資料。</w:t>
                            </w:r>
                          </w:p>
                        </w:tc>
                      </w:tr>
                    </w:tbl>
                    <w:p w:rsidR="00BE37E1" w:rsidRPr="00733B5B" w:rsidRDefault="00BE37E1" w:rsidP="009E4C1E">
                      <w:pPr>
                        <w:jc w:val="center"/>
                      </w:pPr>
                    </w:p>
                  </w:txbxContent>
                </v:textbox>
                <w10:wrap type="square" anchorx="margin" anchory="margin"/>
              </v:shape>
            </w:pict>
          </mc:Fallback>
        </mc:AlternateContent>
      </w:r>
      <w:r w:rsidR="00B933A9">
        <w:rPr>
          <w:rFonts w:hint="eastAsia"/>
        </w:rPr>
        <w:t>臺</w:t>
      </w:r>
      <w:r w:rsidR="00B933A9">
        <w:t>灣港務公司為</w:t>
      </w:r>
      <w:r w:rsidR="00B933A9">
        <w:rPr>
          <w:rFonts w:hint="eastAsia"/>
        </w:rPr>
        <w:t>引領臺灣</w:t>
      </w:r>
      <w:proofErr w:type="gramStart"/>
      <w:r w:rsidR="00B933A9">
        <w:rPr>
          <w:rFonts w:hint="eastAsia"/>
        </w:rPr>
        <w:t>港</w:t>
      </w:r>
      <w:r w:rsidR="00F21110">
        <w:rPr>
          <w:rFonts w:hint="eastAsia"/>
        </w:rPr>
        <w:t>群</w:t>
      </w:r>
      <w:r w:rsidR="00B933A9">
        <w:rPr>
          <w:rFonts w:hint="eastAsia"/>
        </w:rPr>
        <w:t>永續</w:t>
      </w:r>
      <w:proofErr w:type="gramEnd"/>
      <w:r w:rsidR="00B933A9">
        <w:rPr>
          <w:rFonts w:hint="eastAsia"/>
        </w:rPr>
        <w:t>經營發展</w:t>
      </w:r>
      <w:r w:rsidR="00F21110">
        <w:rPr>
          <w:rFonts w:hint="eastAsia"/>
        </w:rPr>
        <w:t>，</w:t>
      </w:r>
      <w:r w:rsidR="001C65E6">
        <w:rPr>
          <w:rFonts w:hint="eastAsia"/>
        </w:rPr>
        <w:t>推</w:t>
      </w:r>
      <w:r w:rsidR="001C65E6">
        <w:t>動</w:t>
      </w:r>
      <w:r w:rsidR="00F21110" w:rsidRPr="004129EE">
        <w:rPr>
          <w:rFonts w:hint="eastAsia"/>
        </w:rPr>
        <w:t>「臺灣港群智慧轉型計畫</w:t>
      </w:r>
      <w:proofErr w:type="gramStart"/>
      <w:r w:rsidR="00F21110">
        <w:rPr>
          <w:rFonts w:hint="eastAsia"/>
        </w:rPr>
        <w:t>（</w:t>
      </w:r>
      <w:proofErr w:type="gramEnd"/>
      <w:r w:rsidR="00F21110" w:rsidRPr="004129EE">
        <w:t>Trans-SMART Plan</w:t>
      </w:r>
      <w:r w:rsidR="00F21110">
        <w:rPr>
          <w:rFonts w:hint="eastAsia"/>
        </w:rPr>
        <w:t>)</w:t>
      </w:r>
      <w:r w:rsidR="00F21110" w:rsidRPr="004129EE">
        <w:t>」</w:t>
      </w:r>
      <w:r w:rsidR="00F21110">
        <w:rPr>
          <w:rFonts w:hint="eastAsia"/>
        </w:rPr>
        <w:t>，</w:t>
      </w:r>
      <w:r w:rsidR="00F21110">
        <w:t>期</w:t>
      </w:r>
      <w:r w:rsidR="00B933A9">
        <w:rPr>
          <w:rFonts w:hint="eastAsia"/>
        </w:rPr>
        <w:t>應用新興科技</w:t>
      </w:r>
      <w:r w:rsidR="00F21110">
        <w:rPr>
          <w:rFonts w:hint="eastAsia"/>
        </w:rPr>
        <w:t>優</w:t>
      </w:r>
      <w:r w:rsidR="00F21110">
        <w:t>化</w:t>
      </w:r>
      <w:r w:rsidR="00B933A9">
        <w:rPr>
          <w:rFonts w:hint="eastAsia"/>
        </w:rPr>
        <w:t>港埠</w:t>
      </w:r>
      <w:r w:rsidR="00F21110">
        <w:rPr>
          <w:rFonts w:hint="eastAsia"/>
        </w:rPr>
        <w:t>營運安全與</w:t>
      </w:r>
      <w:r w:rsidR="00B933A9">
        <w:rPr>
          <w:rFonts w:hint="eastAsia"/>
        </w:rPr>
        <w:t>作業</w:t>
      </w:r>
      <w:r w:rsidR="00F21110">
        <w:rPr>
          <w:rFonts w:hint="eastAsia"/>
        </w:rPr>
        <w:t>效率</w:t>
      </w:r>
      <w:r w:rsidR="00B933A9">
        <w:rPr>
          <w:rFonts w:hint="eastAsia"/>
        </w:rPr>
        <w:t>，</w:t>
      </w:r>
      <w:proofErr w:type="gramStart"/>
      <w:r w:rsidR="00B933A9">
        <w:rPr>
          <w:rFonts w:hint="eastAsia"/>
        </w:rPr>
        <w:t>擘</w:t>
      </w:r>
      <w:proofErr w:type="gramEnd"/>
      <w:r w:rsidR="00B933A9">
        <w:rPr>
          <w:rFonts w:hint="eastAsia"/>
        </w:rPr>
        <w:t>劃</w:t>
      </w:r>
      <w:r w:rsidR="00F21110">
        <w:rPr>
          <w:rFonts w:hint="eastAsia"/>
        </w:rPr>
        <w:t>我</w:t>
      </w:r>
      <w:r w:rsidR="00F21110">
        <w:t>國</w:t>
      </w:r>
      <w:r w:rsidR="00B933A9">
        <w:rPr>
          <w:rFonts w:hint="eastAsia"/>
        </w:rPr>
        <w:t>智慧港口發展藍圖</w:t>
      </w:r>
      <w:r w:rsidR="009E4C1E">
        <w:rPr>
          <w:rFonts w:hint="eastAsia"/>
        </w:rPr>
        <w:t>，</w:t>
      </w:r>
      <w:r w:rsidR="00F21110">
        <w:rPr>
          <w:rFonts w:hint="eastAsia"/>
        </w:rPr>
        <w:t>計</w:t>
      </w:r>
      <w:r w:rsidR="00F21110">
        <w:t>畫</w:t>
      </w:r>
      <w:r w:rsidR="004129EE" w:rsidRPr="004129EE">
        <w:rPr>
          <w:rFonts w:hint="eastAsia"/>
        </w:rPr>
        <w:t>內容涵蓋海側、陸側二大構面及各項行動方案</w:t>
      </w:r>
      <w:r w:rsidR="004129EE">
        <w:rPr>
          <w:rFonts w:hint="eastAsia"/>
        </w:rPr>
        <w:t>，</w:t>
      </w:r>
      <w:r w:rsidR="009E4C1E">
        <w:rPr>
          <w:rFonts w:hint="eastAsia"/>
        </w:rPr>
        <w:t>預</w:t>
      </w:r>
      <w:r w:rsidR="009E4C1E">
        <w:t>算</w:t>
      </w:r>
      <w:r w:rsidR="009E4C1E">
        <w:rPr>
          <w:rFonts w:hint="eastAsia"/>
        </w:rPr>
        <w:t>金</w:t>
      </w:r>
      <w:r w:rsidR="009E4C1E">
        <w:t>額</w:t>
      </w:r>
      <w:r w:rsidR="009E4C1E" w:rsidRPr="009E4C1E">
        <w:t>1</w:t>
      </w:r>
      <w:r w:rsidR="009E4C1E">
        <w:rPr>
          <w:rFonts w:hint="eastAsia"/>
        </w:rPr>
        <w:t>億</w:t>
      </w:r>
      <w:r w:rsidR="009E4C1E">
        <w:t>7</w:t>
      </w:r>
      <w:r w:rsidR="009E4C1E" w:rsidRPr="009E4C1E">
        <w:t>06</w:t>
      </w:r>
      <w:r w:rsidR="009E4C1E">
        <w:rPr>
          <w:rFonts w:hint="eastAsia"/>
        </w:rPr>
        <w:t>萬</w:t>
      </w:r>
      <w:r w:rsidR="009E4C1E">
        <w:t>餘元</w:t>
      </w:r>
      <w:proofErr w:type="gramStart"/>
      <w:r w:rsidR="009E4C1E">
        <w:rPr>
          <w:rFonts w:hint="eastAsia"/>
        </w:rPr>
        <w:t>（</w:t>
      </w:r>
      <w:proofErr w:type="gramEnd"/>
      <w:r w:rsidRPr="00B2592E">
        <w:rPr>
          <w:rStyle w:val="mark"/>
          <w:rFonts w:hint="eastAsia"/>
        </w:rPr>
        <w:t>表1</w:t>
      </w:r>
      <w:proofErr w:type="gramStart"/>
      <w:r w:rsidR="009E4C1E">
        <w:t>）</w:t>
      </w:r>
      <w:proofErr w:type="gramEnd"/>
      <w:r w:rsidR="00F21110">
        <w:rPr>
          <w:rFonts w:hint="eastAsia"/>
        </w:rPr>
        <w:t>，</w:t>
      </w:r>
      <w:r w:rsidR="00F21110">
        <w:t>並自</w:t>
      </w:r>
      <w:r w:rsidR="00F21110">
        <w:rPr>
          <w:rFonts w:hint="eastAsia"/>
        </w:rPr>
        <w:t>1</w:t>
      </w:r>
      <w:r w:rsidR="00F21110">
        <w:t>09</w:t>
      </w:r>
      <w:r w:rsidR="00F21110">
        <w:rPr>
          <w:rFonts w:hint="eastAsia"/>
        </w:rPr>
        <w:t>年起</w:t>
      </w:r>
      <w:r w:rsidR="00F21110">
        <w:t>陸續完成港群或示範</w:t>
      </w:r>
      <w:r w:rsidR="00F21110">
        <w:rPr>
          <w:rFonts w:hint="eastAsia"/>
        </w:rPr>
        <w:t>港</w:t>
      </w:r>
      <w:r w:rsidR="00F21110">
        <w:t>口建置</w:t>
      </w:r>
      <w:r w:rsidR="00B933A9">
        <w:rPr>
          <w:rFonts w:hint="eastAsia"/>
        </w:rPr>
        <w:t>。</w:t>
      </w:r>
      <w:r w:rsidR="003F6FF5">
        <w:rPr>
          <w:rFonts w:hint="eastAsia"/>
        </w:rPr>
        <w:t>經</w:t>
      </w:r>
      <w:r w:rsidR="003F6FF5">
        <w:t>查</w:t>
      </w:r>
      <w:r w:rsidR="003F6FF5" w:rsidRPr="003F6FF5">
        <w:rPr>
          <w:rFonts w:hint="eastAsia"/>
        </w:rPr>
        <w:t>計畫執行</w:t>
      </w:r>
      <w:r w:rsidR="00F21110">
        <w:rPr>
          <w:rFonts w:hint="eastAsia"/>
        </w:rPr>
        <w:t>成效</w:t>
      </w:r>
      <w:r w:rsidR="003F6FF5">
        <w:rPr>
          <w:rFonts w:hint="eastAsia"/>
        </w:rPr>
        <w:t>，</w:t>
      </w:r>
      <w:r w:rsidR="00B933A9">
        <w:rPr>
          <w:rFonts w:hint="eastAsia"/>
        </w:rPr>
        <w:t>核有下</w:t>
      </w:r>
      <w:r w:rsidR="00B933A9">
        <w:t>列事項</w:t>
      </w:r>
      <w:r w:rsidR="00B933A9">
        <w:rPr>
          <w:rFonts w:hint="eastAsia"/>
        </w:rPr>
        <w:t>：</w:t>
      </w:r>
    </w:p>
    <w:p w:rsidR="00B933A9" w:rsidRPr="000B61D4" w:rsidRDefault="003F6FF5" w:rsidP="00572503">
      <w:pPr>
        <w:pStyle w:val="6"/>
        <w:spacing w:line="500" w:lineRule="exact"/>
      </w:pPr>
      <w:r w:rsidRPr="00E643C4">
        <w:rPr>
          <w:rFonts w:hint="eastAsia"/>
          <w:b/>
        </w:rPr>
        <w:t>（</w:t>
      </w:r>
      <w:r>
        <w:rPr>
          <w:b/>
        </w:rPr>
        <w:t>1</w:t>
      </w:r>
      <w:r w:rsidRPr="00E643C4">
        <w:rPr>
          <w:b/>
        </w:rPr>
        <w:t>）</w:t>
      </w:r>
      <w:r w:rsidR="00EA34F8" w:rsidRPr="00EA34F8">
        <w:rPr>
          <w:rFonts w:hint="eastAsia"/>
          <w:b/>
        </w:rPr>
        <w:t xml:space="preserve">　</w:t>
      </w:r>
      <w:proofErr w:type="gramStart"/>
      <w:r w:rsidRPr="00E643C4">
        <w:rPr>
          <w:rFonts w:hint="eastAsia"/>
          <w:b/>
        </w:rPr>
        <w:t>船舶操航智慧</w:t>
      </w:r>
      <w:proofErr w:type="gramEnd"/>
      <w:r w:rsidRPr="00E643C4">
        <w:rPr>
          <w:rFonts w:hint="eastAsia"/>
          <w:b/>
        </w:rPr>
        <w:t>輔助系統未能確實發揮預警功能，</w:t>
      </w:r>
      <w:r w:rsidR="001C65E6">
        <w:rPr>
          <w:rFonts w:hint="eastAsia"/>
          <w:b/>
        </w:rPr>
        <w:t>致</w:t>
      </w:r>
      <w:r w:rsidR="001C65E6">
        <w:rPr>
          <w:b/>
        </w:rPr>
        <w:t>發生航安事件，</w:t>
      </w:r>
      <w:r w:rsidRPr="00E643C4">
        <w:rPr>
          <w:rFonts w:hint="eastAsia"/>
          <w:b/>
        </w:rPr>
        <w:t>亟待</w:t>
      </w:r>
      <w:proofErr w:type="gramStart"/>
      <w:r w:rsidRPr="00E643C4">
        <w:rPr>
          <w:rFonts w:hint="eastAsia"/>
          <w:b/>
        </w:rPr>
        <w:t>研</w:t>
      </w:r>
      <w:proofErr w:type="gramEnd"/>
      <w:r w:rsidRPr="00E643C4">
        <w:rPr>
          <w:rFonts w:hint="eastAsia"/>
          <w:b/>
        </w:rPr>
        <w:t>謀改善</w:t>
      </w:r>
      <w:r>
        <w:rPr>
          <w:rFonts w:hint="eastAsia"/>
        </w:rPr>
        <w:t>：臺</w:t>
      </w:r>
      <w:r>
        <w:t>灣</w:t>
      </w:r>
      <w:r>
        <w:rPr>
          <w:rFonts w:hint="eastAsia"/>
        </w:rPr>
        <w:t>港</w:t>
      </w:r>
      <w:r>
        <w:t>務</w:t>
      </w:r>
      <w:r>
        <w:rPr>
          <w:rFonts w:hint="eastAsia"/>
        </w:rPr>
        <w:t>公司為提升</w:t>
      </w:r>
      <w:proofErr w:type="gramStart"/>
      <w:r>
        <w:rPr>
          <w:rFonts w:hint="eastAsia"/>
        </w:rPr>
        <w:t>船舶操航與</w:t>
      </w:r>
      <w:proofErr w:type="gramEnd"/>
      <w:r>
        <w:rPr>
          <w:rFonts w:hint="eastAsia"/>
        </w:rPr>
        <w:t>港口安全，降低港灣事故發生，於高雄港</w:t>
      </w:r>
      <w:r w:rsidR="00BF26C7">
        <w:rPr>
          <w:rFonts w:hint="eastAsia"/>
        </w:rPr>
        <w:t>第</w:t>
      </w:r>
      <w:r>
        <w:rPr>
          <w:rFonts w:hint="eastAsia"/>
        </w:rPr>
        <w:t>二港口船舶交通服務系統（</w:t>
      </w:r>
      <w:r w:rsidR="001D70C4" w:rsidRPr="001D70C4">
        <w:t>Vessel Traffic Service</w:t>
      </w:r>
      <w:r w:rsidR="00F21110">
        <w:rPr>
          <w:rFonts w:hint="eastAsia"/>
        </w:rPr>
        <w:t>，</w:t>
      </w:r>
      <w:r w:rsidR="001C65E6">
        <w:rPr>
          <w:rFonts w:hint="eastAsia"/>
        </w:rPr>
        <w:t>下</w:t>
      </w:r>
      <w:r w:rsidR="001D70C4">
        <w:t>稱信號</w:t>
      </w:r>
      <w:proofErr w:type="gramStart"/>
      <w:r w:rsidR="001D70C4">
        <w:rPr>
          <w:rFonts w:hint="eastAsia"/>
        </w:rPr>
        <w:t>臺</w:t>
      </w:r>
      <w:proofErr w:type="gramEnd"/>
      <w:r>
        <w:rPr>
          <w:rFonts w:hint="eastAsia"/>
        </w:rPr>
        <w:t>）建置</w:t>
      </w:r>
      <w:proofErr w:type="gramStart"/>
      <w:r>
        <w:rPr>
          <w:rFonts w:hint="eastAsia"/>
        </w:rPr>
        <w:t>船舶操航智慧</w:t>
      </w:r>
      <w:proofErr w:type="gramEnd"/>
      <w:r>
        <w:rPr>
          <w:rFonts w:hint="eastAsia"/>
        </w:rPr>
        <w:t>輔助系統，109年9月上線使用，</w:t>
      </w:r>
      <w:r w:rsidR="001D70C4">
        <w:rPr>
          <w:rFonts w:hint="eastAsia"/>
        </w:rPr>
        <w:t>透過數據分析</w:t>
      </w:r>
      <w:r>
        <w:rPr>
          <w:rFonts w:hint="eastAsia"/>
        </w:rPr>
        <w:t>船舶進出航道、靠泊船席路徑、角度、船速等資料，訂定安全</w:t>
      </w:r>
      <w:r>
        <w:rPr>
          <w:rFonts w:hint="eastAsia"/>
        </w:rPr>
        <w:lastRenderedPageBreak/>
        <w:t>範圍，並整合雷達、船舶自動辨識系統（</w:t>
      </w:r>
      <w:r w:rsidR="001D70C4" w:rsidRPr="001D70C4">
        <w:t>Automatic Identification System</w:t>
      </w:r>
      <w:r>
        <w:rPr>
          <w:rFonts w:hint="eastAsia"/>
        </w:rPr>
        <w:t>）及海氣象等各類感測器資訊，提供船舶偏航、超速、走錨、入侵、碰撞、碼頭碰撞等6項警示功能，透過自動化</w:t>
      </w:r>
      <w:r w:rsidR="009576B3">
        <w:rPr>
          <w:rFonts w:hint="eastAsia"/>
        </w:rPr>
        <w:t>即時</w:t>
      </w:r>
      <w:r>
        <w:rPr>
          <w:rFonts w:hint="eastAsia"/>
        </w:rPr>
        <w:t>監控管理船舶入出港與靠泊碼頭動態，</w:t>
      </w:r>
      <w:proofErr w:type="gramStart"/>
      <w:r w:rsidR="001D70C4">
        <w:rPr>
          <w:rFonts w:hint="eastAsia"/>
        </w:rPr>
        <w:t>俾</w:t>
      </w:r>
      <w:proofErr w:type="gramEnd"/>
      <w:r>
        <w:rPr>
          <w:rFonts w:hint="eastAsia"/>
        </w:rPr>
        <w:t>於發生異常時提出預警，減輕信號</w:t>
      </w:r>
      <w:proofErr w:type="gramStart"/>
      <w:r w:rsidR="001D70C4">
        <w:rPr>
          <w:rFonts w:hint="eastAsia"/>
        </w:rPr>
        <w:t>臺</w:t>
      </w:r>
      <w:proofErr w:type="gramEnd"/>
      <w:r>
        <w:rPr>
          <w:rFonts w:hint="eastAsia"/>
        </w:rPr>
        <w:t>管制員負擔。</w:t>
      </w:r>
      <w:proofErr w:type="gramStart"/>
      <w:r>
        <w:rPr>
          <w:rFonts w:hint="eastAsia"/>
        </w:rPr>
        <w:t>惟</w:t>
      </w:r>
      <w:proofErr w:type="gramEnd"/>
      <w:r>
        <w:rPr>
          <w:rFonts w:hint="eastAsia"/>
        </w:rPr>
        <w:t>110年6月</w:t>
      </w:r>
      <w:r w:rsidR="001D70C4">
        <w:rPr>
          <w:rFonts w:hint="eastAsia"/>
        </w:rPr>
        <w:t>及8月於</w:t>
      </w:r>
      <w:r w:rsidR="001D70C4">
        <w:t>高雄港內</w:t>
      </w:r>
      <w:r w:rsidR="006F585E">
        <w:rPr>
          <w:rFonts w:hint="eastAsia"/>
        </w:rPr>
        <w:t>第二港口</w:t>
      </w:r>
      <w:r w:rsidR="001D70C4">
        <w:rPr>
          <w:rFonts w:hint="eastAsia"/>
        </w:rPr>
        <w:t>分</w:t>
      </w:r>
      <w:r w:rsidR="006F585E">
        <w:t>別發生貨櫃</w:t>
      </w:r>
      <w:r w:rsidR="006F585E">
        <w:rPr>
          <w:rFonts w:hint="eastAsia"/>
        </w:rPr>
        <w:t>船</w:t>
      </w:r>
      <w:r w:rsidR="001D70C4">
        <w:t>及貨</w:t>
      </w:r>
      <w:r w:rsidR="001D70C4">
        <w:rPr>
          <w:rFonts w:hint="eastAsia"/>
        </w:rPr>
        <w:t>輪</w:t>
      </w:r>
      <w:r w:rsidR="001D70C4">
        <w:t>進港時，因未超速</w:t>
      </w:r>
      <w:r w:rsidR="006F585E">
        <w:rPr>
          <w:rFonts w:hint="eastAsia"/>
        </w:rPr>
        <w:t>或</w:t>
      </w:r>
      <w:r w:rsidR="001D70C4">
        <w:t>航行區域非系統</w:t>
      </w:r>
      <w:r w:rsidR="001D70C4">
        <w:rPr>
          <w:rFonts w:hint="eastAsia"/>
        </w:rPr>
        <w:t>設</w:t>
      </w:r>
      <w:r w:rsidR="001D70C4">
        <w:t>定之警示範圍</w:t>
      </w:r>
      <w:r w:rsidR="001C65E6">
        <w:t>，致</w:t>
      </w:r>
      <w:r w:rsidR="001C65E6">
        <w:rPr>
          <w:rFonts w:hint="eastAsia"/>
        </w:rPr>
        <w:t>該</w:t>
      </w:r>
      <w:r w:rsidR="001C65E6">
        <w:t>二</w:t>
      </w:r>
      <w:proofErr w:type="gramStart"/>
      <w:r w:rsidR="001C65E6">
        <w:t>船</w:t>
      </w:r>
      <w:r w:rsidR="001C65E6">
        <w:rPr>
          <w:rFonts w:hint="eastAsia"/>
        </w:rPr>
        <w:t>舶</w:t>
      </w:r>
      <w:r w:rsidR="001C65E6">
        <w:t>於進港</w:t>
      </w:r>
      <w:proofErr w:type="gramEnd"/>
      <w:r w:rsidR="001C65E6">
        <w:t>或</w:t>
      </w:r>
      <w:proofErr w:type="gramStart"/>
      <w:r w:rsidR="001C65E6">
        <w:t>靠泊時偏</w:t>
      </w:r>
      <w:proofErr w:type="gramEnd"/>
      <w:r w:rsidR="001C65E6">
        <w:t>航</w:t>
      </w:r>
      <w:r w:rsidR="001D70C4">
        <w:t>，</w:t>
      </w:r>
      <w:proofErr w:type="gramStart"/>
      <w:r w:rsidR="001D70C4">
        <w:t>系統均</w:t>
      </w:r>
      <w:r w:rsidR="001D70C4">
        <w:rPr>
          <w:rFonts w:hint="eastAsia"/>
        </w:rPr>
        <w:t>未</w:t>
      </w:r>
      <w:r w:rsidR="001D70C4">
        <w:t>發出</w:t>
      </w:r>
      <w:proofErr w:type="gramEnd"/>
      <w:r w:rsidR="001D70C4">
        <w:t>警示</w:t>
      </w:r>
      <w:r w:rsidR="006F585E">
        <w:rPr>
          <w:rFonts w:hint="eastAsia"/>
        </w:rPr>
        <w:t>訊號</w:t>
      </w:r>
      <w:r w:rsidR="001D70C4">
        <w:t>，</w:t>
      </w:r>
      <w:r w:rsidR="001C65E6">
        <w:rPr>
          <w:rFonts w:hint="eastAsia"/>
        </w:rPr>
        <w:t>因</w:t>
      </w:r>
      <w:r w:rsidR="001C65E6">
        <w:t>而發生</w:t>
      </w:r>
      <w:r w:rsidR="001D70C4">
        <w:rPr>
          <w:rFonts w:hint="eastAsia"/>
        </w:rPr>
        <w:t>碰</w:t>
      </w:r>
      <w:r w:rsidR="006F585E">
        <w:rPr>
          <w:rFonts w:hint="eastAsia"/>
        </w:rPr>
        <w:t>撞</w:t>
      </w:r>
      <w:r w:rsidR="001D70C4">
        <w:t>碼頭設施</w:t>
      </w:r>
      <w:r w:rsidR="001D70C4">
        <w:rPr>
          <w:rFonts w:hint="eastAsia"/>
        </w:rPr>
        <w:t>、</w:t>
      </w:r>
      <w:r w:rsidR="001C65E6">
        <w:rPr>
          <w:rFonts w:hint="eastAsia"/>
        </w:rPr>
        <w:t>其</w:t>
      </w:r>
      <w:r w:rsidR="001C65E6">
        <w:t>他</w:t>
      </w:r>
      <w:r w:rsidR="001D70C4">
        <w:t>停</w:t>
      </w:r>
      <w:r w:rsidR="001D70C4">
        <w:rPr>
          <w:rFonts w:hint="eastAsia"/>
        </w:rPr>
        <w:t>泊</w:t>
      </w:r>
      <w:r w:rsidR="001D70C4">
        <w:t>之船</w:t>
      </w:r>
      <w:r w:rsidR="001D70C4">
        <w:rPr>
          <w:rFonts w:hint="eastAsia"/>
        </w:rPr>
        <w:t>舶及</w:t>
      </w:r>
      <w:r w:rsidR="001C65E6">
        <w:rPr>
          <w:rFonts w:hint="eastAsia"/>
        </w:rPr>
        <w:t>航</w:t>
      </w:r>
      <w:r w:rsidR="001C65E6">
        <w:t>行中</w:t>
      </w:r>
      <w:r w:rsidR="001C65E6">
        <w:rPr>
          <w:rFonts w:hint="eastAsia"/>
        </w:rPr>
        <w:t>之</w:t>
      </w:r>
      <w:r w:rsidR="001D70C4">
        <w:t>臺灣港務港勤公司拖船</w:t>
      </w:r>
      <w:r w:rsidR="001C65E6">
        <w:rPr>
          <w:rFonts w:hint="eastAsia"/>
        </w:rPr>
        <w:t>之航</w:t>
      </w:r>
      <w:r w:rsidR="001C65E6">
        <w:t>安事件</w:t>
      </w:r>
      <w:r w:rsidR="001D70C4">
        <w:t>，</w:t>
      </w:r>
      <w:r w:rsidR="001D70C4">
        <w:rPr>
          <w:rFonts w:hint="eastAsia"/>
        </w:rPr>
        <w:t>造</w:t>
      </w:r>
      <w:r w:rsidR="001D70C4">
        <w:t>成</w:t>
      </w:r>
      <w:r w:rsidR="001D70C4">
        <w:rPr>
          <w:rFonts w:hint="eastAsia"/>
        </w:rPr>
        <w:t>2部</w:t>
      </w:r>
      <w:r w:rsidR="001D70C4">
        <w:t>橋式起</w:t>
      </w:r>
      <w:r w:rsidR="001D70C4">
        <w:rPr>
          <w:rFonts w:hint="eastAsia"/>
        </w:rPr>
        <w:t>重機</w:t>
      </w:r>
      <w:r w:rsidR="001D70C4">
        <w:t>及拖船船體損</w:t>
      </w:r>
      <w:r w:rsidR="001D70C4">
        <w:rPr>
          <w:rFonts w:hint="eastAsia"/>
        </w:rPr>
        <w:t>壞</w:t>
      </w:r>
      <w:r w:rsidR="001D70C4">
        <w:t>與現場</w:t>
      </w:r>
      <w:r w:rsidR="001D70C4">
        <w:rPr>
          <w:rFonts w:hint="eastAsia"/>
        </w:rPr>
        <w:t>工</w:t>
      </w:r>
      <w:r w:rsidR="001D70C4">
        <w:t>作人員</w:t>
      </w:r>
      <w:r w:rsidR="001D70C4">
        <w:rPr>
          <w:rFonts w:hint="eastAsia"/>
        </w:rPr>
        <w:t>受</w:t>
      </w:r>
      <w:r w:rsidR="001D70C4">
        <w:t>傷</w:t>
      </w:r>
      <w:r w:rsidR="000C529E">
        <w:rPr>
          <w:rFonts w:hint="eastAsia"/>
        </w:rPr>
        <w:t>，</w:t>
      </w:r>
      <w:r w:rsidR="00E366F0">
        <w:t>經函請</w:t>
      </w:r>
      <w:r w:rsidR="001C65E6">
        <w:rPr>
          <w:rFonts w:hint="eastAsia"/>
        </w:rPr>
        <w:t>臺</w:t>
      </w:r>
      <w:r w:rsidR="001C65E6">
        <w:t>灣港務公司</w:t>
      </w:r>
      <w:r w:rsidR="00E366F0">
        <w:t>檢討改善</w:t>
      </w:r>
      <w:r>
        <w:rPr>
          <w:rFonts w:hint="eastAsia"/>
        </w:rPr>
        <w:t>。</w:t>
      </w:r>
      <w:r w:rsidRPr="0027758E">
        <w:rPr>
          <w:rFonts w:hint="eastAsia"/>
        </w:rPr>
        <w:t>據</w:t>
      </w:r>
      <w:r w:rsidRPr="0027758E">
        <w:t>復：</w:t>
      </w:r>
      <w:r w:rsidR="0027758E" w:rsidRPr="0027758E">
        <w:rPr>
          <w:rFonts w:hint="eastAsia"/>
        </w:rPr>
        <w:t>已</w:t>
      </w:r>
      <w:r w:rsidR="00E366F0">
        <w:rPr>
          <w:rFonts w:hint="eastAsia"/>
        </w:rPr>
        <w:t>參</w:t>
      </w:r>
      <w:r w:rsidR="00E366F0">
        <w:t>考國外港</w:t>
      </w:r>
      <w:r w:rsidR="00E366F0">
        <w:rPr>
          <w:rFonts w:hint="eastAsia"/>
        </w:rPr>
        <w:t>口</w:t>
      </w:r>
      <w:r w:rsidR="00E366F0">
        <w:t>設定，透過多元警示組合改</w:t>
      </w:r>
      <w:r w:rsidR="00E366F0">
        <w:rPr>
          <w:rFonts w:hint="eastAsia"/>
        </w:rPr>
        <w:t>善系</w:t>
      </w:r>
      <w:r w:rsidR="00E366F0">
        <w:t>統，包括調整碼頭碰撞及</w:t>
      </w:r>
      <w:r w:rsidR="00E366F0">
        <w:rPr>
          <w:rFonts w:hint="eastAsia"/>
        </w:rPr>
        <w:t>偏</w:t>
      </w:r>
      <w:r w:rsidR="00E366F0">
        <w:t>航警示</w:t>
      </w:r>
      <w:r w:rsidR="00E366F0">
        <w:rPr>
          <w:rFonts w:hint="eastAsia"/>
        </w:rPr>
        <w:t>參</w:t>
      </w:r>
      <w:r w:rsidR="00E366F0">
        <w:t>數設定，</w:t>
      </w:r>
      <w:r w:rsidR="0027758E" w:rsidRPr="0027758E">
        <w:rPr>
          <w:rFonts w:hint="eastAsia"/>
        </w:rPr>
        <w:t>增</w:t>
      </w:r>
      <w:r w:rsidR="00E366F0">
        <w:rPr>
          <w:rFonts w:hint="eastAsia"/>
        </w:rPr>
        <w:t>設</w:t>
      </w:r>
      <w:r w:rsidR="0027758E" w:rsidRPr="0027758E">
        <w:rPr>
          <w:rFonts w:hint="eastAsia"/>
        </w:rPr>
        <w:t>船舶入侵警示功能；優化及延長船舶偏航警示設定，降低</w:t>
      </w:r>
      <w:r w:rsidR="00E366F0">
        <w:rPr>
          <w:rFonts w:hint="eastAsia"/>
        </w:rPr>
        <w:t>船</w:t>
      </w:r>
      <w:r w:rsidR="00E366F0">
        <w:t>舶</w:t>
      </w:r>
      <w:r w:rsidR="0027758E" w:rsidRPr="0027758E">
        <w:rPr>
          <w:rFonts w:hint="eastAsia"/>
        </w:rPr>
        <w:t>提早</w:t>
      </w:r>
      <w:r w:rsidR="0027758E">
        <w:rPr>
          <w:rFonts w:hint="eastAsia"/>
        </w:rPr>
        <w:t>（</w:t>
      </w:r>
      <w:r w:rsidR="0027758E" w:rsidRPr="0027758E">
        <w:t>過度</w:t>
      </w:r>
      <w:r w:rsidR="0027758E">
        <w:rPr>
          <w:rFonts w:hint="eastAsia"/>
        </w:rPr>
        <w:t>）</w:t>
      </w:r>
      <w:r w:rsidR="0027758E" w:rsidRPr="0027758E">
        <w:t>轉向偏航之機率；建置提前預警機制，透過系統篩選大型船舶，於引水人登輪報告時提示訊息；增設能見度儀</w:t>
      </w:r>
      <w:proofErr w:type="gramStart"/>
      <w:r w:rsidR="0027758E" w:rsidRPr="0027758E">
        <w:t>介</w:t>
      </w:r>
      <w:proofErr w:type="gramEnd"/>
      <w:r w:rsidR="0027758E" w:rsidRPr="0027758E">
        <w:t>接系統，加強能見度預警，後續</w:t>
      </w:r>
      <w:r w:rsidR="006F585E">
        <w:rPr>
          <w:rFonts w:hint="eastAsia"/>
        </w:rPr>
        <w:t>並</w:t>
      </w:r>
      <w:r w:rsidR="0027758E" w:rsidRPr="0027758E">
        <w:t>將</w:t>
      </w:r>
      <w:proofErr w:type="gramStart"/>
      <w:r w:rsidR="0027758E" w:rsidRPr="0027758E">
        <w:t>研</w:t>
      </w:r>
      <w:proofErr w:type="gramEnd"/>
      <w:r w:rsidR="0027758E" w:rsidRPr="0027758E">
        <w:t>擬整合風速儀等海氣象設備，</w:t>
      </w:r>
      <w:r w:rsidR="006F585E">
        <w:rPr>
          <w:rFonts w:hint="eastAsia"/>
        </w:rPr>
        <w:t>以</w:t>
      </w:r>
      <w:r w:rsidR="006F585E" w:rsidRPr="0027758E">
        <w:t>提出</w:t>
      </w:r>
      <w:r w:rsidR="0027758E" w:rsidRPr="0027758E">
        <w:t>氣象警示</w:t>
      </w:r>
      <w:r w:rsidR="001C65E6">
        <w:rPr>
          <w:rFonts w:hint="eastAsia"/>
        </w:rPr>
        <w:t>等</w:t>
      </w:r>
      <w:r w:rsidR="0027758E" w:rsidRPr="0027758E">
        <w:t>。另修</w:t>
      </w:r>
      <w:r w:rsidR="006F585E">
        <w:rPr>
          <w:rFonts w:hint="eastAsia"/>
        </w:rPr>
        <w:t>正</w:t>
      </w:r>
      <w:r w:rsidR="0027758E" w:rsidRPr="0027758E">
        <w:t>「高雄港船舶航行規定」及「高雄港船舶進出港管制基準」，增訂強制船舶航行</w:t>
      </w:r>
      <w:proofErr w:type="gramStart"/>
      <w:r w:rsidR="0027758E" w:rsidRPr="0027758E">
        <w:t>迴船池</w:t>
      </w:r>
      <w:proofErr w:type="gramEnd"/>
      <w:r w:rsidR="0027758E" w:rsidRPr="0027758E">
        <w:t>水域應兩段式轉向，及引水人</w:t>
      </w:r>
      <w:r w:rsidR="006F585E">
        <w:rPr>
          <w:rFonts w:hint="eastAsia"/>
        </w:rPr>
        <w:t>應</w:t>
      </w:r>
      <w:r w:rsidR="006F585E">
        <w:t>向信號</w:t>
      </w:r>
      <w:proofErr w:type="gramStart"/>
      <w:r w:rsidR="006F585E">
        <w:t>臺</w:t>
      </w:r>
      <w:proofErr w:type="gramEnd"/>
      <w:r w:rsidR="006F585E">
        <w:t>即時通報</w:t>
      </w:r>
      <w:r w:rsidR="0027758E" w:rsidRPr="0027758E">
        <w:t>海氣象不佳</w:t>
      </w:r>
      <w:r w:rsidR="00CE78E8">
        <w:rPr>
          <w:rFonts w:hint="eastAsia"/>
        </w:rPr>
        <w:t>情</w:t>
      </w:r>
      <w:r w:rsidR="00CE78E8">
        <w:t>形</w:t>
      </w:r>
      <w:r w:rsidR="0027758E" w:rsidRPr="0027758E">
        <w:t>，由引水人辦事處建議船舶暫停進出港等規定。</w:t>
      </w:r>
    </w:p>
    <w:p w:rsidR="009E3053" w:rsidRPr="005118B7" w:rsidRDefault="00572503" w:rsidP="00572503">
      <w:pPr>
        <w:pStyle w:val="6"/>
        <w:spacing w:line="500" w:lineRule="exact"/>
        <w:ind w:firstLine="1320"/>
      </w:pPr>
      <w:r>
        <w:rPr>
          <w:noProof/>
        </w:rPr>
        <mc:AlternateContent>
          <mc:Choice Requires="wpg">
            <w:drawing>
              <wp:anchor distT="0" distB="0" distL="114300" distR="114300" simplePos="0" relativeHeight="251653120" behindDoc="0" locked="0" layoutInCell="1" allowOverlap="1" wp14:anchorId="2138B8C8" wp14:editId="18159166">
                <wp:simplePos x="0" y="0"/>
                <wp:positionH relativeFrom="margin">
                  <wp:posOffset>1631950</wp:posOffset>
                </wp:positionH>
                <wp:positionV relativeFrom="margin">
                  <wp:posOffset>6576695</wp:posOffset>
                </wp:positionV>
                <wp:extent cx="4659630" cy="2303780"/>
                <wp:effectExtent l="0" t="0" r="7620" b="1270"/>
                <wp:wrapSquare wrapText="bothSides"/>
                <wp:docPr id="2" name="群組 2"/>
                <wp:cNvGraphicFramePr/>
                <a:graphic xmlns:a="http://schemas.openxmlformats.org/drawingml/2006/main">
                  <a:graphicData uri="http://schemas.microsoft.com/office/word/2010/wordprocessingGroup">
                    <wpg:wgp>
                      <wpg:cNvGrpSpPr/>
                      <wpg:grpSpPr>
                        <a:xfrm>
                          <a:off x="0" y="0"/>
                          <a:ext cx="4659630" cy="2303780"/>
                          <a:chOff x="0" y="0"/>
                          <a:chExt cx="4659891" cy="2304000"/>
                        </a:xfrm>
                      </wpg:grpSpPr>
                      <wps:wsp>
                        <wps:cNvPr id="11" name="文字方塊 2"/>
                        <wps:cNvSpPr txBox="1">
                          <a:spLocks noChangeArrowheads="1"/>
                        </wps:cNvSpPr>
                        <wps:spPr bwMode="auto">
                          <a:xfrm>
                            <a:off x="0" y="0"/>
                            <a:ext cx="4644000" cy="2304000"/>
                          </a:xfrm>
                          <a:prstGeom prst="rect">
                            <a:avLst/>
                          </a:prstGeom>
                          <a:solidFill>
                            <a:srgbClr val="FFFFFF"/>
                          </a:solidFill>
                          <a:ln w="9525">
                            <a:noFill/>
                            <a:miter lim="800000"/>
                            <a:headEnd/>
                            <a:tailEnd/>
                          </a:ln>
                        </wps:spPr>
                        <wps:txbx>
                          <w:txbxContent>
                            <w:p w:rsidR="00BE37E1" w:rsidRDefault="00BE37E1" w:rsidP="00E00914">
                              <w:pPr>
                                <w:pStyle w:val="aa"/>
                              </w:pPr>
                              <w:bookmarkStart w:id="3" w:name="_Ref106734222"/>
                              <w:r>
                                <w:rPr>
                                  <w:rFonts w:hint="eastAsia"/>
                                </w:rPr>
                                <w:t>圖1</w:t>
                              </w:r>
                              <w:bookmarkEnd w:id="3"/>
                              <w:r>
                                <w:rPr>
                                  <w:rFonts w:hint="eastAsia"/>
                                </w:rPr>
                                <w:t xml:space="preserve">　1</w:t>
                              </w:r>
                              <w:r>
                                <w:t>09</w:t>
                              </w:r>
                              <w:r>
                                <w:rPr>
                                  <w:rFonts w:hint="eastAsia"/>
                                </w:rPr>
                                <w:t>年</w:t>
                              </w:r>
                              <w:r>
                                <w:t>及</w:t>
                              </w:r>
                              <w:r>
                                <w:rPr>
                                  <w:rFonts w:hint="eastAsia"/>
                                </w:rPr>
                                <w:t>110年1至10月高</w:t>
                              </w:r>
                              <w:r>
                                <w:t>雄港</w:t>
                              </w:r>
                              <w:r>
                                <w:rPr>
                                  <w:rFonts w:hint="eastAsia"/>
                                </w:rPr>
                                <w:t>車</w:t>
                              </w:r>
                              <w:r>
                                <w:t>輛進出</w:t>
                              </w:r>
                              <w:r>
                                <w:rPr>
                                  <w:rFonts w:hint="eastAsia"/>
                                </w:rPr>
                                <w:t>及</w:t>
                              </w:r>
                              <w:r>
                                <w:t>停留港區情形</w:t>
                              </w:r>
                            </w:p>
                            <w:p w:rsidR="00BE37E1" w:rsidRDefault="00BE37E1">
                              <w:r>
                                <w:rPr>
                                  <w:noProof/>
                                </w:rPr>
                                <w:drawing>
                                  <wp:inline distT="0" distB="0" distL="0" distR="0" wp14:anchorId="7AA101B9" wp14:editId="0DCC1FC7">
                                    <wp:extent cx="2340000" cy="1799590"/>
                                    <wp:effectExtent l="0" t="0" r="3175"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Pr>
                                  <w:noProof/>
                                </w:rPr>
                                <w:drawing>
                                  <wp:inline distT="0" distB="0" distL="0" distR="0" wp14:anchorId="6AEBDBA6" wp14:editId="75565EA5">
                                    <wp:extent cx="2088000" cy="1799590"/>
                                    <wp:effectExtent l="0" t="0" r="7620"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E37E1" w:rsidRPr="00725F07" w:rsidRDefault="00BE37E1">
                              <w:pPr>
                                <w:rPr>
                                  <w:sz w:val="18"/>
                                  <w:szCs w:val="18"/>
                                </w:rPr>
                              </w:pPr>
                              <w:r w:rsidRPr="00725F07">
                                <w:rPr>
                                  <w:rFonts w:hint="eastAsia"/>
                                  <w:sz w:val="18"/>
                                  <w:szCs w:val="18"/>
                                </w:rPr>
                                <w:t>資</w:t>
                              </w:r>
                              <w:r w:rsidRPr="00725F07">
                                <w:rPr>
                                  <w:sz w:val="18"/>
                                  <w:szCs w:val="18"/>
                                </w:rPr>
                                <w:t>料來源：整理自</w:t>
                              </w:r>
                              <w:r w:rsidRPr="00725F07">
                                <w:rPr>
                                  <w:rFonts w:hint="eastAsia"/>
                                  <w:sz w:val="18"/>
                                  <w:szCs w:val="18"/>
                                </w:rPr>
                                <w:t>臺</w:t>
                              </w:r>
                              <w:r w:rsidRPr="00725F07">
                                <w:rPr>
                                  <w:sz w:val="18"/>
                                  <w:szCs w:val="18"/>
                                </w:rPr>
                                <w:t>灣港務公司提供資料。</w:t>
                              </w:r>
                            </w:p>
                          </w:txbxContent>
                        </wps:txbx>
                        <wps:bodyPr rot="0" vert="horz" wrap="square" lIns="91440" tIns="45720" rIns="91440" bIns="45720" anchor="t" anchorCtr="0">
                          <a:noAutofit/>
                        </wps:bodyPr>
                      </wps:wsp>
                      <wps:wsp>
                        <wps:cNvPr id="16" name="文字方塊 2"/>
                        <wps:cNvSpPr txBox="1">
                          <a:spLocks noChangeArrowheads="1"/>
                        </wps:cNvSpPr>
                        <wps:spPr bwMode="auto">
                          <a:xfrm>
                            <a:off x="89757" y="308540"/>
                            <a:ext cx="575945" cy="251460"/>
                          </a:xfrm>
                          <a:prstGeom prst="rect">
                            <a:avLst/>
                          </a:prstGeom>
                          <a:noFill/>
                          <a:ln w="9525">
                            <a:noFill/>
                            <a:miter lim="800000"/>
                            <a:headEnd/>
                            <a:tailEnd/>
                          </a:ln>
                        </wps:spPr>
                        <wps:txbx>
                          <w:txbxContent>
                            <w:p w:rsidR="00BE37E1" w:rsidRPr="00E00914" w:rsidRDefault="00BE37E1" w:rsidP="00E00914">
                              <w:pPr>
                                <w:spacing w:line="0" w:lineRule="atLeast"/>
                                <w:rPr>
                                  <w:sz w:val="20"/>
                                  <w:szCs w:val="20"/>
                                </w:rPr>
                              </w:pPr>
                              <w:r>
                                <w:rPr>
                                  <w:rFonts w:hint="eastAsia"/>
                                  <w:sz w:val="20"/>
                                  <w:szCs w:val="20"/>
                                </w:rPr>
                                <w:t>千</w:t>
                              </w:r>
                              <w:r w:rsidRPr="00E00914">
                                <w:rPr>
                                  <w:rFonts w:hint="eastAsia"/>
                                  <w:sz w:val="20"/>
                                  <w:szCs w:val="20"/>
                                </w:rPr>
                                <w:t>趟</w:t>
                              </w:r>
                              <w:r w:rsidRPr="00E00914">
                                <w:rPr>
                                  <w:sz w:val="20"/>
                                  <w:szCs w:val="20"/>
                                </w:rPr>
                                <w:t>次</w:t>
                              </w:r>
                            </w:p>
                            <w:p w:rsidR="00BE37E1" w:rsidRPr="00E00914" w:rsidRDefault="00BE37E1" w:rsidP="00E00914">
                              <w:pPr>
                                <w:spacing w:line="0" w:lineRule="atLeast"/>
                                <w:rPr>
                                  <w:sz w:val="20"/>
                                  <w:szCs w:val="20"/>
                                </w:rPr>
                              </w:pPr>
                            </w:p>
                          </w:txbxContent>
                        </wps:txbx>
                        <wps:bodyPr rot="0" vert="horz" wrap="square" lIns="91440" tIns="45720" rIns="91440" bIns="45720" anchor="t" anchorCtr="0">
                          <a:noAutofit/>
                        </wps:bodyPr>
                      </wps:wsp>
                      <wps:wsp>
                        <wps:cNvPr id="17" name="文字方塊 2"/>
                        <wps:cNvSpPr txBox="1">
                          <a:spLocks noChangeArrowheads="1"/>
                        </wps:cNvSpPr>
                        <wps:spPr bwMode="auto">
                          <a:xfrm>
                            <a:off x="4083946" y="302930"/>
                            <a:ext cx="575945" cy="251460"/>
                          </a:xfrm>
                          <a:prstGeom prst="rect">
                            <a:avLst/>
                          </a:prstGeom>
                          <a:noFill/>
                          <a:ln w="9525">
                            <a:noFill/>
                            <a:miter lim="800000"/>
                            <a:headEnd/>
                            <a:tailEnd/>
                          </a:ln>
                        </wps:spPr>
                        <wps:txbx>
                          <w:txbxContent>
                            <w:p w:rsidR="00BE37E1" w:rsidRPr="00E00914" w:rsidRDefault="00BE37E1" w:rsidP="000643C9">
                              <w:pPr>
                                <w:spacing w:line="0" w:lineRule="atLeast"/>
                                <w:jc w:val="center"/>
                                <w:rPr>
                                  <w:sz w:val="20"/>
                                  <w:szCs w:val="20"/>
                                </w:rPr>
                              </w:pPr>
                              <w:r>
                                <w:rPr>
                                  <w:rFonts w:hint="eastAsia"/>
                                  <w:sz w:val="20"/>
                                  <w:szCs w:val="20"/>
                                </w:rPr>
                                <w:t>分</w:t>
                              </w:r>
                              <w:r>
                                <w:rPr>
                                  <w:sz w:val="20"/>
                                  <w:szCs w:val="20"/>
                                </w:rPr>
                                <w:t>鐘</w:t>
                              </w:r>
                            </w:p>
                            <w:p w:rsidR="00BE37E1" w:rsidRPr="00E00914" w:rsidRDefault="00BE37E1" w:rsidP="00E00914">
                              <w:pPr>
                                <w:spacing w:line="0" w:lineRule="atLeast"/>
                                <w:rPr>
                                  <w:sz w:val="20"/>
                                  <w:szCs w:val="20"/>
                                </w:rPr>
                              </w:pPr>
                            </w:p>
                          </w:txbxContent>
                        </wps:txbx>
                        <wps:bodyPr rot="0" vert="horz" wrap="square" lIns="91440" tIns="45720" rIns="91440" bIns="45720" anchor="t" anchorCtr="0">
                          <a:noAutofit/>
                        </wps:bodyPr>
                      </wps:wsp>
                    </wpg:wgp>
                  </a:graphicData>
                </a:graphic>
              </wp:anchor>
            </w:drawing>
          </mc:Choice>
          <mc:Fallback>
            <w:pict>
              <v:group id="群組 2" o:spid="_x0000_s1027" style="position:absolute;left:0;text-align:left;margin-left:128.5pt;margin-top:517.85pt;width:366.9pt;height:181.4pt;z-index:251653120;mso-position-horizontal-relative:margin;mso-position-vertical-relative:margin" coordsize="46598,23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">
                <v:shape id="_x0000_s1028" type="#_x0000_t202" style="position:absolute;width:46440;height:2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1e5sAA&#10;AADbAAAADwAAAGRycy9kb3ducmV2LnhtbERPzWrCQBC+C32HZQpepG4UjW10E6pQ8WrqA4zZMQlm&#10;Z0N2a+LbdwXB23x8v7PJBtOIG3WutqxgNo1AEBdW11wqOP3+fHyCcB5ZY2OZFNzJQZa+jTaYaNvz&#10;kW65L0UIYZeggsr7NpHSFRUZdFPbEgfuYjuDPsCulLrDPoSbRs6jKJYGaw4NFba0q6i45n9GweXQ&#10;T5Zf/XnvT6vjIt5ivTrbu1Lj9+F7DcLT4F/ip/ugw/wZPH4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i1e5sAAAADbAAAADwAAAAAAAAAAAAAAAACYAgAAZHJzL2Rvd25y&#10;ZXYueG1sUEsFBgAAAAAEAAQA9QAAAIUDAAAAAA==&#10;" stroked="f">
                  <v:textbox>
                    <w:txbxContent>
                      <w:p w:rsidR="00BE37E1" w:rsidRDefault="00BE37E1" w:rsidP="00E00914">
                        <w:pPr>
                          <w:pStyle w:val="aa"/>
                        </w:pPr>
                        <w:bookmarkStart w:id="3" w:name="_Ref106734222"/>
                        <w:r>
                          <w:rPr>
                            <w:rFonts w:hint="eastAsia"/>
                          </w:rPr>
                          <w:t>圖1</w:t>
                        </w:r>
                        <w:bookmarkEnd w:id="3"/>
                        <w:r>
                          <w:rPr>
                            <w:rFonts w:hint="eastAsia"/>
                          </w:rPr>
                          <w:t xml:space="preserve">　1</w:t>
                        </w:r>
                        <w:r>
                          <w:t>09</w:t>
                        </w:r>
                        <w:r>
                          <w:rPr>
                            <w:rFonts w:hint="eastAsia"/>
                          </w:rPr>
                          <w:t>年</w:t>
                        </w:r>
                        <w:r>
                          <w:t>及</w:t>
                        </w:r>
                        <w:r>
                          <w:rPr>
                            <w:rFonts w:hint="eastAsia"/>
                          </w:rPr>
                          <w:t>110年1至10月高</w:t>
                        </w:r>
                        <w:r>
                          <w:t>雄港</w:t>
                        </w:r>
                        <w:r>
                          <w:rPr>
                            <w:rFonts w:hint="eastAsia"/>
                          </w:rPr>
                          <w:t>車</w:t>
                        </w:r>
                        <w:r>
                          <w:t>輛進出</w:t>
                        </w:r>
                        <w:r>
                          <w:rPr>
                            <w:rFonts w:hint="eastAsia"/>
                          </w:rPr>
                          <w:t>及</w:t>
                        </w:r>
                        <w:r>
                          <w:t>停留港區情形</w:t>
                        </w:r>
                      </w:p>
                      <w:p w:rsidR="00BE37E1" w:rsidRDefault="00BE37E1">
                        <w:r>
                          <w:rPr>
                            <w:noProof/>
                          </w:rPr>
                          <w:drawing>
                            <wp:inline distT="0" distB="0" distL="0" distR="0" wp14:anchorId="7AA101B9" wp14:editId="0DCC1FC7">
                              <wp:extent cx="2340000" cy="1799590"/>
                              <wp:effectExtent l="0" t="0" r="3175"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noProof/>
                          </w:rPr>
                          <w:drawing>
                            <wp:inline distT="0" distB="0" distL="0" distR="0" wp14:anchorId="6AEBDBA6" wp14:editId="75565EA5">
                              <wp:extent cx="2088000" cy="1799590"/>
                              <wp:effectExtent l="0" t="0" r="7620"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BE37E1" w:rsidRPr="00725F07" w:rsidRDefault="00BE37E1">
                        <w:pPr>
                          <w:rPr>
                            <w:sz w:val="18"/>
                            <w:szCs w:val="18"/>
                          </w:rPr>
                        </w:pPr>
                        <w:r w:rsidRPr="00725F07">
                          <w:rPr>
                            <w:rFonts w:hint="eastAsia"/>
                            <w:sz w:val="18"/>
                            <w:szCs w:val="18"/>
                          </w:rPr>
                          <w:t>資</w:t>
                        </w:r>
                        <w:r w:rsidRPr="00725F07">
                          <w:rPr>
                            <w:sz w:val="18"/>
                            <w:szCs w:val="18"/>
                          </w:rPr>
                          <w:t>料來源：整理自</w:t>
                        </w:r>
                        <w:r w:rsidRPr="00725F07">
                          <w:rPr>
                            <w:rFonts w:hint="eastAsia"/>
                            <w:sz w:val="18"/>
                            <w:szCs w:val="18"/>
                          </w:rPr>
                          <w:t>臺</w:t>
                        </w:r>
                        <w:r w:rsidRPr="00725F07">
                          <w:rPr>
                            <w:sz w:val="18"/>
                            <w:szCs w:val="18"/>
                          </w:rPr>
                          <w:t>灣港務公司提供資料。</w:t>
                        </w:r>
                      </w:p>
                    </w:txbxContent>
                  </v:textbox>
                </v:shape>
                <v:shape id="_x0000_s1029" type="#_x0000_t202" style="position:absolute;left:897;top:3085;width:5760;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BE37E1" w:rsidRPr="00E00914" w:rsidRDefault="00BE37E1" w:rsidP="00E00914">
                        <w:pPr>
                          <w:spacing w:line="0" w:lineRule="atLeast"/>
                          <w:rPr>
                            <w:sz w:val="20"/>
                            <w:szCs w:val="20"/>
                          </w:rPr>
                        </w:pPr>
                        <w:r>
                          <w:rPr>
                            <w:rFonts w:hint="eastAsia"/>
                            <w:sz w:val="20"/>
                            <w:szCs w:val="20"/>
                          </w:rPr>
                          <w:t>千</w:t>
                        </w:r>
                        <w:r w:rsidRPr="00E00914">
                          <w:rPr>
                            <w:rFonts w:hint="eastAsia"/>
                            <w:sz w:val="20"/>
                            <w:szCs w:val="20"/>
                          </w:rPr>
                          <w:t>趟</w:t>
                        </w:r>
                        <w:r w:rsidRPr="00E00914">
                          <w:rPr>
                            <w:sz w:val="20"/>
                            <w:szCs w:val="20"/>
                          </w:rPr>
                          <w:t>次</w:t>
                        </w:r>
                      </w:p>
                      <w:p w:rsidR="00BE37E1" w:rsidRPr="00E00914" w:rsidRDefault="00BE37E1" w:rsidP="00E00914">
                        <w:pPr>
                          <w:spacing w:line="0" w:lineRule="atLeast"/>
                          <w:rPr>
                            <w:sz w:val="20"/>
                            <w:szCs w:val="20"/>
                          </w:rPr>
                        </w:pPr>
                      </w:p>
                    </w:txbxContent>
                  </v:textbox>
                </v:shape>
                <v:shape id="_x0000_s1030" type="#_x0000_t202" style="position:absolute;left:40839;top:3029;width:575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BE37E1" w:rsidRPr="00E00914" w:rsidRDefault="00BE37E1" w:rsidP="000643C9">
                        <w:pPr>
                          <w:spacing w:line="0" w:lineRule="atLeast"/>
                          <w:jc w:val="center"/>
                          <w:rPr>
                            <w:sz w:val="20"/>
                            <w:szCs w:val="20"/>
                          </w:rPr>
                        </w:pPr>
                        <w:r>
                          <w:rPr>
                            <w:rFonts w:hint="eastAsia"/>
                            <w:sz w:val="20"/>
                            <w:szCs w:val="20"/>
                          </w:rPr>
                          <w:t>分</w:t>
                        </w:r>
                        <w:r>
                          <w:rPr>
                            <w:sz w:val="20"/>
                            <w:szCs w:val="20"/>
                          </w:rPr>
                          <w:t>鐘</w:t>
                        </w:r>
                      </w:p>
                      <w:p w:rsidR="00BE37E1" w:rsidRPr="00E00914" w:rsidRDefault="00BE37E1" w:rsidP="00E00914">
                        <w:pPr>
                          <w:spacing w:line="0" w:lineRule="atLeast"/>
                          <w:rPr>
                            <w:sz w:val="20"/>
                            <w:szCs w:val="20"/>
                          </w:rPr>
                        </w:pPr>
                      </w:p>
                    </w:txbxContent>
                  </v:textbox>
                </v:shape>
                <w10:wrap type="square" anchorx="margin" anchory="margin"/>
              </v:group>
            </w:pict>
          </mc:Fallback>
        </mc:AlternateContent>
      </w:r>
      <w:r w:rsidR="000B61D4" w:rsidRPr="000B61D4">
        <w:rPr>
          <w:rFonts w:hint="eastAsia"/>
          <w:b/>
        </w:rPr>
        <w:t>（</w:t>
      </w:r>
      <w:r w:rsidR="003F6FF5">
        <w:rPr>
          <w:b/>
        </w:rPr>
        <w:t>2</w:t>
      </w:r>
      <w:r w:rsidR="000B61D4" w:rsidRPr="000B61D4">
        <w:rPr>
          <w:b/>
        </w:rPr>
        <w:t>）</w:t>
      </w:r>
      <w:r w:rsidR="00EA34F8" w:rsidRPr="00EA34F8">
        <w:rPr>
          <w:rFonts w:hint="eastAsia"/>
          <w:b/>
        </w:rPr>
        <w:t xml:space="preserve">　</w:t>
      </w:r>
      <w:r w:rsidR="000B61D4" w:rsidRPr="000B61D4">
        <w:rPr>
          <w:rFonts w:hint="eastAsia"/>
          <w:b/>
        </w:rPr>
        <w:t>高雄港區</w:t>
      </w:r>
      <w:proofErr w:type="gramStart"/>
      <w:r w:rsidR="000B61D4" w:rsidRPr="000B61D4">
        <w:rPr>
          <w:rFonts w:hint="eastAsia"/>
          <w:b/>
        </w:rPr>
        <w:t>貨櫃交領櫃</w:t>
      </w:r>
      <w:proofErr w:type="gramEnd"/>
      <w:r w:rsidR="000B61D4" w:rsidRPr="000B61D4">
        <w:rPr>
          <w:rFonts w:hint="eastAsia"/>
          <w:b/>
        </w:rPr>
        <w:t>預報系統</w:t>
      </w:r>
      <w:r w:rsidR="008005DD" w:rsidRPr="000B61D4">
        <w:rPr>
          <w:rFonts w:hint="eastAsia"/>
          <w:b/>
        </w:rPr>
        <w:t>未達</w:t>
      </w:r>
      <w:proofErr w:type="gramStart"/>
      <w:r w:rsidR="008005DD" w:rsidRPr="000B61D4">
        <w:rPr>
          <w:rFonts w:hint="eastAsia"/>
          <w:b/>
        </w:rPr>
        <w:t>縮短交領櫃</w:t>
      </w:r>
      <w:proofErr w:type="gramEnd"/>
      <w:r w:rsidR="008005DD" w:rsidRPr="000B61D4">
        <w:rPr>
          <w:rFonts w:hint="eastAsia"/>
          <w:b/>
        </w:rPr>
        <w:t>時間之</w:t>
      </w:r>
      <w:r w:rsidR="005D6900">
        <w:rPr>
          <w:rFonts w:hint="eastAsia"/>
          <w:b/>
        </w:rPr>
        <w:t>效</w:t>
      </w:r>
      <w:r w:rsidR="005D6900">
        <w:rPr>
          <w:b/>
        </w:rPr>
        <w:t>益</w:t>
      </w:r>
      <w:r w:rsidR="007402E0">
        <w:rPr>
          <w:rFonts w:hint="eastAsia"/>
          <w:b/>
        </w:rPr>
        <w:t>目標，</w:t>
      </w:r>
      <w:r w:rsidR="007402E0">
        <w:rPr>
          <w:b/>
        </w:rPr>
        <w:t>允宜檢討改善</w:t>
      </w:r>
      <w:r w:rsidR="008005DD" w:rsidRPr="000B61D4">
        <w:rPr>
          <w:rFonts w:hint="eastAsia"/>
        </w:rPr>
        <w:t>：臺灣港務公司為改善貨櫃車輛進出高雄港區</w:t>
      </w:r>
      <w:r w:rsidR="007402E0">
        <w:rPr>
          <w:rFonts w:hint="eastAsia"/>
        </w:rPr>
        <w:t>長期</w:t>
      </w:r>
      <w:r w:rsidR="008005DD" w:rsidRPr="000B61D4">
        <w:rPr>
          <w:rFonts w:hint="eastAsia"/>
        </w:rPr>
        <w:t>壅塞情形，</w:t>
      </w:r>
      <w:proofErr w:type="gramStart"/>
      <w:r w:rsidR="008005DD" w:rsidRPr="000B61D4">
        <w:rPr>
          <w:rFonts w:hint="eastAsia"/>
        </w:rPr>
        <w:t>縮短交領櫃</w:t>
      </w:r>
      <w:proofErr w:type="gramEnd"/>
      <w:r w:rsidR="008005DD" w:rsidRPr="000B61D4">
        <w:rPr>
          <w:rFonts w:hint="eastAsia"/>
        </w:rPr>
        <w:t>時間，於109年間委外</w:t>
      </w:r>
      <w:r w:rsidR="005D6900">
        <w:rPr>
          <w:rFonts w:hint="eastAsia"/>
        </w:rPr>
        <w:t>建</w:t>
      </w:r>
      <w:r w:rsidR="005D6900">
        <w:t>置</w:t>
      </w:r>
      <w:r w:rsidR="008005DD" w:rsidRPr="000B61D4">
        <w:rPr>
          <w:rFonts w:hint="eastAsia"/>
        </w:rPr>
        <w:t>高雄港區</w:t>
      </w:r>
      <w:proofErr w:type="gramStart"/>
      <w:r w:rsidR="008005DD" w:rsidRPr="000B61D4">
        <w:rPr>
          <w:rFonts w:hint="eastAsia"/>
        </w:rPr>
        <w:t>貨櫃交領櫃</w:t>
      </w:r>
      <w:proofErr w:type="gramEnd"/>
      <w:r w:rsidR="008005DD" w:rsidRPr="000B61D4">
        <w:rPr>
          <w:rFonts w:hint="eastAsia"/>
        </w:rPr>
        <w:t>預報系統</w:t>
      </w:r>
      <w:r w:rsidR="005D6900">
        <w:rPr>
          <w:rFonts w:hint="eastAsia"/>
        </w:rPr>
        <w:t>，</w:t>
      </w:r>
      <w:r w:rsidR="00140C8C">
        <w:rPr>
          <w:rFonts w:hint="eastAsia"/>
        </w:rPr>
        <w:t>決標</w:t>
      </w:r>
      <w:r w:rsidR="00140C8C">
        <w:t>金額</w:t>
      </w:r>
      <w:r w:rsidR="00140C8C">
        <w:rPr>
          <w:rFonts w:hint="eastAsia"/>
        </w:rPr>
        <w:t>9</w:t>
      </w:r>
      <w:r w:rsidR="00140C8C">
        <w:t>8</w:t>
      </w:r>
      <w:r w:rsidR="00140C8C">
        <w:rPr>
          <w:rFonts w:hint="eastAsia"/>
        </w:rPr>
        <w:t>萬</w:t>
      </w:r>
      <w:r w:rsidR="00140C8C">
        <w:t>餘元</w:t>
      </w:r>
      <w:r w:rsidR="008005DD" w:rsidRPr="000B61D4">
        <w:rPr>
          <w:rFonts w:hint="eastAsia"/>
        </w:rPr>
        <w:t>，規劃串聯貨櫃運輸業者、駕駛及貨櫃集散場（下稱櫃場）業者等三方使用者，透過系統分享港區車流及櫃場貨櫃車動態</w:t>
      </w:r>
      <w:r w:rsidR="005D6900">
        <w:rPr>
          <w:rFonts w:hint="eastAsia"/>
        </w:rPr>
        <w:t>等</w:t>
      </w:r>
      <w:r w:rsidR="005D6900">
        <w:t>訊息</w:t>
      </w:r>
      <w:r w:rsidR="008005DD" w:rsidRPr="000B61D4">
        <w:rPr>
          <w:rFonts w:hint="eastAsia"/>
        </w:rPr>
        <w:t>，</w:t>
      </w:r>
      <w:r w:rsidR="005D6900">
        <w:rPr>
          <w:rFonts w:hint="eastAsia"/>
        </w:rPr>
        <w:t>減</w:t>
      </w:r>
      <w:r w:rsidR="005D6900">
        <w:t>少貨櫃車於櫃場之等待時間，</w:t>
      </w:r>
      <w:r w:rsidR="008005DD" w:rsidRPr="000B61D4">
        <w:rPr>
          <w:rFonts w:hint="eastAsia"/>
        </w:rPr>
        <w:t>提升貨櫃運送效率。</w:t>
      </w:r>
      <w:r w:rsidR="007402E0">
        <w:rPr>
          <w:rFonts w:hint="eastAsia"/>
        </w:rPr>
        <w:t>經</w:t>
      </w:r>
      <w:r w:rsidR="007402E0">
        <w:t>查</w:t>
      </w:r>
      <w:r w:rsidR="008005DD" w:rsidRPr="000B61D4">
        <w:rPr>
          <w:rFonts w:hint="eastAsia"/>
        </w:rPr>
        <w:t>系統於109年12月21日</w:t>
      </w:r>
      <w:r w:rsidR="00F005C0">
        <w:rPr>
          <w:rFonts w:hint="eastAsia"/>
        </w:rPr>
        <w:t>啟</w:t>
      </w:r>
      <w:r w:rsidR="00F005C0">
        <w:t>用</w:t>
      </w:r>
      <w:r w:rsidR="008005DD" w:rsidRPr="000B61D4">
        <w:rPr>
          <w:rFonts w:hint="eastAsia"/>
        </w:rPr>
        <w:t>，</w:t>
      </w:r>
      <w:r w:rsidR="00F12E79">
        <w:t>經</w:t>
      </w:r>
      <w:r w:rsidR="00F12E79">
        <w:rPr>
          <w:rFonts w:hint="eastAsia"/>
        </w:rPr>
        <w:t>比</w:t>
      </w:r>
      <w:r w:rsidR="00F12E79">
        <w:t>較</w:t>
      </w:r>
      <w:r w:rsidR="008005DD" w:rsidRPr="000B61D4">
        <w:rPr>
          <w:rFonts w:hint="eastAsia"/>
        </w:rPr>
        <w:t>該預報系統使用前、後</w:t>
      </w:r>
      <w:r w:rsidR="006D22A7">
        <w:rPr>
          <w:rFonts w:hint="eastAsia"/>
        </w:rPr>
        <w:t>高雄港</w:t>
      </w:r>
      <w:r w:rsidR="00F12E79">
        <w:rPr>
          <w:rFonts w:hint="eastAsia"/>
        </w:rPr>
        <w:t>區</w:t>
      </w:r>
      <w:r w:rsidR="006D22A7">
        <w:rPr>
          <w:rFonts w:hint="eastAsia"/>
        </w:rPr>
        <w:t>進出車輛之停留時</w:t>
      </w:r>
      <w:r w:rsidR="006D22A7">
        <w:t>間</w:t>
      </w:r>
      <w:r w:rsidR="008005DD" w:rsidRPr="000B61D4">
        <w:rPr>
          <w:rFonts w:hint="eastAsia"/>
        </w:rPr>
        <w:t>，110年1至10月車輛進出</w:t>
      </w:r>
      <w:r w:rsidR="00F12E79">
        <w:rPr>
          <w:rFonts w:hint="eastAsia"/>
        </w:rPr>
        <w:t>總</w:t>
      </w:r>
      <w:r w:rsidR="006D22A7">
        <w:rPr>
          <w:rFonts w:hint="eastAsia"/>
        </w:rPr>
        <w:t>計</w:t>
      </w:r>
      <w:r w:rsidR="008005DD" w:rsidRPr="000B61D4">
        <w:rPr>
          <w:rFonts w:hint="eastAsia"/>
        </w:rPr>
        <w:t>286</w:t>
      </w:r>
      <w:proofErr w:type="gramStart"/>
      <w:r w:rsidR="008005DD" w:rsidRPr="000B61D4">
        <w:rPr>
          <w:rFonts w:hint="eastAsia"/>
        </w:rPr>
        <w:t>萬餘趟</w:t>
      </w:r>
      <w:r w:rsidR="006D22A7">
        <w:rPr>
          <w:rFonts w:hint="eastAsia"/>
        </w:rPr>
        <w:t>次</w:t>
      </w:r>
      <w:proofErr w:type="gramEnd"/>
      <w:r w:rsidR="008005DD" w:rsidRPr="000B61D4">
        <w:rPr>
          <w:rFonts w:hint="eastAsia"/>
        </w:rPr>
        <w:t>，</w:t>
      </w:r>
      <w:r w:rsidR="00F12E79">
        <w:rPr>
          <w:rFonts w:hint="eastAsia"/>
        </w:rPr>
        <w:t>雖</w:t>
      </w:r>
      <w:r w:rsidR="008005DD" w:rsidRPr="000B61D4">
        <w:rPr>
          <w:rFonts w:hint="eastAsia"/>
        </w:rPr>
        <w:t>低於109年同期間之292</w:t>
      </w:r>
      <w:proofErr w:type="gramStart"/>
      <w:r w:rsidR="008005DD" w:rsidRPr="000B61D4">
        <w:rPr>
          <w:rFonts w:hint="eastAsia"/>
        </w:rPr>
        <w:t>萬餘趟</w:t>
      </w:r>
      <w:r w:rsidR="006D22A7">
        <w:rPr>
          <w:rFonts w:hint="eastAsia"/>
        </w:rPr>
        <w:t>次</w:t>
      </w:r>
      <w:proofErr w:type="gramEnd"/>
      <w:r w:rsidR="008005DD" w:rsidRPr="000B61D4">
        <w:rPr>
          <w:rFonts w:hint="eastAsia"/>
        </w:rPr>
        <w:t>，惟110年1至10月車輛平均停留時間為65.24分鐘，高於109年同期間之平均停留時間59.28分鐘</w:t>
      </w:r>
      <w:r w:rsidR="007402E0" w:rsidRPr="00BE37E1">
        <w:rPr>
          <w:rFonts w:hint="eastAsia"/>
        </w:rPr>
        <w:t>（</w:t>
      </w:r>
      <w:r w:rsidR="00921A0E" w:rsidRPr="00BE37E1">
        <w:rPr>
          <w:rFonts w:hint="eastAsia"/>
        </w:rPr>
        <w:t>圖1</w:t>
      </w:r>
      <w:r w:rsidR="007402E0" w:rsidRPr="00BE37E1">
        <w:t>）</w:t>
      </w:r>
      <w:r w:rsidR="008005DD" w:rsidRPr="000B61D4">
        <w:rPr>
          <w:rFonts w:hint="eastAsia"/>
        </w:rPr>
        <w:t>，</w:t>
      </w:r>
      <w:r w:rsidR="00AD0055">
        <w:rPr>
          <w:rFonts w:hint="eastAsia"/>
        </w:rPr>
        <w:t>顯</w:t>
      </w:r>
      <w:r w:rsidR="00AD0055">
        <w:t>示</w:t>
      </w:r>
      <w:r w:rsidR="007402E0">
        <w:rPr>
          <w:rFonts w:hint="eastAsia"/>
        </w:rPr>
        <w:t>預</w:t>
      </w:r>
      <w:r w:rsidR="007402E0">
        <w:t>報</w:t>
      </w:r>
      <w:r w:rsidR="008005DD" w:rsidRPr="000B61D4">
        <w:rPr>
          <w:rFonts w:hint="eastAsia"/>
        </w:rPr>
        <w:t>系統</w:t>
      </w:r>
      <w:r w:rsidR="007402E0">
        <w:t>於</w:t>
      </w:r>
      <w:r w:rsidR="008005DD" w:rsidRPr="000B61D4">
        <w:rPr>
          <w:rFonts w:hint="eastAsia"/>
        </w:rPr>
        <w:t>啟</w:t>
      </w:r>
      <w:r w:rsidR="008005DD" w:rsidRPr="000B61D4">
        <w:rPr>
          <w:rFonts w:hint="eastAsia"/>
        </w:rPr>
        <w:lastRenderedPageBreak/>
        <w:t>用後，車輛停留港區時間不減反增</w:t>
      </w:r>
      <w:r w:rsidR="006D22A7">
        <w:rPr>
          <w:rFonts w:hint="eastAsia"/>
        </w:rPr>
        <w:t>，</w:t>
      </w:r>
      <w:r w:rsidR="008005DD" w:rsidRPr="000B61D4">
        <w:rPr>
          <w:rFonts w:hint="eastAsia"/>
        </w:rPr>
        <w:t>未能</w:t>
      </w:r>
      <w:r w:rsidR="00AD0055">
        <w:rPr>
          <w:rFonts w:hint="eastAsia"/>
        </w:rPr>
        <w:t>提</w:t>
      </w:r>
      <w:r w:rsidR="00AD0055">
        <w:t>升高</w:t>
      </w:r>
      <w:r w:rsidR="00AD0055">
        <w:rPr>
          <w:rFonts w:hint="eastAsia"/>
        </w:rPr>
        <w:t>雄</w:t>
      </w:r>
      <w:r w:rsidR="00AD0055">
        <w:t>港區整體貨櫃運送效</w:t>
      </w:r>
      <w:r w:rsidR="00AD0055">
        <w:rPr>
          <w:rFonts w:hint="eastAsia"/>
        </w:rPr>
        <w:t>率</w:t>
      </w:r>
      <w:r w:rsidR="008005DD" w:rsidRPr="000B61D4">
        <w:rPr>
          <w:rFonts w:hint="eastAsia"/>
        </w:rPr>
        <w:t>，經函請</w:t>
      </w:r>
      <w:r w:rsidR="001C65E6">
        <w:rPr>
          <w:rFonts w:hint="eastAsia"/>
        </w:rPr>
        <w:t>臺</w:t>
      </w:r>
      <w:r w:rsidR="001C65E6">
        <w:t>灣港務公司</w:t>
      </w:r>
      <w:r w:rsidR="007402E0">
        <w:t>檢討</w:t>
      </w:r>
      <w:r w:rsidR="000C529E">
        <w:rPr>
          <w:rFonts w:hint="eastAsia"/>
        </w:rPr>
        <w:t>原因</w:t>
      </w:r>
      <w:r w:rsidR="007402E0">
        <w:rPr>
          <w:rFonts w:hint="eastAsia"/>
        </w:rPr>
        <w:t>，</w:t>
      </w:r>
      <w:proofErr w:type="gramStart"/>
      <w:r w:rsidR="007402E0">
        <w:rPr>
          <w:rFonts w:hint="eastAsia"/>
        </w:rPr>
        <w:t>研</w:t>
      </w:r>
      <w:proofErr w:type="gramEnd"/>
      <w:r w:rsidR="007402E0">
        <w:t>謀改善</w:t>
      </w:r>
      <w:r w:rsidR="008005DD" w:rsidRPr="000B61D4">
        <w:rPr>
          <w:rFonts w:hint="eastAsia"/>
        </w:rPr>
        <w:t>。</w:t>
      </w:r>
      <w:r w:rsidR="008005DD" w:rsidRPr="00D3671C">
        <w:rPr>
          <w:rFonts w:hint="eastAsia"/>
        </w:rPr>
        <w:t>據復：</w:t>
      </w:r>
      <w:r w:rsidR="0052381E" w:rsidRPr="0052381E">
        <w:t>該公司正建置高雄港區智慧車流系統，預計於111年第3季上線運作，</w:t>
      </w:r>
      <w:r w:rsidR="00AD0055">
        <w:rPr>
          <w:rFonts w:hint="eastAsia"/>
        </w:rPr>
        <w:t>將</w:t>
      </w:r>
      <w:r w:rsidR="0052381E" w:rsidRPr="0052381E">
        <w:t>提供貨運業者較易使用之操作介面，供</w:t>
      </w:r>
      <w:r w:rsidR="00AD0055">
        <w:rPr>
          <w:rFonts w:hint="eastAsia"/>
        </w:rPr>
        <w:t>駕</w:t>
      </w:r>
      <w:r w:rsidR="00AD0055">
        <w:t>駛</w:t>
      </w:r>
      <w:r w:rsidR="0052381E" w:rsidRPr="0052381E">
        <w:t>查看</w:t>
      </w:r>
      <w:r w:rsidR="00AD0055">
        <w:rPr>
          <w:rFonts w:hint="eastAsia"/>
        </w:rPr>
        <w:t>行</w:t>
      </w:r>
      <w:r w:rsidR="00AD0055">
        <w:t>進</w:t>
      </w:r>
      <w:r w:rsidR="0052381E" w:rsidRPr="0052381E">
        <w:t>路線壅塞狀況</w:t>
      </w:r>
      <w:r w:rsidR="00AD0055">
        <w:rPr>
          <w:rFonts w:hint="eastAsia"/>
        </w:rPr>
        <w:t>及</w:t>
      </w:r>
      <w:r w:rsidR="0052381E" w:rsidRPr="0052381E">
        <w:t>預估抵達時間，櫃場業者亦可依車流壅塞狀況發布即時訊息</w:t>
      </w:r>
      <w:r w:rsidR="0052381E">
        <w:t>，通知貨櫃車</w:t>
      </w:r>
      <w:r w:rsidR="00AD0055">
        <w:rPr>
          <w:rFonts w:hint="eastAsia"/>
        </w:rPr>
        <w:t>駕</w:t>
      </w:r>
      <w:r w:rsidR="00AD0055">
        <w:t>駛</w:t>
      </w:r>
      <w:r w:rsidR="0052381E">
        <w:t>調整路線，以達貨櫃車輛分流及紓解港區交通之目標</w:t>
      </w:r>
      <w:r w:rsidR="008005DD" w:rsidRPr="00D3671C">
        <w:rPr>
          <w:rFonts w:hint="eastAsia"/>
        </w:rPr>
        <w:t>。</w:t>
      </w:r>
    </w:p>
    <w:p w:rsidR="002D4ED9" w:rsidRPr="00F73DF1" w:rsidRDefault="002D4ED9" w:rsidP="00EA34F8">
      <w:pPr>
        <w:pStyle w:val="11"/>
      </w:pPr>
      <w:r w:rsidRPr="00F73DF1">
        <w:rPr>
          <w:rFonts w:hint="eastAsia"/>
        </w:rPr>
        <w:t>2.</w:t>
      </w:r>
      <w:r w:rsidR="00EA34F8" w:rsidRPr="00EA34F8">
        <w:rPr>
          <w:rFonts w:hint="eastAsia"/>
        </w:rPr>
        <w:t xml:space="preserve">　</w:t>
      </w:r>
      <w:r w:rsidRPr="00F73DF1">
        <w:rPr>
          <w:rFonts w:hint="eastAsia"/>
        </w:rPr>
        <w:t>高雄港客運專區建設計畫</w:t>
      </w:r>
      <w:r w:rsidR="00885B37">
        <w:rPr>
          <w:rFonts w:hint="eastAsia"/>
        </w:rPr>
        <w:t>變</w:t>
      </w:r>
      <w:r w:rsidR="006921D3">
        <w:rPr>
          <w:rFonts w:hint="eastAsia"/>
        </w:rPr>
        <w:t>更</w:t>
      </w:r>
      <w:r w:rsidR="00885B37">
        <w:t>，</w:t>
      </w:r>
      <w:r w:rsidR="00885B37">
        <w:rPr>
          <w:rFonts w:hint="eastAsia"/>
        </w:rPr>
        <w:t>未</w:t>
      </w:r>
      <w:r w:rsidR="00885B37">
        <w:t>依規定</w:t>
      </w:r>
      <w:r w:rsidR="00885B37">
        <w:rPr>
          <w:rFonts w:hint="eastAsia"/>
        </w:rPr>
        <w:t>程</w:t>
      </w:r>
      <w:r w:rsidR="00885B37">
        <w:t>序</w:t>
      </w:r>
      <w:r w:rsidR="00885B37">
        <w:rPr>
          <w:rFonts w:hint="eastAsia"/>
        </w:rPr>
        <w:t>辦</w:t>
      </w:r>
      <w:r w:rsidR="00885B37">
        <w:t>理計畫</w:t>
      </w:r>
      <w:r w:rsidR="00CE2C51">
        <w:rPr>
          <w:rFonts w:hint="eastAsia"/>
        </w:rPr>
        <w:t>修</w:t>
      </w:r>
      <w:r w:rsidR="00CE2C51">
        <w:t>正</w:t>
      </w:r>
      <w:r w:rsidRPr="00F73DF1">
        <w:rPr>
          <w:rFonts w:hint="eastAsia"/>
        </w:rPr>
        <w:t>，</w:t>
      </w:r>
      <w:r w:rsidR="001A0A5B">
        <w:rPr>
          <w:rFonts w:hint="eastAsia"/>
        </w:rPr>
        <w:t>即將</w:t>
      </w:r>
      <w:r w:rsidR="001A0A5B">
        <w:t>完工之旅運中心</w:t>
      </w:r>
      <w:r w:rsidRPr="00F73DF1">
        <w:rPr>
          <w:rFonts w:hint="eastAsia"/>
        </w:rPr>
        <w:t>商業空間招商情形</w:t>
      </w:r>
      <w:r w:rsidR="001A0A5B">
        <w:rPr>
          <w:rFonts w:hint="eastAsia"/>
        </w:rPr>
        <w:t>未</w:t>
      </w:r>
      <w:r w:rsidR="001A0A5B">
        <w:t>盡理</w:t>
      </w:r>
      <w:r w:rsidR="001A0A5B">
        <w:rPr>
          <w:rFonts w:hint="eastAsia"/>
        </w:rPr>
        <w:t>想</w:t>
      </w:r>
      <w:r w:rsidRPr="00F73DF1">
        <w:rPr>
          <w:rFonts w:hint="eastAsia"/>
        </w:rPr>
        <w:t>，亟待檢討改進。</w:t>
      </w:r>
    </w:p>
    <w:p w:rsidR="002D4ED9" w:rsidRDefault="002D4ED9" w:rsidP="00FA2949">
      <w:pPr>
        <w:pStyle w:val="a3"/>
      </w:pPr>
      <w:r>
        <w:rPr>
          <w:rFonts w:hint="eastAsia"/>
        </w:rPr>
        <w:t>臺灣港務公司依</w:t>
      </w:r>
      <w:r w:rsidR="001A0A5B">
        <w:rPr>
          <w:rFonts w:hint="eastAsia"/>
        </w:rPr>
        <w:t>行政院98年10月29日核定</w:t>
      </w:r>
      <w:r>
        <w:rPr>
          <w:rFonts w:hint="eastAsia"/>
        </w:rPr>
        <w:t>「高雄港整體規劃及未來發展計畫（96至100年）」</w:t>
      </w:r>
      <w:r w:rsidR="001A0A5B">
        <w:rPr>
          <w:rFonts w:hint="eastAsia"/>
        </w:rPr>
        <w:t>辦理高雄港客運專區建設計畫</w:t>
      </w:r>
      <w:r>
        <w:rPr>
          <w:rFonts w:hint="eastAsia"/>
        </w:rPr>
        <w:t>，計畫期程</w:t>
      </w:r>
      <w:r w:rsidR="000C529E">
        <w:rPr>
          <w:rFonts w:hint="eastAsia"/>
        </w:rPr>
        <w:t>為</w:t>
      </w:r>
      <w:r>
        <w:rPr>
          <w:rFonts w:hint="eastAsia"/>
        </w:rPr>
        <w:t>99至102年</w:t>
      </w:r>
      <w:r w:rsidR="001A0A5B">
        <w:rPr>
          <w:rFonts w:hint="eastAsia"/>
        </w:rPr>
        <w:t>度</w:t>
      </w:r>
      <w:r>
        <w:rPr>
          <w:rFonts w:hint="eastAsia"/>
        </w:rPr>
        <w:t>，總經費28億5,109萬餘元，</w:t>
      </w:r>
      <w:proofErr w:type="gramStart"/>
      <w:r>
        <w:rPr>
          <w:rFonts w:hint="eastAsia"/>
        </w:rPr>
        <w:t>嗣</w:t>
      </w:r>
      <w:proofErr w:type="gramEnd"/>
      <w:r>
        <w:rPr>
          <w:rFonts w:hint="eastAsia"/>
        </w:rPr>
        <w:t>經5次修正</w:t>
      </w:r>
      <w:r w:rsidR="000C529E">
        <w:rPr>
          <w:rFonts w:hint="eastAsia"/>
        </w:rPr>
        <w:t>計畫</w:t>
      </w:r>
      <w:r>
        <w:rPr>
          <w:rFonts w:hint="eastAsia"/>
        </w:rPr>
        <w:t>，總經費擴增為45億1,700萬元，辦理期</w:t>
      </w:r>
      <w:r w:rsidR="00CE2C51">
        <w:rPr>
          <w:rFonts w:hint="eastAsia"/>
        </w:rPr>
        <w:t>限</w:t>
      </w:r>
      <w:r w:rsidR="00CE2C51">
        <w:t>展</w:t>
      </w:r>
      <w:r>
        <w:rPr>
          <w:rFonts w:hint="eastAsia"/>
        </w:rPr>
        <w:t>延至</w:t>
      </w:r>
      <w:proofErr w:type="gramStart"/>
      <w:r>
        <w:rPr>
          <w:rFonts w:hint="eastAsia"/>
        </w:rPr>
        <w:t>110</w:t>
      </w:r>
      <w:proofErr w:type="gramEnd"/>
      <w:r>
        <w:rPr>
          <w:rFonts w:hint="eastAsia"/>
        </w:rPr>
        <w:t>年</w:t>
      </w:r>
      <w:r w:rsidR="001A0A5B">
        <w:rPr>
          <w:rFonts w:hint="eastAsia"/>
        </w:rPr>
        <w:t>度</w:t>
      </w:r>
      <w:r w:rsidR="00CE2C51">
        <w:rPr>
          <w:rFonts w:hint="eastAsia"/>
        </w:rPr>
        <w:t>。</w:t>
      </w:r>
      <w:r>
        <w:rPr>
          <w:rFonts w:hint="eastAsia"/>
        </w:rPr>
        <w:t>經查執行情形</w:t>
      </w:r>
      <w:r w:rsidR="00054ABD">
        <w:rPr>
          <w:rFonts w:hint="eastAsia"/>
        </w:rPr>
        <w:t>，</w:t>
      </w:r>
      <w:r>
        <w:rPr>
          <w:rFonts w:hint="eastAsia"/>
        </w:rPr>
        <w:t>核有</w:t>
      </w:r>
      <w:r w:rsidR="00054ABD">
        <w:rPr>
          <w:rFonts w:hint="eastAsia"/>
        </w:rPr>
        <w:t>下</w:t>
      </w:r>
      <w:r w:rsidR="00054ABD">
        <w:t>列事項</w:t>
      </w:r>
      <w:r>
        <w:rPr>
          <w:rFonts w:hint="eastAsia"/>
        </w:rPr>
        <w:t>：</w:t>
      </w:r>
    </w:p>
    <w:p w:rsidR="000C529E" w:rsidRDefault="00572503" w:rsidP="00572503">
      <w:pPr>
        <w:pStyle w:val="6"/>
        <w:ind w:firstLine="1320"/>
        <w:rPr>
          <w:b/>
        </w:rPr>
      </w:pPr>
      <w:r>
        <w:rPr>
          <w:noProof/>
        </w:rPr>
        <mc:AlternateContent>
          <mc:Choice Requires="wps">
            <w:drawing>
              <wp:anchor distT="0" distB="0" distL="114300" distR="114300" simplePos="0" relativeHeight="251650048" behindDoc="1" locked="0" layoutInCell="1" allowOverlap="1" wp14:anchorId="7863F764" wp14:editId="2E16B13D">
                <wp:simplePos x="0" y="0"/>
                <wp:positionH relativeFrom="margin">
                  <wp:posOffset>3056255</wp:posOffset>
                </wp:positionH>
                <wp:positionV relativeFrom="margin">
                  <wp:posOffset>4961890</wp:posOffset>
                </wp:positionV>
                <wp:extent cx="3239770" cy="3942080"/>
                <wp:effectExtent l="0" t="0" r="0" b="127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3942080"/>
                        </a:xfrm>
                        <a:prstGeom prst="rect">
                          <a:avLst/>
                        </a:prstGeom>
                        <a:solidFill>
                          <a:srgbClr val="FFFFFF"/>
                        </a:solidFill>
                        <a:ln w="9525">
                          <a:noFill/>
                          <a:miter lim="800000"/>
                          <a:headEnd/>
                          <a:tailEnd/>
                        </a:ln>
                      </wps:spPr>
                      <wps:txbx>
                        <w:txbxContent>
                          <w:tbl>
                            <w:tblPr>
                              <w:tblW w:w="4848" w:type="dxa"/>
                              <w:tblCellMar>
                                <w:left w:w="28" w:type="dxa"/>
                                <w:right w:w="28" w:type="dxa"/>
                              </w:tblCellMar>
                              <w:tblLook w:val="04A0" w:firstRow="1" w:lastRow="0" w:firstColumn="1" w:lastColumn="0" w:noHBand="0" w:noVBand="1"/>
                            </w:tblPr>
                            <w:tblGrid>
                              <w:gridCol w:w="3714"/>
                              <w:gridCol w:w="1134"/>
                            </w:tblGrid>
                            <w:tr w:rsidR="00BE37E1" w:rsidRPr="00DF5D87" w:rsidTr="00CE07BF">
                              <w:trPr>
                                <w:trHeight w:val="315"/>
                              </w:trPr>
                              <w:tc>
                                <w:tcPr>
                                  <w:tcW w:w="4848" w:type="dxa"/>
                                  <w:gridSpan w:val="2"/>
                                  <w:tcBorders>
                                    <w:top w:val="nil"/>
                                    <w:left w:val="nil"/>
                                    <w:bottom w:val="single" w:sz="4" w:space="0" w:color="auto"/>
                                    <w:right w:val="nil"/>
                                  </w:tcBorders>
                                  <w:shd w:val="clear" w:color="auto" w:fill="auto"/>
                                  <w:noWrap/>
                                  <w:vAlign w:val="center"/>
                                </w:tcPr>
                                <w:p w:rsidR="00BE37E1" w:rsidRPr="00696BE4" w:rsidRDefault="00BE37E1" w:rsidP="009B429F">
                                  <w:pPr>
                                    <w:pStyle w:val="aa"/>
                                    <w:rPr>
                                      <w:szCs w:val="28"/>
                                    </w:rPr>
                                  </w:pPr>
                                  <w:bookmarkStart w:id="4" w:name="_Ref106134598"/>
                                  <w:r>
                                    <w:rPr>
                                      <w:rFonts w:hint="eastAsia"/>
                                      <w:szCs w:val="28"/>
                                    </w:rPr>
                                    <w:t>表2</w:t>
                                  </w:r>
                                  <w:bookmarkEnd w:id="4"/>
                                  <w:r w:rsidRPr="006C5736">
                                    <w:rPr>
                                      <w:rFonts w:hint="eastAsia"/>
                                      <w:szCs w:val="28"/>
                                    </w:rPr>
                                    <w:t xml:space="preserve">　</w:t>
                                  </w:r>
                                  <w:r w:rsidRPr="00696BE4">
                                    <w:rPr>
                                      <w:szCs w:val="28"/>
                                    </w:rPr>
                                    <w:t>110</w:t>
                                  </w:r>
                                  <w:r w:rsidRPr="00696BE4">
                                    <w:rPr>
                                      <w:rFonts w:hint="eastAsia"/>
                                      <w:szCs w:val="28"/>
                                    </w:rPr>
                                    <w:t>年底高雄港客運專區建設計畫</w:t>
                                  </w:r>
                                  <w:r w:rsidRPr="00696BE4">
                                    <w:rPr>
                                      <w:szCs w:val="28"/>
                                    </w:rPr>
                                    <w:t>經費</w:t>
                                  </w:r>
                                </w:p>
                                <w:p w:rsidR="00BE37E1" w:rsidRPr="006C5736" w:rsidRDefault="00BE37E1" w:rsidP="009B429F">
                                  <w:pPr>
                                    <w:pStyle w:val="aa"/>
                                    <w:ind w:firstLineChars="297" w:firstLine="713"/>
                                    <w:jc w:val="left"/>
                                    <w:rPr>
                                      <w:rFonts w:cs="新細明體"/>
                                      <w:color w:val="000000"/>
                                      <w:kern w:val="0"/>
                                      <w:szCs w:val="28"/>
                                    </w:rPr>
                                  </w:pPr>
                                  <w:r w:rsidRPr="00696BE4">
                                    <w:rPr>
                                      <w:szCs w:val="28"/>
                                    </w:rPr>
                                    <w:t>不</w:t>
                                  </w:r>
                                  <w:r w:rsidRPr="006C5736">
                                    <w:rPr>
                                      <w:szCs w:val="28"/>
                                    </w:rPr>
                                    <w:t>足情形</w:t>
                                  </w:r>
                                </w:p>
                                <w:p w:rsidR="00BE37E1" w:rsidRPr="00C77CA5" w:rsidRDefault="00BE37E1" w:rsidP="009B429F">
                                  <w:pPr>
                                    <w:spacing w:line="0" w:lineRule="atLeast"/>
                                    <w:jc w:val="right"/>
                                    <w:rPr>
                                      <w:rFonts w:ascii="標楷體" w:hAnsi="標楷體"/>
                                      <w:color w:val="000000"/>
                                      <w:sz w:val="18"/>
                                      <w:szCs w:val="18"/>
                                    </w:rPr>
                                  </w:pPr>
                                  <w:r w:rsidRPr="00BC1115">
                                    <w:rPr>
                                      <w:rFonts w:ascii="標楷體" w:hAnsi="標楷體" w:hint="eastAsia"/>
                                      <w:color w:val="000000"/>
                                      <w:sz w:val="20"/>
                                      <w:szCs w:val="18"/>
                                    </w:rPr>
                                    <w:t>單</w:t>
                                  </w:r>
                                  <w:r w:rsidRPr="00BC1115">
                                    <w:rPr>
                                      <w:rFonts w:ascii="標楷體" w:hAnsi="標楷體"/>
                                      <w:color w:val="000000"/>
                                      <w:sz w:val="20"/>
                                      <w:szCs w:val="18"/>
                                    </w:rPr>
                                    <w:t>位</w:t>
                                  </w:r>
                                  <w:r w:rsidRPr="00BC1115">
                                    <w:rPr>
                                      <w:rFonts w:ascii="標楷體" w:hAnsi="標楷體" w:hint="eastAsia"/>
                                      <w:color w:val="000000"/>
                                      <w:sz w:val="20"/>
                                      <w:szCs w:val="18"/>
                                    </w:rPr>
                                    <w:t>：</w:t>
                                  </w:r>
                                  <w:r w:rsidRPr="00BC1115">
                                    <w:rPr>
                                      <w:rFonts w:ascii="標楷體" w:hAnsi="標楷體"/>
                                      <w:color w:val="000000"/>
                                      <w:sz w:val="20"/>
                                      <w:szCs w:val="18"/>
                                    </w:rPr>
                                    <w:t>新臺幣千元</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center"/>
                                    <w:rPr>
                                      <w:rFonts w:ascii="標楷體" w:hAnsi="標楷體"/>
                                      <w:color w:val="000000"/>
                                      <w:sz w:val="20"/>
                                    </w:rPr>
                                  </w:pPr>
                                  <w:r w:rsidRPr="00BD015A">
                                    <w:rPr>
                                      <w:rFonts w:ascii="標楷體" w:hAnsi="標楷體" w:hint="eastAsia"/>
                                      <w:color w:val="000000"/>
                                      <w:sz w:val="20"/>
                                    </w:rPr>
                                    <w:t>項目</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center"/>
                                    <w:rPr>
                                      <w:rFonts w:ascii="標楷體" w:hAnsi="標楷體"/>
                                      <w:color w:val="000000"/>
                                      <w:sz w:val="20"/>
                                    </w:rPr>
                                  </w:pPr>
                                  <w:r w:rsidRPr="00BD015A">
                                    <w:rPr>
                                      <w:rFonts w:ascii="標楷體" w:hAnsi="標楷體" w:hint="eastAsia"/>
                                      <w:color w:val="000000"/>
                                      <w:sz w:val="20"/>
                                    </w:rPr>
                                    <w:t>金額</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BD015A" w:rsidRDefault="00BE37E1" w:rsidP="00B3247A">
                                  <w:pPr>
                                    <w:rPr>
                                      <w:rFonts w:ascii="標楷體" w:hAnsi="標楷體"/>
                                      <w:b/>
                                      <w:color w:val="000000"/>
                                      <w:sz w:val="20"/>
                                    </w:rPr>
                                  </w:pPr>
                                  <w:r w:rsidRPr="00696BE4">
                                    <w:rPr>
                                      <w:rFonts w:ascii="標楷體" w:hAnsi="標楷體" w:hint="eastAsia"/>
                                      <w:b/>
                                      <w:color w:val="000000"/>
                                      <w:sz w:val="20"/>
                                    </w:rPr>
                                    <w:t>已簽約契約</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BD015A" w:rsidRDefault="00BE37E1" w:rsidP="00B3247A">
                                  <w:pPr>
                                    <w:jc w:val="right"/>
                                    <w:rPr>
                                      <w:rFonts w:ascii="標楷體" w:hAnsi="標楷體"/>
                                      <w:b/>
                                      <w:color w:val="000000"/>
                                      <w:sz w:val="20"/>
                                    </w:rPr>
                                  </w:pPr>
                                  <w:r w:rsidRPr="00BD015A">
                                    <w:rPr>
                                      <w:rFonts w:ascii="標楷體" w:hAnsi="標楷體"/>
                                      <w:b/>
                                      <w:color w:val="000000"/>
                                      <w:sz w:val="20"/>
                                    </w:rPr>
                                    <w:t xml:space="preserve">5,065,445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建築工程</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3,423,702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水電及空調工程</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608,523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辦公室裝修及雜項工程</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285,291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旅客橋設備</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165,500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空污費及外管線費等</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36,300 </w:t>
                                  </w:r>
                                </w:p>
                              </w:tc>
                            </w:tr>
                            <w:tr w:rsidR="00BE37E1" w:rsidRPr="00DF5D87" w:rsidTr="00B51B14">
                              <w:trPr>
                                <w:trHeight w:hRule="exact" w:val="397"/>
                              </w:trPr>
                              <w:tc>
                                <w:tcPr>
                                  <w:tcW w:w="3714"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其他間接工程費</w:t>
                                  </w:r>
                                </w:p>
                              </w:tc>
                              <w:tc>
                                <w:tcPr>
                                  <w:tcW w:w="1134"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546,129 </w:t>
                                  </w:r>
                                </w:p>
                              </w:tc>
                            </w:tr>
                            <w:tr w:rsidR="00BE37E1" w:rsidRPr="00DF5D87" w:rsidTr="00B51B14">
                              <w:trPr>
                                <w:trHeight w:hRule="exact" w:val="397"/>
                              </w:trPr>
                              <w:tc>
                                <w:tcPr>
                                  <w:tcW w:w="3714" w:type="dxa"/>
                                  <w:tcBorders>
                                    <w:top w:val="double" w:sz="4" w:space="0" w:color="auto"/>
                                    <w:left w:val="single" w:sz="4" w:space="0" w:color="auto"/>
                                    <w:bottom w:val="single" w:sz="4" w:space="0" w:color="auto"/>
                                    <w:right w:val="single" w:sz="4" w:space="0" w:color="auto"/>
                                  </w:tcBorders>
                                  <w:shd w:val="clear" w:color="auto" w:fill="auto"/>
                                  <w:noWrap/>
                                  <w:vAlign w:val="center"/>
                                </w:tcPr>
                                <w:p w:rsidR="00BE37E1" w:rsidRPr="00BD015A" w:rsidRDefault="00BE37E1" w:rsidP="00B3247A">
                                  <w:pPr>
                                    <w:rPr>
                                      <w:rFonts w:ascii="標楷體" w:hAnsi="標楷體" w:cs="Times New Roman"/>
                                      <w:b/>
                                      <w:sz w:val="20"/>
                                    </w:rPr>
                                  </w:pPr>
                                  <w:r w:rsidRPr="00BD015A">
                                    <w:rPr>
                                      <w:rFonts w:ascii="標楷體" w:hAnsi="標楷體" w:cs="Times New Roman" w:hint="eastAsia"/>
                                      <w:b/>
                                      <w:sz w:val="20"/>
                                    </w:rPr>
                                    <w:t>經</w:t>
                                  </w:r>
                                  <w:r w:rsidRPr="00BD015A">
                                    <w:rPr>
                                      <w:rFonts w:ascii="標楷體" w:hAnsi="標楷體" w:cs="Times New Roman"/>
                                      <w:b/>
                                      <w:sz w:val="20"/>
                                    </w:rPr>
                                    <w:t>費來源</w:t>
                                  </w:r>
                                </w:p>
                              </w:tc>
                              <w:tc>
                                <w:tcPr>
                                  <w:tcW w:w="1134" w:type="dxa"/>
                                  <w:tcBorders>
                                    <w:top w:val="double" w:sz="4" w:space="0" w:color="auto"/>
                                    <w:left w:val="single" w:sz="4" w:space="0" w:color="auto"/>
                                    <w:bottom w:val="single" w:sz="4" w:space="0" w:color="auto"/>
                                    <w:right w:val="single" w:sz="4" w:space="0" w:color="auto"/>
                                  </w:tcBorders>
                                  <w:shd w:val="clear" w:color="auto" w:fill="auto"/>
                                  <w:noWrap/>
                                  <w:vAlign w:val="center"/>
                                </w:tcPr>
                                <w:p w:rsidR="00BE37E1" w:rsidRPr="00BD015A" w:rsidRDefault="00BE37E1" w:rsidP="00B3247A">
                                  <w:pPr>
                                    <w:jc w:val="right"/>
                                    <w:rPr>
                                      <w:rFonts w:ascii="標楷體" w:hAnsi="標楷體"/>
                                      <w:b/>
                                      <w:color w:val="000000"/>
                                      <w:sz w:val="20"/>
                                    </w:rPr>
                                  </w:pPr>
                                  <w:r w:rsidRPr="00BD015A">
                                    <w:rPr>
                                      <w:rFonts w:ascii="標楷體" w:hAnsi="標楷體"/>
                                      <w:b/>
                                      <w:color w:val="000000"/>
                                      <w:sz w:val="20"/>
                                    </w:rPr>
                                    <w:t>4,768,500</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已核</w:t>
                                  </w:r>
                                  <w:r w:rsidRPr="00BD015A">
                                    <w:rPr>
                                      <w:rFonts w:ascii="標楷體" w:hAnsi="標楷體"/>
                                      <w:color w:val="000000"/>
                                      <w:sz w:val="20"/>
                                    </w:rPr>
                                    <w:t>定</w:t>
                                  </w:r>
                                  <w:r w:rsidRPr="00BD015A">
                                    <w:rPr>
                                      <w:rFonts w:ascii="標楷體" w:hAnsi="標楷體" w:hint="eastAsia"/>
                                      <w:color w:val="000000"/>
                                      <w:sz w:val="20"/>
                                    </w:rPr>
                                    <w:t>專案計畫經費</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4,517,000 </w:t>
                                  </w:r>
                                </w:p>
                              </w:tc>
                            </w:tr>
                            <w:tr w:rsidR="00BE37E1" w:rsidRPr="00DF5D87" w:rsidTr="00B51B14">
                              <w:trPr>
                                <w:trHeight w:hRule="exact" w:val="397"/>
                              </w:trPr>
                              <w:tc>
                                <w:tcPr>
                                  <w:tcW w:w="3714"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代</w:t>
                                  </w:r>
                                  <w:r w:rsidRPr="00BD015A">
                                    <w:rPr>
                                      <w:rFonts w:ascii="標楷體" w:hAnsi="標楷體"/>
                                      <w:color w:val="000000"/>
                                      <w:sz w:val="20"/>
                                    </w:rPr>
                                    <w:t>辦</w:t>
                                  </w:r>
                                  <w:r w:rsidRPr="00BD015A">
                                    <w:rPr>
                                      <w:rFonts w:ascii="標楷體" w:hAnsi="標楷體" w:hint="eastAsia"/>
                                      <w:color w:val="000000"/>
                                      <w:sz w:val="20"/>
                                    </w:rPr>
                                    <w:t>台灣中油公司</w:t>
                                  </w:r>
                                  <w:r w:rsidRPr="00BD015A">
                                    <w:rPr>
                                      <w:rFonts w:ascii="標楷體" w:hAnsi="標楷體"/>
                                      <w:color w:val="000000"/>
                                      <w:sz w:val="20"/>
                                    </w:rPr>
                                    <w:t>土壤污</w:t>
                                  </w:r>
                                  <w:r w:rsidRPr="00BD015A">
                                    <w:rPr>
                                      <w:rFonts w:ascii="標楷體" w:hAnsi="標楷體" w:hint="eastAsia"/>
                                      <w:color w:val="000000"/>
                                      <w:sz w:val="20"/>
                                    </w:rPr>
                                    <w:t>染改</w:t>
                                  </w:r>
                                  <w:r w:rsidRPr="00BD015A">
                                    <w:rPr>
                                      <w:rFonts w:ascii="標楷體" w:hAnsi="標楷體"/>
                                      <w:color w:val="000000"/>
                                      <w:sz w:val="20"/>
                                    </w:rPr>
                                    <w:t>善</w:t>
                                  </w:r>
                                  <w:r w:rsidRPr="00BD015A">
                                    <w:rPr>
                                      <w:rFonts w:ascii="標楷體" w:hAnsi="標楷體" w:hint="eastAsia"/>
                                      <w:color w:val="000000"/>
                                      <w:sz w:val="20"/>
                                    </w:rPr>
                                    <w:t>經費</w:t>
                                  </w:r>
                                </w:p>
                              </w:tc>
                              <w:tc>
                                <w:tcPr>
                                  <w:tcW w:w="1134"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251,500 </w:t>
                                  </w:r>
                                </w:p>
                              </w:tc>
                            </w:tr>
                            <w:tr w:rsidR="00BE37E1" w:rsidRPr="00DF5D87" w:rsidTr="00B51B14">
                              <w:trPr>
                                <w:trHeight w:hRule="exact" w:val="397"/>
                              </w:trPr>
                              <w:tc>
                                <w:tcPr>
                                  <w:tcW w:w="3714"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rPr>
                                      <w:rFonts w:ascii="標楷體" w:hAnsi="標楷體" w:cs="Times New Roman"/>
                                      <w:b/>
                                      <w:sz w:val="20"/>
                                    </w:rPr>
                                  </w:pPr>
                                  <w:r w:rsidRPr="00BD015A">
                                    <w:rPr>
                                      <w:rFonts w:ascii="標楷體" w:hAnsi="標楷體" w:cs="Times New Roman" w:hint="eastAsia"/>
                                      <w:b/>
                                      <w:sz w:val="20"/>
                                    </w:rPr>
                                    <w:t>經</w:t>
                                  </w:r>
                                  <w:r w:rsidRPr="00BD015A">
                                    <w:rPr>
                                      <w:rFonts w:ascii="標楷體" w:hAnsi="標楷體" w:cs="Times New Roman"/>
                                      <w:b/>
                                      <w:sz w:val="20"/>
                                    </w:rPr>
                                    <w:t>費不足數額</w:t>
                                  </w:r>
                                </w:p>
                              </w:tc>
                              <w:tc>
                                <w:tcPr>
                                  <w:tcW w:w="1134"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b/>
                                      <w:color w:val="000000"/>
                                      <w:sz w:val="20"/>
                                    </w:rPr>
                                  </w:pPr>
                                  <w:r w:rsidRPr="00BD015A">
                                    <w:rPr>
                                      <w:rFonts w:ascii="標楷體" w:hAnsi="標楷體"/>
                                      <w:b/>
                                      <w:color w:val="000000"/>
                                      <w:sz w:val="20"/>
                                    </w:rPr>
                                    <w:t xml:space="preserve">296,945 </w:t>
                                  </w:r>
                                </w:p>
                              </w:tc>
                            </w:tr>
                            <w:tr w:rsidR="00BE37E1" w:rsidRPr="00DF5D87" w:rsidTr="00BD015A">
                              <w:trPr>
                                <w:trHeight w:val="315"/>
                              </w:trPr>
                              <w:tc>
                                <w:tcPr>
                                  <w:tcW w:w="4848" w:type="dxa"/>
                                  <w:gridSpan w:val="2"/>
                                  <w:tcBorders>
                                    <w:top w:val="single" w:sz="4" w:space="0" w:color="auto"/>
                                    <w:left w:val="nil"/>
                                    <w:bottom w:val="nil"/>
                                    <w:right w:val="nil"/>
                                  </w:tcBorders>
                                  <w:shd w:val="clear" w:color="auto" w:fill="auto"/>
                                  <w:noWrap/>
                                  <w:vAlign w:val="center"/>
                                </w:tcPr>
                                <w:p w:rsidR="00BE37E1" w:rsidRPr="00C77CA5" w:rsidRDefault="00BE37E1" w:rsidP="00BE37E1">
                                  <w:pPr>
                                    <w:spacing w:beforeLines="20" w:before="72" w:line="0" w:lineRule="atLeast"/>
                                    <w:jc w:val="both"/>
                                    <w:rPr>
                                      <w:rFonts w:ascii="標楷體" w:hAnsi="標楷體"/>
                                      <w:color w:val="000000"/>
                                      <w:sz w:val="18"/>
                                      <w:szCs w:val="18"/>
                                    </w:rPr>
                                  </w:pPr>
                                  <w:r w:rsidRPr="00C77CA5">
                                    <w:rPr>
                                      <w:rFonts w:ascii="標楷體" w:hAnsi="標楷體" w:cs="Times New Roman" w:hint="eastAsia"/>
                                      <w:sz w:val="18"/>
                                      <w:szCs w:val="18"/>
                                    </w:rPr>
                                    <w:t>資料</w:t>
                                  </w:r>
                                  <w:r w:rsidRPr="00C77CA5">
                                    <w:rPr>
                                      <w:rFonts w:ascii="標楷體" w:hAnsi="標楷體" w:cs="Times New Roman"/>
                                      <w:sz w:val="18"/>
                                      <w:szCs w:val="18"/>
                                    </w:rPr>
                                    <w:t>來源：整理自</w:t>
                                  </w:r>
                                  <w:r>
                                    <w:rPr>
                                      <w:rFonts w:ascii="標楷體" w:hAnsi="標楷體" w:cs="Times New Roman" w:hint="eastAsia"/>
                                      <w:sz w:val="18"/>
                                      <w:szCs w:val="18"/>
                                    </w:rPr>
                                    <w:t>臺</w:t>
                                  </w:r>
                                  <w:r>
                                    <w:rPr>
                                      <w:rFonts w:ascii="標楷體" w:hAnsi="標楷體" w:cs="Times New Roman"/>
                                      <w:sz w:val="18"/>
                                      <w:szCs w:val="18"/>
                                    </w:rPr>
                                    <w:t>灣港務</w:t>
                                  </w:r>
                                  <w:r w:rsidRPr="00C77CA5">
                                    <w:rPr>
                                      <w:rFonts w:ascii="標楷體" w:hAnsi="標楷體" w:cs="Times New Roman"/>
                                      <w:sz w:val="18"/>
                                      <w:szCs w:val="18"/>
                                    </w:rPr>
                                    <w:t>公司</w:t>
                                  </w:r>
                                  <w:r w:rsidRPr="00C77CA5">
                                    <w:rPr>
                                      <w:rFonts w:ascii="標楷體" w:hAnsi="標楷體" w:cs="Times New Roman" w:hint="eastAsia"/>
                                      <w:sz w:val="18"/>
                                      <w:szCs w:val="18"/>
                                    </w:rPr>
                                    <w:t>提</w:t>
                                  </w:r>
                                  <w:r w:rsidRPr="00C77CA5">
                                    <w:rPr>
                                      <w:rFonts w:ascii="標楷體" w:hAnsi="標楷體" w:cs="Times New Roman"/>
                                      <w:sz w:val="18"/>
                                      <w:szCs w:val="18"/>
                                    </w:rPr>
                                    <w:t>供資料。</w:t>
                                  </w:r>
                                </w:p>
                              </w:tc>
                            </w:tr>
                          </w:tbl>
                          <w:p w:rsidR="00BE37E1" w:rsidRPr="00B76D98" w:rsidRDefault="00BE37E1" w:rsidP="00FA29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240.65pt;margin-top:390.7pt;width:255.1pt;height:310.4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" stroked="f">
                <v:textbox>
                  <w:txbxContent>
                    <w:tbl>
                      <w:tblPr>
                        <w:tblW w:w="4848" w:type="dxa"/>
                        <w:tblCellMar>
                          <w:left w:w="28" w:type="dxa"/>
                          <w:right w:w="28" w:type="dxa"/>
                        </w:tblCellMar>
                        <w:tblLook w:val="04A0" w:firstRow="1" w:lastRow="0" w:firstColumn="1" w:lastColumn="0" w:noHBand="0" w:noVBand="1"/>
                      </w:tblPr>
                      <w:tblGrid>
                        <w:gridCol w:w="3714"/>
                        <w:gridCol w:w="1134"/>
                      </w:tblGrid>
                      <w:tr w:rsidR="00BE37E1" w:rsidRPr="00DF5D87" w:rsidTr="00CE07BF">
                        <w:trPr>
                          <w:trHeight w:val="315"/>
                        </w:trPr>
                        <w:tc>
                          <w:tcPr>
                            <w:tcW w:w="4848" w:type="dxa"/>
                            <w:gridSpan w:val="2"/>
                            <w:tcBorders>
                              <w:top w:val="nil"/>
                              <w:left w:val="nil"/>
                              <w:bottom w:val="single" w:sz="4" w:space="0" w:color="auto"/>
                              <w:right w:val="nil"/>
                            </w:tcBorders>
                            <w:shd w:val="clear" w:color="auto" w:fill="auto"/>
                            <w:noWrap/>
                            <w:vAlign w:val="center"/>
                          </w:tcPr>
                          <w:p w:rsidR="00BE37E1" w:rsidRPr="00696BE4" w:rsidRDefault="00BE37E1" w:rsidP="009B429F">
                            <w:pPr>
                              <w:pStyle w:val="aa"/>
                              <w:rPr>
                                <w:szCs w:val="28"/>
                              </w:rPr>
                            </w:pPr>
                            <w:bookmarkStart w:id="5" w:name="_Ref106134598"/>
                            <w:r>
                              <w:rPr>
                                <w:rFonts w:hint="eastAsia"/>
                                <w:szCs w:val="28"/>
                              </w:rPr>
                              <w:t>表2</w:t>
                            </w:r>
                            <w:bookmarkEnd w:id="5"/>
                            <w:r w:rsidRPr="006C5736">
                              <w:rPr>
                                <w:rFonts w:hint="eastAsia"/>
                                <w:szCs w:val="28"/>
                              </w:rPr>
                              <w:t xml:space="preserve">　</w:t>
                            </w:r>
                            <w:r w:rsidRPr="00696BE4">
                              <w:rPr>
                                <w:szCs w:val="28"/>
                              </w:rPr>
                              <w:t>110</w:t>
                            </w:r>
                            <w:r w:rsidRPr="00696BE4">
                              <w:rPr>
                                <w:rFonts w:hint="eastAsia"/>
                                <w:szCs w:val="28"/>
                              </w:rPr>
                              <w:t>年底高雄港客運專區建設計畫</w:t>
                            </w:r>
                            <w:r w:rsidRPr="00696BE4">
                              <w:rPr>
                                <w:szCs w:val="28"/>
                              </w:rPr>
                              <w:t>經費</w:t>
                            </w:r>
                          </w:p>
                          <w:p w:rsidR="00BE37E1" w:rsidRPr="006C5736" w:rsidRDefault="00BE37E1" w:rsidP="009B429F">
                            <w:pPr>
                              <w:pStyle w:val="aa"/>
                              <w:ind w:firstLineChars="297" w:firstLine="713"/>
                              <w:jc w:val="left"/>
                              <w:rPr>
                                <w:rFonts w:cs="新細明體"/>
                                <w:color w:val="000000"/>
                                <w:kern w:val="0"/>
                                <w:szCs w:val="28"/>
                              </w:rPr>
                            </w:pPr>
                            <w:r w:rsidRPr="00696BE4">
                              <w:rPr>
                                <w:szCs w:val="28"/>
                              </w:rPr>
                              <w:t>不</w:t>
                            </w:r>
                            <w:r w:rsidRPr="006C5736">
                              <w:rPr>
                                <w:szCs w:val="28"/>
                              </w:rPr>
                              <w:t>足情形</w:t>
                            </w:r>
                          </w:p>
                          <w:p w:rsidR="00BE37E1" w:rsidRPr="00C77CA5" w:rsidRDefault="00BE37E1" w:rsidP="009B429F">
                            <w:pPr>
                              <w:spacing w:line="0" w:lineRule="atLeast"/>
                              <w:jc w:val="right"/>
                              <w:rPr>
                                <w:rFonts w:ascii="標楷體" w:hAnsi="標楷體"/>
                                <w:color w:val="000000"/>
                                <w:sz w:val="18"/>
                                <w:szCs w:val="18"/>
                              </w:rPr>
                            </w:pPr>
                            <w:r w:rsidRPr="00BC1115">
                              <w:rPr>
                                <w:rFonts w:ascii="標楷體" w:hAnsi="標楷體" w:hint="eastAsia"/>
                                <w:color w:val="000000"/>
                                <w:sz w:val="20"/>
                                <w:szCs w:val="18"/>
                              </w:rPr>
                              <w:t>單</w:t>
                            </w:r>
                            <w:r w:rsidRPr="00BC1115">
                              <w:rPr>
                                <w:rFonts w:ascii="標楷體" w:hAnsi="標楷體"/>
                                <w:color w:val="000000"/>
                                <w:sz w:val="20"/>
                                <w:szCs w:val="18"/>
                              </w:rPr>
                              <w:t>位</w:t>
                            </w:r>
                            <w:r w:rsidRPr="00BC1115">
                              <w:rPr>
                                <w:rFonts w:ascii="標楷體" w:hAnsi="標楷體" w:hint="eastAsia"/>
                                <w:color w:val="000000"/>
                                <w:sz w:val="20"/>
                                <w:szCs w:val="18"/>
                              </w:rPr>
                              <w:t>：</w:t>
                            </w:r>
                            <w:r w:rsidRPr="00BC1115">
                              <w:rPr>
                                <w:rFonts w:ascii="標楷體" w:hAnsi="標楷體"/>
                                <w:color w:val="000000"/>
                                <w:sz w:val="20"/>
                                <w:szCs w:val="18"/>
                              </w:rPr>
                              <w:t>新臺幣千元</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center"/>
                              <w:rPr>
                                <w:rFonts w:ascii="標楷體" w:hAnsi="標楷體"/>
                                <w:color w:val="000000"/>
                                <w:sz w:val="20"/>
                              </w:rPr>
                            </w:pPr>
                            <w:r w:rsidRPr="00BD015A">
                              <w:rPr>
                                <w:rFonts w:ascii="標楷體" w:hAnsi="標楷體" w:hint="eastAsia"/>
                                <w:color w:val="000000"/>
                                <w:sz w:val="20"/>
                              </w:rPr>
                              <w:t>項目</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center"/>
                              <w:rPr>
                                <w:rFonts w:ascii="標楷體" w:hAnsi="標楷體"/>
                                <w:color w:val="000000"/>
                                <w:sz w:val="20"/>
                              </w:rPr>
                            </w:pPr>
                            <w:r w:rsidRPr="00BD015A">
                              <w:rPr>
                                <w:rFonts w:ascii="標楷體" w:hAnsi="標楷體" w:hint="eastAsia"/>
                                <w:color w:val="000000"/>
                                <w:sz w:val="20"/>
                              </w:rPr>
                              <w:t>金額</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BD015A" w:rsidRDefault="00BE37E1" w:rsidP="00B3247A">
                            <w:pPr>
                              <w:rPr>
                                <w:rFonts w:ascii="標楷體" w:hAnsi="標楷體"/>
                                <w:b/>
                                <w:color w:val="000000"/>
                                <w:sz w:val="20"/>
                              </w:rPr>
                            </w:pPr>
                            <w:r w:rsidRPr="00696BE4">
                              <w:rPr>
                                <w:rFonts w:ascii="標楷體" w:hAnsi="標楷體" w:hint="eastAsia"/>
                                <w:b/>
                                <w:color w:val="000000"/>
                                <w:sz w:val="20"/>
                              </w:rPr>
                              <w:t>已簽約契約</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BD015A" w:rsidRDefault="00BE37E1" w:rsidP="00B3247A">
                            <w:pPr>
                              <w:jc w:val="right"/>
                              <w:rPr>
                                <w:rFonts w:ascii="標楷體" w:hAnsi="標楷體"/>
                                <w:b/>
                                <w:color w:val="000000"/>
                                <w:sz w:val="20"/>
                              </w:rPr>
                            </w:pPr>
                            <w:r w:rsidRPr="00BD015A">
                              <w:rPr>
                                <w:rFonts w:ascii="標楷體" w:hAnsi="標楷體"/>
                                <w:b/>
                                <w:color w:val="000000"/>
                                <w:sz w:val="20"/>
                              </w:rPr>
                              <w:t xml:space="preserve">5,065,445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建築工程</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3,423,702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水電及空調工程</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608,523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辦公室裝修及雜項工程</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285,291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旅客橋設備</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165,500 </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空污費及外管線費等</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36,300 </w:t>
                            </w:r>
                          </w:p>
                        </w:tc>
                      </w:tr>
                      <w:tr w:rsidR="00BE37E1" w:rsidRPr="00DF5D87" w:rsidTr="00B51B14">
                        <w:trPr>
                          <w:trHeight w:hRule="exact" w:val="397"/>
                        </w:trPr>
                        <w:tc>
                          <w:tcPr>
                            <w:tcW w:w="3714"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其他間接工程費</w:t>
                            </w:r>
                          </w:p>
                        </w:tc>
                        <w:tc>
                          <w:tcPr>
                            <w:tcW w:w="1134"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546,129 </w:t>
                            </w:r>
                          </w:p>
                        </w:tc>
                      </w:tr>
                      <w:tr w:rsidR="00BE37E1" w:rsidRPr="00DF5D87" w:rsidTr="00B51B14">
                        <w:trPr>
                          <w:trHeight w:hRule="exact" w:val="397"/>
                        </w:trPr>
                        <w:tc>
                          <w:tcPr>
                            <w:tcW w:w="3714" w:type="dxa"/>
                            <w:tcBorders>
                              <w:top w:val="double" w:sz="4" w:space="0" w:color="auto"/>
                              <w:left w:val="single" w:sz="4" w:space="0" w:color="auto"/>
                              <w:bottom w:val="single" w:sz="4" w:space="0" w:color="auto"/>
                              <w:right w:val="single" w:sz="4" w:space="0" w:color="auto"/>
                            </w:tcBorders>
                            <w:shd w:val="clear" w:color="auto" w:fill="auto"/>
                            <w:noWrap/>
                            <w:vAlign w:val="center"/>
                          </w:tcPr>
                          <w:p w:rsidR="00BE37E1" w:rsidRPr="00BD015A" w:rsidRDefault="00BE37E1" w:rsidP="00B3247A">
                            <w:pPr>
                              <w:rPr>
                                <w:rFonts w:ascii="標楷體" w:hAnsi="標楷體" w:cs="Times New Roman"/>
                                <w:b/>
                                <w:sz w:val="20"/>
                              </w:rPr>
                            </w:pPr>
                            <w:r w:rsidRPr="00BD015A">
                              <w:rPr>
                                <w:rFonts w:ascii="標楷體" w:hAnsi="標楷體" w:cs="Times New Roman" w:hint="eastAsia"/>
                                <w:b/>
                                <w:sz w:val="20"/>
                              </w:rPr>
                              <w:t>經</w:t>
                            </w:r>
                            <w:r w:rsidRPr="00BD015A">
                              <w:rPr>
                                <w:rFonts w:ascii="標楷體" w:hAnsi="標楷體" w:cs="Times New Roman"/>
                                <w:b/>
                                <w:sz w:val="20"/>
                              </w:rPr>
                              <w:t>費來源</w:t>
                            </w:r>
                          </w:p>
                        </w:tc>
                        <w:tc>
                          <w:tcPr>
                            <w:tcW w:w="1134" w:type="dxa"/>
                            <w:tcBorders>
                              <w:top w:val="double" w:sz="4" w:space="0" w:color="auto"/>
                              <w:left w:val="single" w:sz="4" w:space="0" w:color="auto"/>
                              <w:bottom w:val="single" w:sz="4" w:space="0" w:color="auto"/>
                              <w:right w:val="single" w:sz="4" w:space="0" w:color="auto"/>
                            </w:tcBorders>
                            <w:shd w:val="clear" w:color="auto" w:fill="auto"/>
                            <w:noWrap/>
                            <w:vAlign w:val="center"/>
                          </w:tcPr>
                          <w:p w:rsidR="00BE37E1" w:rsidRPr="00BD015A" w:rsidRDefault="00BE37E1" w:rsidP="00B3247A">
                            <w:pPr>
                              <w:jc w:val="right"/>
                              <w:rPr>
                                <w:rFonts w:ascii="標楷體" w:hAnsi="標楷體"/>
                                <w:b/>
                                <w:color w:val="000000"/>
                                <w:sz w:val="20"/>
                              </w:rPr>
                            </w:pPr>
                            <w:r w:rsidRPr="00BD015A">
                              <w:rPr>
                                <w:rFonts w:ascii="標楷體" w:hAnsi="標楷體"/>
                                <w:b/>
                                <w:color w:val="000000"/>
                                <w:sz w:val="20"/>
                              </w:rPr>
                              <w:t>4,768,500</w:t>
                            </w:r>
                          </w:p>
                        </w:tc>
                      </w:tr>
                      <w:tr w:rsidR="00BE37E1" w:rsidRPr="00DF5D87" w:rsidTr="00B51B14">
                        <w:trPr>
                          <w:trHeight w:hRule="exact" w:val="397"/>
                        </w:trPr>
                        <w:tc>
                          <w:tcPr>
                            <w:tcW w:w="37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已核</w:t>
                            </w:r>
                            <w:r w:rsidRPr="00BD015A">
                              <w:rPr>
                                <w:rFonts w:ascii="標楷體" w:hAnsi="標楷體"/>
                                <w:color w:val="000000"/>
                                <w:sz w:val="20"/>
                              </w:rPr>
                              <w:t>定</w:t>
                            </w:r>
                            <w:r w:rsidRPr="00BD015A">
                              <w:rPr>
                                <w:rFonts w:ascii="標楷體" w:hAnsi="標楷體" w:hint="eastAsia"/>
                                <w:color w:val="000000"/>
                                <w:sz w:val="20"/>
                              </w:rPr>
                              <w:t>專案計畫經費</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4,517,000 </w:t>
                            </w:r>
                          </w:p>
                        </w:tc>
                      </w:tr>
                      <w:tr w:rsidR="00BE37E1" w:rsidRPr="00DF5D87" w:rsidTr="00B51B14">
                        <w:trPr>
                          <w:trHeight w:hRule="exact" w:val="397"/>
                        </w:trPr>
                        <w:tc>
                          <w:tcPr>
                            <w:tcW w:w="3714"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rsidR="00BE37E1" w:rsidRPr="00BD015A" w:rsidRDefault="00BE37E1" w:rsidP="00B3247A">
                            <w:pPr>
                              <w:ind w:leftChars="100" w:left="240"/>
                              <w:rPr>
                                <w:rFonts w:ascii="標楷體" w:hAnsi="標楷體"/>
                                <w:color w:val="000000"/>
                                <w:sz w:val="20"/>
                              </w:rPr>
                            </w:pPr>
                            <w:r w:rsidRPr="00BD015A">
                              <w:rPr>
                                <w:rFonts w:ascii="標楷體" w:hAnsi="標楷體" w:hint="eastAsia"/>
                                <w:color w:val="000000"/>
                                <w:sz w:val="20"/>
                              </w:rPr>
                              <w:t>代</w:t>
                            </w:r>
                            <w:r w:rsidRPr="00BD015A">
                              <w:rPr>
                                <w:rFonts w:ascii="標楷體" w:hAnsi="標楷體"/>
                                <w:color w:val="000000"/>
                                <w:sz w:val="20"/>
                              </w:rPr>
                              <w:t>辦</w:t>
                            </w:r>
                            <w:r w:rsidRPr="00BD015A">
                              <w:rPr>
                                <w:rFonts w:ascii="標楷體" w:hAnsi="標楷體" w:hint="eastAsia"/>
                                <w:color w:val="000000"/>
                                <w:sz w:val="20"/>
                              </w:rPr>
                              <w:t>台灣中油公司</w:t>
                            </w:r>
                            <w:r w:rsidRPr="00BD015A">
                              <w:rPr>
                                <w:rFonts w:ascii="標楷體" w:hAnsi="標楷體"/>
                                <w:color w:val="000000"/>
                                <w:sz w:val="20"/>
                              </w:rPr>
                              <w:t>土壤污</w:t>
                            </w:r>
                            <w:r w:rsidRPr="00BD015A">
                              <w:rPr>
                                <w:rFonts w:ascii="標楷體" w:hAnsi="標楷體" w:hint="eastAsia"/>
                                <w:color w:val="000000"/>
                                <w:sz w:val="20"/>
                              </w:rPr>
                              <w:t>染改</w:t>
                            </w:r>
                            <w:r w:rsidRPr="00BD015A">
                              <w:rPr>
                                <w:rFonts w:ascii="標楷體" w:hAnsi="標楷體"/>
                                <w:color w:val="000000"/>
                                <w:sz w:val="20"/>
                              </w:rPr>
                              <w:t>善</w:t>
                            </w:r>
                            <w:r w:rsidRPr="00BD015A">
                              <w:rPr>
                                <w:rFonts w:ascii="標楷體" w:hAnsi="標楷體" w:hint="eastAsia"/>
                                <w:color w:val="000000"/>
                                <w:sz w:val="20"/>
                              </w:rPr>
                              <w:t>經費</w:t>
                            </w:r>
                          </w:p>
                        </w:tc>
                        <w:tc>
                          <w:tcPr>
                            <w:tcW w:w="1134"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color w:val="000000"/>
                                <w:sz w:val="20"/>
                              </w:rPr>
                            </w:pPr>
                            <w:r w:rsidRPr="00BD015A">
                              <w:rPr>
                                <w:rFonts w:ascii="標楷體" w:hAnsi="標楷體"/>
                                <w:color w:val="000000"/>
                                <w:sz w:val="20"/>
                              </w:rPr>
                              <w:t xml:space="preserve">251,500 </w:t>
                            </w:r>
                          </w:p>
                        </w:tc>
                      </w:tr>
                      <w:tr w:rsidR="00BE37E1" w:rsidRPr="00DF5D87" w:rsidTr="00B51B14">
                        <w:trPr>
                          <w:trHeight w:hRule="exact" w:val="397"/>
                        </w:trPr>
                        <w:tc>
                          <w:tcPr>
                            <w:tcW w:w="3714"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rPr>
                                <w:rFonts w:ascii="標楷體" w:hAnsi="標楷體" w:cs="Times New Roman"/>
                                <w:b/>
                                <w:sz w:val="20"/>
                              </w:rPr>
                            </w:pPr>
                            <w:r w:rsidRPr="00BD015A">
                              <w:rPr>
                                <w:rFonts w:ascii="標楷體" w:hAnsi="標楷體" w:cs="Times New Roman" w:hint="eastAsia"/>
                                <w:b/>
                                <w:sz w:val="20"/>
                              </w:rPr>
                              <w:t>經</w:t>
                            </w:r>
                            <w:r w:rsidRPr="00BD015A">
                              <w:rPr>
                                <w:rFonts w:ascii="標楷體" w:hAnsi="標楷體" w:cs="Times New Roman"/>
                                <w:b/>
                                <w:sz w:val="20"/>
                              </w:rPr>
                              <w:t>費不足數額</w:t>
                            </w:r>
                          </w:p>
                        </w:tc>
                        <w:tc>
                          <w:tcPr>
                            <w:tcW w:w="1134"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BE37E1" w:rsidRPr="00BD015A" w:rsidRDefault="00BE37E1" w:rsidP="00B3247A">
                            <w:pPr>
                              <w:jc w:val="right"/>
                              <w:rPr>
                                <w:rFonts w:ascii="標楷體" w:hAnsi="標楷體"/>
                                <w:b/>
                                <w:color w:val="000000"/>
                                <w:sz w:val="20"/>
                              </w:rPr>
                            </w:pPr>
                            <w:r w:rsidRPr="00BD015A">
                              <w:rPr>
                                <w:rFonts w:ascii="標楷體" w:hAnsi="標楷體"/>
                                <w:b/>
                                <w:color w:val="000000"/>
                                <w:sz w:val="20"/>
                              </w:rPr>
                              <w:t xml:space="preserve">296,945 </w:t>
                            </w:r>
                          </w:p>
                        </w:tc>
                      </w:tr>
                      <w:tr w:rsidR="00BE37E1" w:rsidRPr="00DF5D87" w:rsidTr="00BD015A">
                        <w:trPr>
                          <w:trHeight w:val="315"/>
                        </w:trPr>
                        <w:tc>
                          <w:tcPr>
                            <w:tcW w:w="4848" w:type="dxa"/>
                            <w:gridSpan w:val="2"/>
                            <w:tcBorders>
                              <w:top w:val="single" w:sz="4" w:space="0" w:color="auto"/>
                              <w:left w:val="nil"/>
                              <w:bottom w:val="nil"/>
                              <w:right w:val="nil"/>
                            </w:tcBorders>
                            <w:shd w:val="clear" w:color="auto" w:fill="auto"/>
                            <w:noWrap/>
                            <w:vAlign w:val="center"/>
                          </w:tcPr>
                          <w:p w:rsidR="00BE37E1" w:rsidRPr="00C77CA5" w:rsidRDefault="00BE37E1" w:rsidP="00BE37E1">
                            <w:pPr>
                              <w:spacing w:beforeLines="20" w:before="72" w:line="0" w:lineRule="atLeast"/>
                              <w:jc w:val="both"/>
                              <w:rPr>
                                <w:rFonts w:ascii="標楷體" w:hAnsi="標楷體"/>
                                <w:color w:val="000000"/>
                                <w:sz w:val="18"/>
                                <w:szCs w:val="18"/>
                              </w:rPr>
                            </w:pPr>
                            <w:r w:rsidRPr="00C77CA5">
                              <w:rPr>
                                <w:rFonts w:ascii="標楷體" w:hAnsi="標楷體" w:cs="Times New Roman" w:hint="eastAsia"/>
                                <w:sz w:val="18"/>
                                <w:szCs w:val="18"/>
                              </w:rPr>
                              <w:t>資料</w:t>
                            </w:r>
                            <w:r w:rsidRPr="00C77CA5">
                              <w:rPr>
                                <w:rFonts w:ascii="標楷體" w:hAnsi="標楷體" w:cs="Times New Roman"/>
                                <w:sz w:val="18"/>
                                <w:szCs w:val="18"/>
                              </w:rPr>
                              <w:t>來源：整理自</w:t>
                            </w:r>
                            <w:r>
                              <w:rPr>
                                <w:rFonts w:ascii="標楷體" w:hAnsi="標楷體" w:cs="Times New Roman" w:hint="eastAsia"/>
                                <w:sz w:val="18"/>
                                <w:szCs w:val="18"/>
                              </w:rPr>
                              <w:t>臺</w:t>
                            </w:r>
                            <w:r>
                              <w:rPr>
                                <w:rFonts w:ascii="標楷體" w:hAnsi="標楷體" w:cs="Times New Roman"/>
                                <w:sz w:val="18"/>
                                <w:szCs w:val="18"/>
                              </w:rPr>
                              <w:t>灣港務</w:t>
                            </w:r>
                            <w:r w:rsidRPr="00C77CA5">
                              <w:rPr>
                                <w:rFonts w:ascii="標楷體" w:hAnsi="標楷體" w:cs="Times New Roman"/>
                                <w:sz w:val="18"/>
                                <w:szCs w:val="18"/>
                              </w:rPr>
                              <w:t>公司</w:t>
                            </w:r>
                            <w:r w:rsidRPr="00C77CA5">
                              <w:rPr>
                                <w:rFonts w:ascii="標楷體" w:hAnsi="標楷體" w:cs="Times New Roman" w:hint="eastAsia"/>
                                <w:sz w:val="18"/>
                                <w:szCs w:val="18"/>
                              </w:rPr>
                              <w:t>提</w:t>
                            </w:r>
                            <w:r w:rsidRPr="00C77CA5">
                              <w:rPr>
                                <w:rFonts w:ascii="標楷體" w:hAnsi="標楷體" w:cs="Times New Roman"/>
                                <w:sz w:val="18"/>
                                <w:szCs w:val="18"/>
                              </w:rPr>
                              <w:t>供資料。</w:t>
                            </w:r>
                          </w:p>
                        </w:tc>
                      </w:tr>
                    </w:tbl>
                    <w:p w:rsidR="00BE37E1" w:rsidRPr="00B76D98" w:rsidRDefault="00BE37E1" w:rsidP="00FA2949"/>
                  </w:txbxContent>
                </v:textbox>
                <w10:wrap type="square" anchorx="margin" anchory="margin"/>
              </v:shape>
            </w:pict>
          </mc:Fallback>
        </mc:AlternateContent>
      </w:r>
      <w:r w:rsidR="002D4ED9" w:rsidRPr="00C81E2D">
        <w:rPr>
          <w:rFonts w:hint="eastAsia"/>
          <w:b/>
        </w:rPr>
        <w:t>（1）</w:t>
      </w:r>
      <w:r w:rsidR="00EA34F8" w:rsidRPr="00EA34F8">
        <w:rPr>
          <w:rFonts w:hint="eastAsia"/>
          <w:b/>
        </w:rPr>
        <w:t xml:space="preserve">　</w:t>
      </w:r>
      <w:r w:rsidR="002D4ED9" w:rsidRPr="00C81E2D">
        <w:rPr>
          <w:rFonts w:hint="eastAsia"/>
          <w:b/>
        </w:rPr>
        <w:t>專案計畫</w:t>
      </w:r>
      <w:r w:rsidR="001A0A5B">
        <w:rPr>
          <w:rFonts w:hint="eastAsia"/>
          <w:b/>
        </w:rPr>
        <w:t>總</w:t>
      </w:r>
      <w:r w:rsidR="001A0A5B">
        <w:rPr>
          <w:b/>
        </w:rPr>
        <w:t>經費及期程變更，</w:t>
      </w:r>
      <w:r w:rsidR="002D4ED9" w:rsidRPr="00C81E2D">
        <w:rPr>
          <w:rFonts w:hint="eastAsia"/>
          <w:b/>
        </w:rPr>
        <w:t>未依規定</w:t>
      </w:r>
      <w:r w:rsidR="001A0A5B" w:rsidRPr="00C81E2D">
        <w:rPr>
          <w:rFonts w:hint="eastAsia"/>
          <w:b/>
        </w:rPr>
        <w:t>程序</w:t>
      </w:r>
      <w:r w:rsidR="002D4ED9" w:rsidRPr="00C81E2D">
        <w:rPr>
          <w:rFonts w:hint="eastAsia"/>
          <w:b/>
        </w:rPr>
        <w:t>辦理計畫修正，</w:t>
      </w:r>
      <w:r w:rsidR="001A0A5B">
        <w:rPr>
          <w:rFonts w:hint="eastAsia"/>
          <w:b/>
        </w:rPr>
        <w:t>並</w:t>
      </w:r>
      <w:r w:rsidR="002D4ED9" w:rsidRPr="00C81E2D">
        <w:rPr>
          <w:rFonts w:hint="eastAsia"/>
          <w:b/>
        </w:rPr>
        <w:t>於原計畫</w:t>
      </w:r>
      <w:r w:rsidR="002D4ED9" w:rsidRPr="002E2B49">
        <w:rPr>
          <w:rFonts w:hint="eastAsia"/>
          <w:b/>
        </w:rPr>
        <w:t>經費用罄後，</w:t>
      </w:r>
      <w:proofErr w:type="gramStart"/>
      <w:r w:rsidR="002D4ED9" w:rsidRPr="002E2B49">
        <w:rPr>
          <w:rFonts w:hint="eastAsia"/>
          <w:b/>
        </w:rPr>
        <w:t>逕</w:t>
      </w:r>
      <w:proofErr w:type="gramEnd"/>
      <w:r w:rsidR="002D4ED9" w:rsidRPr="002E2B49">
        <w:rPr>
          <w:rFonts w:hint="eastAsia"/>
          <w:b/>
        </w:rPr>
        <w:t>以其他經費支應</w:t>
      </w:r>
      <w:r w:rsidR="001A0A5B">
        <w:rPr>
          <w:rFonts w:hint="eastAsia"/>
          <w:b/>
        </w:rPr>
        <w:t>計</w:t>
      </w:r>
      <w:r w:rsidR="001A0A5B">
        <w:rPr>
          <w:b/>
        </w:rPr>
        <w:t>畫</w:t>
      </w:r>
      <w:r w:rsidR="002D4ED9" w:rsidRPr="002E2B49">
        <w:rPr>
          <w:rFonts w:hint="eastAsia"/>
          <w:b/>
        </w:rPr>
        <w:t>工項，</w:t>
      </w:r>
      <w:r w:rsidR="000C529E">
        <w:rPr>
          <w:rFonts w:hint="eastAsia"/>
          <w:b/>
        </w:rPr>
        <w:t>有欠允當</w:t>
      </w:r>
      <w:r w:rsidR="002D4ED9">
        <w:rPr>
          <w:rFonts w:hint="eastAsia"/>
        </w:rPr>
        <w:t>：</w:t>
      </w:r>
      <w:r w:rsidR="002D4ED9" w:rsidRPr="00C575C8">
        <w:rPr>
          <w:rFonts w:hint="eastAsia"/>
        </w:rPr>
        <w:t>依行政院所屬各機關中長程個案計畫編審要點第</w:t>
      </w:r>
      <w:r w:rsidR="002D4ED9" w:rsidRPr="00C575C8">
        <w:t>9點</w:t>
      </w:r>
      <w:r w:rsidR="002D4ED9" w:rsidRPr="00C575C8">
        <w:rPr>
          <w:rFonts w:hint="eastAsia"/>
        </w:rPr>
        <w:t>規定，中長程個案計畫有主要工作項目變更或總經費增加、</w:t>
      </w:r>
      <w:proofErr w:type="gramStart"/>
      <w:r w:rsidR="002D4ED9" w:rsidRPr="00C575C8">
        <w:rPr>
          <w:rFonts w:hint="eastAsia"/>
        </w:rPr>
        <w:t>計畫總期程</w:t>
      </w:r>
      <w:proofErr w:type="gramEnd"/>
      <w:r w:rsidR="002D4ED9" w:rsidRPr="00C575C8">
        <w:rPr>
          <w:rFonts w:hint="eastAsia"/>
        </w:rPr>
        <w:t>變更等情形者，各機關應即修正原計畫，其計畫類別屬公共建設計畫，應於修正後始得續行辦理。</w:t>
      </w:r>
      <w:r w:rsidR="00E759AF" w:rsidRPr="00E759AF">
        <w:rPr>
          <w:rFonts w:hint="eastAsia"/>
        </w:rPr>
        <w:t>中央政府總預算附屬單位預算編製應行注意事項－營業部分第</w:t>
      </w:r>
      <w:r w:rsidR="00E759AF" w:rsidRPr="00E759AF">
        <w:t>9點第5款及第7款規定，各項購建固定資產投資計畫，</w:t>
      </w:r>
      <w:proofErr w:type="gramStart"/>
      <w:r w:rsidR="00E759AF" w:rsidRPr="00E759AF">
        <w:t>均應審慎</w:t>
      </w:r>
      <w:proofErr w:type="gramEnd"/>
      <w:r w:rsidR="00E759AF" w:rsidRPr="00E759AF">
        <w:t>規劃辦理期程，涉及已核定計畫之修正，須專案報核或修正者，各主管機關應確實督促所屬事業提前規劃，配合預算編列時程，依規定程序報核</w:t>
      </w:r>
      <w:r w:rsidR="00E759AF">
        <w:rPr>
          <w:rFonts w:hint="eastAsia"/>
        </w:rPr>
        <w:t>。</w:t>
      </w:r>
      <w:proofErr w:type="gramStart"/>
      <w:r w:rsidR="002D4ED9">
        <w:rPr>
          <w:rFonts w:hint="eastAsia"/>
        </w:rPr>
        <w:t>查上開</w:t>
      </w:r>
      <w:proofErr w:type="gramEnd"/>
      <w:r w:rsidR="002D4ED9">
        <w:rPr>
          <w:rFonts w:hint="eastAsia"/>
        </w:rPr>
        <w:t>計畫截至110年底止</w:t>
      </w:r>
      <w:r w:rsidR="00CE2C51">
        <w:rPr>
          <w:rFonts w:hint="eastAsia"/>
        </w:rPr>
        <w:t>各</w:t>
      </w:r>
      <w:r w:rsidR="00C575C8">
        <w:rPr>
          <w:rFonts w:hint="eastAsia"/>
        </w:rPr>
        <w:t>工</w:t>
      </w:r>
      <w:r w:rsidR="00CE2C51">
        <w:t>項</w:t>
      </w:r>
      <w:r w:rsidR="002D4ED9">
        <w:rPr>
          <w:rFonts w:hint="eastAsia"/>
        </w:rPr>
        <w:t>已簽約契約金額計50億6,544萬餘元（</w:t>
      </w:r>
      <w:r w:rsidR="00F86DEF" w:rsidRPr="00B51B14">
        <w:rPr>
          <w:rStyle w:val="mark"/>
          <w:rFonts w:hint="eastAsia"/>
          <w:color w:val="auto"/>
        </w:rPr>
        <w:t>表2</w:t>
      </w:r>
      <w:r w:rsidR="002D4ED9">
        <w:rPr>
          <w:rFonts w:hint="eastAsia"/>
        </w:rPr>
        <w:t>），惟核定</w:t>
      </w:r>
      <w:r w:rsidR="00CE2C51">
        <w:rPr>
          <w:rFonts w:hint="eastAsia"/>
        </w:rPr>
        <w:t>之</w:t>
      </w:r>
      <w:r w:rsidR="002D4ED9">
        <w:rPr>
          <w:rFonts w:hint="eastAsia"/>
        </w:rPr>
        <w:t>專案計畫經費45億1,700萬元，加計</w:t>
      </w:r>
      <w:r w:rsidR="001A0A5B">
        <w:rPr>
          <w:rFonts w:hint="eastAsia"/>
        </w:rPr>
        <w:t>代</w:t>
      </w:r>
      <w:r w:rsidR="001A0A5B">
        <w:t>辦</w:t>
      </w:r>
      <w:r w:rsidR="001A0A5B">
        <w:rPr>
          <w:rFonts w:hint="eastAsia"/>
        </w:rPr>
        <w:t>台</w:t>
      </w:r>
      <w:r w:rsidR="001A0A5B">
        <w:t>灣中油公司</w:t>
      </w:r>
      <w:r w:rsidR="002D4ED9">
        <w:rPr>
          <w:rFonts w:hint="eastAsia"/>
        </w:rPr>
        <w:t>油污染土處理經費2億5,150萬元，</w:t>
      </w:r>
      <w:r w:rsidR="001A0A5B">
        <w:rPr>
          <w:rFonts w:hint="eastAsia"/>
        </w:rPr>
        <w:t>合</w:t>
      </w:r>
      <w:r w:rsidR="001A0A5B">
        <w:t>計</w:t>
      </w:r>
      <w:r w:rsidR="002D4ED9">
        <w:rPr>
          <w:rFonts w:hint="eastAsia"/>
        </w:rPr>
        <w:t>僅47億6,850萬元，計畫經費缺口達2億9,694萬餘元，</w:t>
      </w:r>
      <w:r w:rsidR="001A0A5B">
        <w:rPr>
          <w:rFonts w:hint="eastAsia"/>
        </w:rPr>
        <w:t>主</w:t>
      </w:r>
      <w:r w:rsidR="001A0A5B">
        <w:t>要</w:t>
      </w:r>
      <w:r w:rsidR="002D4ED9">
        <w:rPr>
          <w:rFonts w:hint="eastAsia"/>
        </w:rPr>
        <w:t>係增設</w:t>
      </w:r>
      <w:r w:rsidR="002D4ED9">
        <w:rPr>
          <w:rFonts w:hint="eastAsia"/>
        </w:rPr>
        <w:lastRenderedPageBreak/>
        <w:t>托育教保中心、部分樓層調整為招商出租空間、增加建築物室內裝修及消防工程等</w:t>
      </w:r>
      <w:r w:rsidR="001A0A5B">
        <w:rPr>
          <w:rFonts w:hint="eastAsia"/>
        </w:rPr>
        <w:t>所</w:t>
      </w:r>
      <w:r w:rsidR="002D4ED9">
        <w:rPr>
          <w:rFonts w:hint="eastAsia"/>
        </w:rPr>
        <w:t>致。又依該公司於</w:t>
      </w:r>
      <w:r w:rsidR="00C575C8">
        <w:rPr>
          <w:rFonts w:hint="eastAsia"/>
        </w:rPr>
        <w:t>行</w:t>
      </w:r>
      <w:r w:rsidR="00C575C8">
        <w:t>政</w:t>
      </w:r>
      <w:r w:rsidR="00C575C8">
        <w:rPr>
          <w:rFonts w:hint="eastAsia"/>
        </w:rPr>
        <w:t>院</w:t>
      </w:r>
      <w:r w:rsidR="002D4ED9">
        <w:rPr>
          <w:rFonts w:hint="eastAsia"/>
        </w:rPr>
        <w:t>政府計畫管理資訊網（</w:t>
      </w:r>
      <w:proofErr w:type="spellStart"/>
      <w:r w:rsidR="002D4ED9">
        <w:rPr>
          <w:rFonts w:hint="eastAsia"/>
        </w:rPr>
        <w:t>G</w:t>
      </w:r>
      <w:r w:rsidR="00C575C8">
        <w:rPr>
          <w:rFonts w:hint="eastAsia"/>
        </w:rPr>
        <w:t>P</w:t>
      </w:r>
      <w:r w:rsidR="002D4ED9">
        <w:rPr>
          <w:rFonts w:hint="eastAsia"/>
        </w:rPr>
        <w:t>Mnet</w:t>
      </w:r>
      <w:proofErr w:type="spellEnd"/>
      <w:r w:rsidR="002D4ED9">
        <w:rPr>
          <w:rFonts w:hint="eastAsia"/>
        </w:rPr>
        <w:t>）填報之管考資料顯示，截至110年底止，</w:t>
      </w:r>
      <w:r w:rsidR="00CE2C51">
        <w:rPr>
          <w:rFonts w:hint="eastAsia"/>
        </w:rPr>
        <w:t>計</w:t>
      </w:r>
      <w:r w:rsidR="00CE2C51">
        <w:t>畫</w:t>
      </w:r>
      <w:r w:rsidR="002D4ED9">
        <w:rPr>
          <w:rFonts w:hint="eastAsia"/>
        </w:rPr>
        <w:t>年累計進度92.05％，較預計落後7.95個百分點；總累計執行進度99.52％，較預計落後0.48個百分點，係受</w:t>
      </w:r>
      <w:proofErr w:type="gramStart"/>
      <w:r w:rsidR="002D4ED9">
        <w:rPr>
          <w:rFonts w:hint="eastAsia"/>
        </w:rPr>
        <w:t>新</w:t>
      </w:r>
      <w:r w:rsidR="00444599">
        <w:rPr>
          <w:rFonts w:hint="eastAsia"/>
        </w:rPr>
        <w:t>型</w:t>
      </w:r>
      <w:r w:rsidR="002D4ED9">
        <w:rPr>
          <w:rFonts w:hint="eastAsia"/>
        </w:rPr>
        <w:t>冠</w:t>
      </w:r>
      <w:proofErr w:type="gramEnd"/>
      <w:r w:rsidR="00444599">
        <w:rPr>
          <w:rFonts w:hint="eastAsia"/>
        </w:rPr>
        <w:t>狀</w:t>
      </w:r>
      <w:r w:rsidR="00444599">
        <w:t>病</w:t>
      </w:r>
      <w:r w:rsidR="00444599">
        <w:rPr>
          <w:rFonts w:hint="eastAsia"/>
        </w:rPr>
        <w:t>毒</w:t>
      </w:r>
      <w:r w:rsidR="002D4ED9">
        <w:rPr>
          <w:rFonts w:hint="eastAsia"/>
        </w:rPr>
        <w:t>肺炎</w:t>
      </w:r>
      <w:r w:rsidR="00444599">
        <w:rPr>
          <w:rFonts w:hint="eastAsia"/>
        </w:rPr>
        <w:t>（COVID－1</w:t>
      </w:r>
      <w:r w:rsidR="00444599">
        <w:t>9）</w:t>
      </w:r>
      <w:proofErr w:type="gramStart"/>
      <w:r w:rsidR="002D4ED9">
        <w:rPr>
          <w:rFonts w:hint="eastAsia"/>
        </w:rPr>
        <w:t>疫情等</w:t>
      </w:r>
      <w:proofErr w:type="gramEnd"/>
      <w:r w:rsidR="002D4ED9">
        <w:rPr>
          <w:rFonts w:hint="eastAsia"/>
        </w:rPr>
        <w:t>因素影響所致，預定完工日期</w:t>
      </w:r>
      <w:r w:rsidR="001A0A5B">
        <w:rPr>
          <w:rFonts w:hint="eastAsia"/>
        </w:rPr>
        <w:t>將</w:t>
      </w:r>
      <w:r w:rsidR="00CE2C51">
        <w:rPr>
          <w:rFonts w:hint="eastAsia"/>
        </w:rPr>
        <w:t>展</w:t>
      </w:r>
      <w:r w:rsidR="002D4ED9">
        <w:rPr>
          <w:rFonts w:hint="eastAsia"/>
        </w:rPr>
        <w:t>延至</w:t>
      </w:r>
      <w:r w:rsidR="008D10A0">
        <w:rPr>
          <w:rFonts w:hint="eastAsia"/>
        </w:rPr>
        <w:t>111年</w:t>
      </w:r>
      <w:r w:rsidR="008D10A0">
        <w:t>8</w:t>
      </w:r>
      <w:r w:rsidR="002D4ED9">
        <w:rPr>
          <w:rFonts w:hint="eastAsia"/>
        </w:rPr>
        <w:t>月3</w:t>
      </w:r>
      <w:r w:rsidR="008D10A0">
        <w:t>1</w:t>
      </w:r>
      <w:r w:rsidR="002D4ED9">
        <w:rPr>
          <w:rFonts w:hint="eastAsia"/>
        </w:rPr>
        <w:t>日。</w:t>
      </w:r>
      <w:r w:rsidR="001A0A5B">
        <w:rPr>
          <w:rFonts w:hint="eastAsia"/>
        </w:rPr>
        <w:t>惟</w:t>
      </w:r>
      <w:r w:rsidR="001A0A5B">
        <w:t>上開</w:t>
      </w:r>
      <w:r w:rsidR="00CE2C51">
        <w:t>專案</w:t>
      </w:r>
      <w:r w:rsidR="002D4ED9">
        <w:rPr>
          <w:rFonts w:hint="eastAsia"/>
        </w:rPr>
        <w:t>計畫總經費</w:t>
      </w:r>
      <w:r w:rsidR="001A0A5B">
        <w:rPr>
          <w:rFonts w:hint="eastAsia"/>
        </w:rPr>
        <w:t>較</w:t>
      </w:r>
      <w:r w:rsidR="001A0A5B">
        <w:t>核定數</w:t>
      </w:r>
      <w:r w:rsidR="002D4ED9">
        <w:rPr>
          <w:rFonts w:hint="eastAsia"/>
        </w:rPr>
        <w:t>增加</w:t>
      </w:r>
      <w:r w:rsidR="001A0A5B">
        <w:rPr>
          <w:rFonts w:hint="eastAsia"/>
        </w:rPr>
        <w:t>，辦</w:t>
      </w:r>
      <w:r w:rsidR="001A0A5B">
        <w:t>理</w:t>
      </w:r>
      <w:r w:rsidR="002D4ED9">
        <w:rPr>
          <w:rFonts w:hint="eastAsia"/>
        </w:rPr>
        <w:t>期</w:t>
      </w:r>
      <w:proofErr w:type="gramStart"/>
      <w:r w:rsidR="002D4ED9">
        <w:rPr>
          <w:rFonts w:hint="eastAsia"/>
        </w:rPr>
        <w:t>程</w:t>
      </w:r>
      <w:r w:rsidR="001A0A5B">
        <w:rPr>
          <w:rFonts w:hint="eastAsia"/>
        </w:rPr>
        <w:t>展</w:t>
      </w:r>
      <w:r w:rsidR="001A0A5B">
        <w:t>延</w:t>
      </w:r>
      <w:r w:rsidR="002D4ED9">
        <w:rPr>
          <w:rFonts w:hint="eastAsia"/>
        </w:rPr>
        <w:t>等</w:t>
      </w:r>
      <w:proofErr w:type="gramEnd"/>
      <w:r w:rsidR="002D4ED9">
        <w:rPr>
          <w:rFonts w:hint="eastAsia"/>
        </w:rPr>
        <w:t>，未依</w:t>
      </w:r>
      <w:r w:rsidR="001A0A5B">
        <w:rPr>
          <w:rFonts w:hint="eastAsia"/>
        </w:rPr>
        <w:t>前</w:t>
      </w:r>
      <w:r w:rsidR="001A0A5B">
        <w:t>揭</w:t>
      </w:r>
      <w:r w:rsidR="002D4ED9">
        <w:rPr>
          <w:rFonts w:hint="eastAsia"/>
        </w:rPr>
        <w:t>規定</w:t>
      </w:r>
      <w:r w:rsidR="001A0A5B">
        <w:rPr>
          <w:rFonts w:hint="eastAsia"/>
        </w:rPr>
        <w:t>程</w:t>
      </w:r>
      <w:r w:rsidR="001A0A5B">
        <w:t>序</w:t>
      </w:r>
      <w:r w:rsidR="002D4ED9">
        <w:rPr>
          <w:rFonts w:hint="eastAsia"/>
        </w:rPr>
        <w:t>辦理計畫修正</w:t>
      </w:r>
      <w:r w:rsidR="00971E20">
        <w:rPr>
          <w:rFonts w:hint="eastAsia"/>
        </w:rPr>
        <w:t>，</w:t>
      </w:r>
      <w:r w:rsidR="002D4ED9">
        <w:rPr>
          <w:rFonts w:hint="eastAsia"/>
        </w:rPr>
        <w:t>報請權責機關核定，</w:t>
      </w:r>
      <w:r w:rsidR="00971E20">
        <w:rPr>
          <w:rFonts w:hint="eastAsia"/>
        </w:rPr>
        <w:t>所</w:t>
      </w:r>
      <w:r w:rsidR="00971E20">
        <w:t>增經費</w:t>
      </w:r>
      <w:proofErr w:type="gramStart"/>
      <w:r w:rsidR="002D4ED9">
        <w:rPr>
          <w:rFonts w:hint="eastAsia"/>
        </w:rPr>
        <w:t>逕</w:t>
      </w:r>
      <w:proofErr w:type="gramEnd"/>
      <w:r w:rsidR="00971E20">
        <w:rPr>
          <w:rFonts w:hint="eastAsia"/>
        </w:rPr>
        <w:t>以</w:t>
      </w:r>
      <w:proofErr w:type="gramStart"/>
      <w:r w:rsidR="002D4ED9">
        <w:rPr>
          <w:rFonts w:hint="eastAsia"/>
        </w:rPr>
        <w:t>111</w:t>
      </w:r>
      <w:proofErr w:type="gramEnd"/>
      <w:r w:rsidR="002D4ED9">
        <w:rPr>
          <w:rFonts w:hint="eastAsia"/>
        </w:rPr>
        <w:t>年度「一般建築及設備計畫」</w:t>
      </w:r>
      <w:r w:rsidR="006921D3">
        <w:rPr>
          <w:rFonts w:hint="eastAsia"/>
        </w:rPr>
        <w:t>經</w:t>
      </w:r>
      <w:r w:rsidR="006921D3">
        <w:t>費</w:t>
      </w:r>
      <w:r w:rsidR="002D4ED9">
        <w:rPr>
          <w:rFonts w:hint="eastAsia"/>
        </w:rPr>
        <w:t>支應，核</w:t>
      </w:r>
      <w:r w:rsidR="00CE2C51">
        <w:rPr>
          <w:rFonts w:hint="eastAsia"/>
        </w:rPr>
        <w:t>有欠</w:t>
      </w:r>
      <w:r w:rsidR="00CE2C51">
        <w:t>當</w:t>
      </w:r>
      <w:r w:rsidR="002D4ED9">
        <w:rPr>
          <w:rFonts w:hint="eastAsia"/>
        </w:rPr>
        <w:t>，經函請臺灣港務公司</w:t>
      </w:r>
      <w:r w:rsidR="00971E20">
        <w:rPr>
          <w:rFonts w:hint="eastAsia"/>
        </w:rPr>
        <w:t>檢</w:t>
      </w:r>
      <w:r w:rsidR="00971E20">
        <w:t>討改善</w:t>
      </w:r>
      <w:r w:rsidR="002D4ED9">
        <w:rPr>
          <w:rFonts w:hint="eastAsia"/>
        </w:rPr>
        <w:t>。</w:t>
      </w:r>
      <w:r w:rsidR="002D4ED9" w:rsidRPr="0002591D">
        <w:rPr>
          <w:rFonts w:hint="eastAsia"/>
        </w:rPr>
        <w:t>據復：</w:t>
      </w:r>
      <w:r w:rsidR="00971E20">
        <w:rPr>
          <w:rFonts w:hint="eastAsia"/>
        </w:rPr>
        <w:t>有</w:t>
      </w:r>
      <w:r w:rsidR="00971E20">
        <w:t>關高雄港客運專區建設</w:t>
      </w:r>
      <w:r w:rsidR="00577ADA" w:rsidRPr="00577ADA">
        <w:t>計畫經費增加及期程調整</w:t>
      </w:r>
      <w:r w:rsidR="006921D3">
        <w:rPr>
          <w:rFonts w:hint="eastAsia"/>
        </w:rPr>
        <w:t>，</w:t>
      </w:r>
      <w:r w:rsidR="000D13AF" w:rsidRPr="00577ADA">
        <w:t>將依行政院所屬各機關中長程個案計畫編審要點規定，</w:t>
      </w:r>
      <w:r w:rsidR="00577ADA" w:rsidRPr="00577ADA">
        <w:t>納入「臺灣國際商港</w:t>
      </w:r>
      <w:r w:rsidR="00C575C8">
        <w:rPr>
          <w:rFonts w:hint="eastAsia"/>
        </w:rPr>
        <w:t>未</w:t>
      </w:r>
      <w:r w:rsidR="00C575C8">
        <w:t>來發展及</w:t>
      </w:r>
      <w:r w:rsidR="00C575C8">
        <w:rPr>
          <w:rFonts w:hint="eastAsia"/>
        </w:rPr>
        <w:t>建</w:t>
      </w:r>
      <w:r w:rsidR="00C575C8">
        <w:t>設計畫</w:t>
      </w:r>
      <w:r w:rsidR="00577ADA" w:rsidRPr="00577ADA">
        <w:t>(111</w:t>
      </w:r>
      <w:r w:rsidR="00C575C8">
        <w:rPr>
          <w:rFonts w:hint="eastAsia"/>
        </w:rPr>
        <w:t>～</w:t>
      </w:r>
      <w:r w:rsidR="00577ADA" w:rsidRPr="00577ADA">
        <w:t>115年)</w:t>
      </w:r>
      <w:r w:rsidR="00587D9C">
        <w:t>」辦理計畫修正</w:t>
      </w:r>
      <w:r w:rsidR="002D4ED9" w:rsidRPr="0002591D">
        <w:rPr>
          <w:rFonts w:hint="eastAsia"/>
        </w:rPr>
        <w:t>。</w:t>
      </w:r>
    </w:p>
    <w:p w:rsidR="00000A78" w:rsidRPr="00E673C8" w:rsidRDefault="000C529E" w:rsidP="000D282B">
      <w:pPr>
        <w:pStyle w:val="6"/>
        <w:spacing w:line="500" w:lineRule="exact"/>
        <w:ind w:firstLine="1762"/>
      </w:pPr>
      <w:r w:rsidRPr="004175E7">
        <w:rPr>
          <w:b/>
          <w:noProof/>
          <w:sz w:val="32"/>
          <w:szCs w:val="32"/>
        </w:rPr>
        <mc:AlternateContent>
          <mc:Choice Requires="wps">
            <w:drawing>
              <wp:anchor distT="45720" distB="45720" distL="114300" distR="114300" simplePos="0" relativeHeight="251649024" behindDoc="0" locked="0" layoutInCell="1" allowOverlap="1" wp14:anchorId="04B68141" wp14:editId="68895E92">
                <wp:simplePos x="0" y="0"/>
                <wp:positionH relativeFrom="margin">
                  <wp:posOffset>2804795</wp:posOffset>
                </wp:positionH>
                <wp:positionV relativeFrom="margin">
                  <wp:posOffset>4301490</wp:posOffset>
                </wp:positionV>
                <wp:extent cx="3491865" cy="44196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1865" cy="4419600"/>
                        </a:xfrm>
                        <a:prstGeom prst="rect">
                          <a:avLst/>
                        </a:prstGeom>
                        <a:solidFill>
                          <a:srgbClr val="FFFFFF"/>
                        </a:solidFill>
                        <a:ln w="9525">
                          <a:noFill/>
                          <a:miter lim="800000"/>
                          <a:headEnd/>
                          <a:tailEnd/>
                        </a:ln>
                      </wps:spPr>
                      <wps:txbx>
                        <w:txbxContent>
                          <w:tbl>
                            <w:tblPr>
                              <w:tblW w:w="5379" w:type="dxa"/>
                              <w:jc w:val="center"/>
                              <w:tblCellMar>
                                <w:left w:w="28" w:type="dxa"/>
                                <w:right w:w="28" w:type="dxa"/>
                              </w:tblCellMar>
                              <w:tblLook w:val="04A0" w:firstRow="1" w:lastRow="0" w:firstColumn="1" w:lastColumn="0" w:noHBand="0" w:noVBand="1"/>
                            </w:tblPr>
                            <w:tblGrid>
                              <w:gridCol w:w="1037"/>
                              <w:gridCol w:w="720"/>
                              <w:gridCol w:w="1136"/>
                              <w:gridCol w:w="2486"/>
                            </w:tblGrid>
                            <w:tr w:rsidR="00BE37E1" w:rsidRPr="00B53145" w:rsidTr="004C5C9D">
                              <w:trPr>
                                <w:trHeight w:val="315"/>
                                <w:jc w:val="center"/>
                              </w:trPr>
                              <w:tc>
                                <w:tcPr>
                                  <w:tcW w:w="5379" w:type="dxa"/>
                                  <w:gridSpan w:val="4"/>
                                  <w:tcBorders>
                                    <w:bottom w:val="single" w:sz="4" w:space="0" w:color="auto"/>
                                  </w:tcBorders>
                                  <w:shd w:val="clear" w:color="auto" w:fill="auto"/>
                                  <w:noWrap/>
                                  <w:vAlign w:val="center"/>
                                </w:tcPr>
                                <w:p w:rsidR="00BE37E1" w:rsidRDefault="00BE37E1" w:rsidP="009B429F">
                                  <w:pPr>
                                    <w:pStyle w:val="aa"/>
                                    <w:rPr>
                                      <w:bCs/>
                                      <w:sz w:val="18"/>
                                      <w:szCs w:val="20"/>
                                    </w:rPr>
                                  </w:pPr>
                                  <w:bookmarkStart w:id="6" w:name="_Ref106135643"/>
                                  <w:r>
                                    <w:rPr>
                                      <w:rFonts w:hint="eastAsia"/>
                                    </w:rPr>
                                    <w:t>表3</w:t>
                                  </w:r>
                                  <w:bookmarkEnd w:id="6"/>
                                  <w:r w:rsidRPr="00B53145">
                                    <w:t xml:space="preserve">　</w:t>
                                  </w:r>
                                  <w:r>
                                    <w:rPr>
                                      <w:rFonts w:hint="eastAsia"/>
                                    </w:rPr>
                                    <w:t>1</w:t>
                                  </w:r>
                                  <w:r>
                                    <w:t>10</w:t>
                                  </w:r>
                                  <w:r>
                                    <w:rPr>
                                      <w:rFonts w:hint="eastAsia"/>
                                    </w:rPr>
                                    <w:t>年底</w:t>
                                  </w:r>
                                  <w:r w:rsidRPr="00B53145">
                                    <w:t>高雄港旅運</w:t>
                                  </w:r>
                                  <w:r>
                                    <w:rPr>
                                      <w:rFonts w:hint="eastAsia"/>
                                    </w:rPr>
                                    <w:t>中</w:t>
                                  </w:r>
                                  <w:r>
                                    <w:t>心</w:t>
                                  </w:r>
                                  <w:r w:rsidRPr="00B53145">
                                    <w:t>招租情形</w:t>
                                  </w:r>
                                </w:p>
                                <w:p w:rsidR="00BE37E1" w:rsidRPr="00B5314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單</w:t>
                                  </w:r>
                                  <w:r w:rsidRPr="00BC1115">
                                    <w:rPr>
                                      <w:rFonts w:ascii="標楷體" w:hAnsi="標楷體"/>
                                      <w:bCs/>
                                      <w:sz w:val="20"/>
                                      <w:szCs w:val="20"/>
                                    </w:rPr>
                                    <w:t>位：平</w:t>
                                  </w:r>
                                  <w:r w:rsidRPr="00BC1115">
                                    <w:rPr>
                                      <w:rFonts w:ascii="標楷體" w:hAnsi="標楷體" w:hint="eastAsia"/>
                                      <w:bCs/>
                                      <w:sz w:val="20"/>
                                      <w:szCs w:val="20"/>
                                    </w:rPr>
                                    <w:t>方</w:t>
                                  </w:r>
                                  <w:r w:rsidRPr="00BC1115">
                                    <w:rPr>
                                      <w:rFonts w:ascii="標楷體" w:hAnsi="標楷體"/>
                                      <w:bCs/>
                                      <w:sz w:val="20"/>
                                      <w:szCs w:val="20"/>
                                    </w:rPr>
                                    <w:t>公</w:t>
                                  </w:r>
                                  <w:r w:rsidRPr="00BC1115">
                                    <w:rPr>
                                      <w:rFonts w:ascii="標楷體" w:hAnsi="標楷體" w:hint="eastAsia"/>
                                      <w:bCs/>
                                      <w:sz w:val="20"/>
                                      <w:szCs w:val="20"/>
                                    </w:rPr>
                                    <w:t>尺</w:t>
                                  </w:r>
                                </w:p>
                              </w:tc>
                            </w:tr>
                            <w:tr w:rsidR="00BE37E1" w:rsidRPr="00B53145" w:rsidTr="00413998">
                              <w:trPr>
                                <w:trHeight w:val="315"/>
                                <w:jc w:val="center"/>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bCs/>
                                      <w:sz w:val="20"/>
                                      <w:szCs w:val="20"/>
                                    </w:rPr>
                                  </w:pPr>
                                  <w:r w:rsidRPr="00BC1115">
                                    <w:rPr>
                                      <w:rFonts w:ascii="標楷體" w:hAnsi="標楷體" w:hint="eastAsia"/>
                                      <w:bCs/>
                                      <w:sz w:val="20"/>
                                      <w:szCs w:val="20"/>
                                    </w:rPr>
                                    <w:t>標</w:t>
                                  </w:r>
                                  <w:r w:rsidRPr="00BC1115">
                                    <w:rPr>
                                      <w:rFonts w:ascii="標楷體" w:hAnsi="標楷體"/>
                                      <w:bCs/>
                                      <w:sz w:val="20"/>
                                      <w:szCs w:val="20"/>
                                    </w:rPr>
                                    <w:t>的</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B51B14">
                                  <w:pPr>
                                    <w:spacing w:line="240" w:lineRule="exact"/>
                                    <w:jc w:val="center"/>
                                    <w:rPr>
                                      <w:rFonts w:ascii="標楷體" w:hAnsi="標楷體"/>
                                      <w:bCs/>
                                      <w:sz w:val="20"/>
                                      <w:szCs w:val="20"/>
                                    </w:rPr>
                                  </w:pPr>
                                  <w:r w:rsidRPr="00BC1115">
                                    <w:rPr>
                                      <w:rFonts w:ascii="標楷體" w:hAnsi="標楷體" w:hint="eastAsia"/>
                                      <w:bCs/>
                                      <w:sz w:val="20"/>
                                      <w:szCs w:val="20"/>
                                    </w:rPr>
                                    <w:t>編號或</w:t>
                                  </w:r>
                                </w:p>
                                <w:p w:rsidR="00BE37E1" w:rsidRPr="00BC1115" w:rsidRDefault="00BE37E1" w:rsidP="00B51B14">
                                  <w:pPr>
                                    <w:spacing w:line="240" w:lineRule="exact"/>
                                    <w:jc w:val="center"/>
                                    <w:rPr>
                                      <w:rFonts w:ascii="標楷體" w:hAnsi="標楷體"/>
                                      <w:bCs/>
                                      <w:sz w:val="20"/>
                                      <w:szCs w:val="20"/>
                                    </w:rPr>
                                  </w:pPr>
                                  <w:r w:rsidRPr="00BC1115">
                                    <w:rPr>
                                      <w:rFonts w:ascii="標楷體" w:hAnsi="標楷體" w:hint="eastAsia"/>
                                      <w:bCs/>
                                      <w:sz w:val="20"/>
                                      <w:szCs w:val="20"/>
                                    </w:rPr>
                                    <w:t>樓層</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bCs/>
                                      <w:sz w:val="20"/>
                                      <w:szCs w:val="20"/>
                                    </w:rPr>
                                  </w:pPr>
                                  <w:r w:rsidRPr="00BC1115">
                                    <w:rPr>
                                      <w:rFonts w:ascii="標楷體" w:hAnsi="標楷體" w:hint="eastAsia"/>
                                      <w:bCs/>
                                      <w:sz w:val="20"/>
                                      <w:szCs w:val="20"/>
                                    </w:rPr>
                                    <w:t>面積</w:t>
                                  </w:r>
                                </w:p>
                              </w:tc>
                              <w:tc>
                                <w:tcPr>
                                  <w:tcW w:w="2486" w:type="dxa"/>
                                  <w:tcBorders>
                                    <w:top w:val="single" w:sz="4" w:space="0" w:color="auto"/>
                                    <w:left w:val="single" w:sz="4" w:space="0" w:color="auto"/>
                                    <w:bottom w:val="single" w:sz="4" w:space="0" w:color="auto"/>
                                    <w:right w:val="single" w:sz="4" w:space="0" w:color="auto"/>
                                  </w:tcBorders>
                                  <w:shd w:val="clear" w:color="auto" w:fill="auto"/>
                                  <w:vAlign w:val="center"/>
                                </w:tcPr>
                                <w:p w:rsidR="00BE37E1" w:rsidRPr="00BC1115" w:rsidRDefault="00BE37E1" w:rsidP="009B429F">
                                  <w:pPr>
                                    <w:spacing w:line="0" w:lineRule="atLeast"/>
                                    <w:jc w:val="center"/>
                                    <w:rPr>
                                      <w:rFonts w:ascii="標楷體" w:hAnsi="標楷體"/>
                                      <w:bCs/>
                                      <w:sz w:val="20"/>
                                      <w:szCs w:val="20"/>
                                    </w:rPr>
                                  </w:pPr>
                                  <w:r w:rsidRPr="00BC1115">
                                    <w:rPr>
                                      <w:rFonts w:ascii="標楷體" w:hAnsi="標楷體" w:hint="eastAsia"/>
                                      <w:bCs/>
                                      <w:sz w:val="20"/>
                                      <w:szCs w:val="20"/>
                                    </w:rPr>
                                    <w:t>招</w:t>
                                  </w:r>
                                  <w:r w:rsidRPr="00BC1115">
                                    <w:rPr>
                                      <w:rFonts w:ascii="標楷體" w:hAnsi="標楷體"/>
                                      <w:bCs/>
                                      <w:sz w:val="20"/>
                                      <w:szCs w:val="20"/>
                                    </w:rPr>
                                    <w:t>租情</w:t>
                                  </w:r>
                                  <w:r w:rsidRPr="00BC1115">
                                    <w:rPr>
                                      <w:rFonts w:ascii="標楷體" w:hAnsi="標楷體" w:hint="eastAsia"/>
                                      <w:bCs/>
                                      <w:sz w:val="20"/>
                                      <w:szCs w:val="20"/>
                                    </w:rPr>
                                    <w:t>形</w:t>
                                  </w:r>
                                </w:p>
                              </w:tc>
                            </w:tr>
                            <w:tr w:rsidR="00BE37E1" w:rsidRPr="00B53145" w:rsidTr="00B51B14">
                              <w:trPr>
                                <w:trHeight w:hRule="exact" w:val="340"/>
                                <w:jc w:val="center"/>
                              </w:trPr>
                              <w:tc>
                                <w:tcPr>
                                  <w:tcW w:w="17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b/>
                                      <w:bCs/>
                                      <w:sz w:val="20"/>
                                      <w:szCs w:val="20"/>
                                    </w:rPr>
                                    <w:t>合計</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BC1115" w:rsidRDefault="00BE37E1" w:rsidP="009B429F">
                                  <w:pPr>
                                    <w:spacing w:line="0" w:lineRule="atLeast"/>
                                    <w:jc w:val="right"/>
                                    <w:rPr>
                                      <w:rFonts w:ascii="標楷體" w:hAnsi="標楷體"/>
                                      <w:sz w:val="20"/>
                                      <w:szCs w:val="20"/>
                                    </w:rPr>
                                  </w:pPr>
                                  <w:r w:rsidRPr="00BC1115">
                                    <w:rPr>
                                      <w:rFonts w:ascii="標楷體" w:hAnsi="標楷體"/>
                                      <w:b/>
                                      <w:bCs/>
                                      <w:sz w:val="20"/>
                                      <w:szCs w:val="20"/>
                                    </w:rPr>
                                    <w:t>8,773.80</w:t>
                                  </w:r>
                                </w:p>
                              </w:tc>
                              <w:tc>
                                <w:tcPr>
                                  <w:tcW w:w="2486" w:type="dxa"/>
                                  <w:tcBorders>
                                    <w:top w:val="single" w:sz="4" w:space="0" w:color="auto"/>
                                    <w:left w:val="single" w:sz="4" w:space="0" w:color="auto"/>
                                    <w:bottom w:val="single" w:sz="4" w:space="0" w:color="auto"/>
                                    <w:right w:val="single" w:sz="4" w:space="0" w:color="auto"/>
                                    <w:tl2br w:val="single" w:sz="4" w:space="0" w:color="auto"/>
                                  </w:tcBorders>
                                  <w:vAlign w:val="center"/>
                                </w:tcPr>
                                <w:p w:rsidR="00BE37E1" w:rsidRPr="00BC1115" w:rsidRDefault="00BE37E1" w:rsidP="009B429F">
                                  <w:pPr>
                                    <w:spacing w:line="0" w:lineRule="atLeast"/>
                                    <w:jc w:val="both"/>
                                    <w:rPr>
                                      <w:rFonts w:ascii="標楷體" w:hAnsi="標楷體"/>
                                      <w:bCs/>
                                      <w:sz w:val="20"/>
                                      <w:szCs w:val="20"/>
                                    </w:rPr>
                                  </w:pPr>
                                </w:p>
                              </w:tc>
                            </w:tr>
                            <w:tr w:rsidR="00BE37E1" w:rsidRPr="00B53145" w:rsidTr="00B51B14">
                              <w:trPr>
                                <w:trHeight w:hRule="exact" w:val="340"/>
                                <w:jc w:val="center"/>
                              </w:trPr>
                              <w:tc>
                                <w:tcPr>
                                  <w:tcW w:w="1037" w:type="dxa"/>
                                  <w:vMerge w:val="restart"/>
                                  <w:tcBorders>
                                    <w:top w:val="single" w:sz="4" w:space="0" w:color="auto"/>
                                    <w:left w:val="single" w:sz="4" w:space="0" w:color="auto"/>
                                    <w:right w:val="single" w:sz="4" w:space="0" w:color="auto"/>
                                  </w:tcBorders>
                                  <w:shd w:val="clear" w:color="auto" w:fill="auto"/>
                                  <w:noWrap/>
                                  <w:vAlign w:val="center"/>
                                  <w:hideMark/>
                                </w:tcPr>
                                <w:p w:rsidR="00BE37E1" w:rsidRPr="00BC1115" w:rsidRDefault="00BE37E1" w:rsidP="009B429F">
                                  <w:pPr>
                                    <w:spacing w:line="0" w:lineRule="atLeast"/>
                                    <w:rPr>
                                      <w:rFonts w:ascii="標楷體" w:hAnsi="標楷體"/>
                                      <w:sz w:val="20"/>
                                      <w:szCs w:val="20"/>
                                    </w:rPr>
                                  </w:pPr>
                                  <w:r w:rsidRPr="00BC1115">
                                    <w:rPr>
                                      <w:rFonts w:ascii="標楷體" w:hAnsi="標楷體" w:hint="eastAsia"/>
                                      <w:sz w:val="20"/>
                                      <w:szCs w:val="20"/>
                                    </w:rPr>
                                    <w:t>旅運大</w:t>
                                  </w:r>
                                  <w:r w:rsidRPr="00BC1115">
                                    <w:rPr>
                                      <w:rFonts w:ascii="標楷體" w:hAnsi="標楷體"/>
                                      <w:sz w:val="20"/>
                                      <w:szCs w:val="20"/>
                                    </w:rPr>
                                    <w:t>樓</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1-a</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500.80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bCs/>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right w:val="single" w:sz="4" w:space="0" w:color="auto"/>
                                  </w:tcBorders>
                                  <w:shd w:val="clear" w:color="auto" w:fill="auto"/>
                                  <w:noWrap/>
                                  <w:vAlign w:val="center"/>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1-b</w:t>
                                  </w:r>
                                </w:p>
                              </w:tc>
                              <w:tc>
                                <w:tcPr>
                                  <w:tcW w:w="1136" w:type="dxa"/>
                                  <w:tcBorders>
                                    <w:top w:val="single" w:sz="4" w:space="0" w:color="auto"/>
                                    <w:left w:val="single" w:sz="4" w:space="0" w:color="auto"/>
                                    <w:right w:val="single" w:sz="4" w:space="0" w:color="auto"/>
                                  </w:tcBorders>
                                  <w:shd w:val="clear" w:color="auto" w:fill="auto"/>
                                  <w:noWrap/>
                                  <w:vAlign w:val="center"/>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152.00 </w:t>
                                  </w:r>
                                </w:p>
                              </w:tc>
                              <w:tc>
                                <w:tcPr>
                                  <w:tcW w:w="2486" w:type="dxa"/>
                                  <w:tcBorders>
                                    <w:top w:val="single" w:sz="4" w:space="0" w:color="auto"/>
                                    <w:left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bCs/>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2-a</w:t>
                                  </w:r>
                                </w:p>
                              </w:tc>
                              <w:tc>
                                <w:tcPr>
                                  <w:tcW w:w="1136" w:type="dxa"/>
                                  <w:tcBorders>
                                    <w:top w:val="single" w:sz="4" w:space="0" w:color="auto"/>
                                    <w:left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230.00 </w:t>
                                  </w:r>
                                </w:p>
                              </w:tc>
                              <w:tc>
                                <w:tcPr>
                                  <w:tcW w:w="2486" w:type="dxa"/>
                                  <w:tcBorders>
                                    <w:top w:val="single" w:sz="4" w:space="0" w:color="auto"/>
                                    <w:left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109年1</w:t>
                                  </w:r>
                                  <w:r w:rsidRPr="00BC1115">
                                    <w:rPr>
                                      <w:rFonts w:ascii="標楷體" w:hAnsi="標楷體"/>
                                      <w:sz w:val="20"/>
                                      <w:szCs w:val="20"/>
                                    </w:rPr>
                                    <w:t>2</w:t>
                                  </w:r>
                                  <w:r w:rsidRPr="00BC1115">
                                    <w:rPr>
                                      <w:rFonts w:ascii="標楷體" w:hAnsi="標楷體" w:hint="eastAsia"/>
                                      <w:sz w:val="20"/>
                                      <w:szCs w:val="20"/>
                                    </w:rPr>
                                    <w:t>月與</w:t>
                                  </w:r>
                                  <w:r w:rsidRPr="00BC1115">
                                    <w:rPr>
                                      <w:rFonts w:ascii="標楷體" w:hAnsi="標楷體"/>
                                      <w:sz w:val="20"/>
                                      <w:szCs w:val="20"/>
                                    </w:rPr>
                                    <w:t>業者簽約。</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3-a</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240.00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bCs/>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3-b</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240.00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3-c</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250.00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3-e</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1,130.00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4-b</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300.00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4-c</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190.00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4-d</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180.00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6-a</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450.00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bottom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6-a1</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70.00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val="restart"/>
                                  <w:tcBorders>
                                    <w:top w:val="single" w:sz="4" w:space="0" w:color="auto"/>
                                    <w:left w:val="single" w:sz="4" w:space="0" w:color="auto"/>
                                    <w:right w:val="single" w:sz="4" w:space="0" w:color="auto"/>
                                  </w:tcBorders>
                                  <w:shd w:val="clear" w:color="auto" w:fill="auto"/>
                                  <w:noWrap/>
                                  <w:vAlign w:val="center"/>
                                  <w:hideMark/>
                                </w:tcPr>
                                <w:p w:rsidR="00BE37E1" w:rsidRPr="00BC1115" w:rsidRDefault="00BE37E1" w:rsidP="009B429F">
                                  <w:pPr>
                                    <w:spacing w:line="0" w:lineRule="atLeast"/>
                                    <w:rPr>
                                      <w:rFonts w:ascii="標楷體" w:hAnsi="標楷體"/>
                                      <w:sz w:val="20"/>
                                      <w:szCs w:val="20"/>
                                    </w:rPr>
                                  </w:pPr>
                                  <w:r w:rsidRPr="00BC1115">
                                    <w:rPr>
                                      <w:rFonts w:ascii="標楷體" w:hAnsi="標楷體" w:hint="eastAsia"/>
                                      <w:sz w:val="20"/>
                                      <w:szCs w:val="20"/>
                                    </w:rPr>
                                    <w:t>港埠大樓</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4樓</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2,073.00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尚</w:t>
                                  </w:r>
                                  <w:r w:rsidRPr="00BC1115">
                                    <w:rPr>
                                      <w:rFonts w:ascii="標楷體" w:hAnsi="標楷體"/>
                                      <w:sz w:val="20"/>
                                      <w:szCs w:val="20"/>
                                    </w:rPr>
                                    <w:t>未辦理</w:t>
                                  </w:r>
                                  <w:r w:rsidRPr="00BC1115">
                                    <w:rPr>
                                      <w:rFonts w:ascii="標楷體" w:hAnsi="標楷體" w:hint="eastAsia"/>
                                      <w:sz w:val="20"/>
                                      <w:szCs w:val="20"/>
                                    </w:rPr>
                                    <w:t>招租</w:t>
                                  </w:r>
                                  <w:r w:rsidRPr="00BC1115">
                                    <w:rPr>
                                      <w:rFonts w:ascii="標楷體" w:hAnsi="標楷體"/>
                                      <w:sz w:val="20"/>
                                      <w:szCs w:val="20"/>
                                    </w:rPr>
                                    <w:t>。</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5樓</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1,297.00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尚</w:t>
                                  </w:r>
                                  <w:r w:rsidRPr="00BC1115">
                                    <w:rPr>
                                      <w:rFonts w:ascii="標楷體" w:hAnsi="標楷體"/>
                                      <w:sz w:val="20"/>
                                      <w:szCs w:val="20"/>
                                    </w:rPr>
                                    <w:t>未辦理</w:t>
                                  </w:r>
                                  <w:r w:rsidRPr="00BC1115">
                                    <w:rPr>
                                      <w:rFonts w:ascii="標楷體" w:hAnsi="標楷體" w:hint="eastAsia"/>
                                      <w:sz w:val="20"/>
                                      <w:szCs w:val="20"/>
                                    </w:rPr>
                                    <w:t>招租</w:t>
                                  </w:r>
                                  <w:r w:rsidRPr="00BC1115">
                                    <w:rPr>
                                      <w:rFonts w:ascii="標楷體" w:hAnsi="標楷體"/>
                                      <w:sz w:val="20"/>
                                      <w:szCs w:val="20"/>
                                    </w:rPr>
                                    <w:t>。</w:t>
                                  </w:r>
                                </w:p>
                              </w:tc>
                            </w:tr>
                            <w:tr w:rsidR="00BE37E1" w:rsidRPr="00B53145" w:rsidTr="00B51B14">
                              <w:trPr>
                                <w:trHeight w:hRule="exact" w:val="340"/>
                                <w:jc w:val="center"/>
                              </w:trPr>
                              <w:tc>
                                <w:tcPr>
                                  <w:tcW w:w="1037" w:type="dxa"/>
                                  <w:vMerge/>
                                  <w:tcBorders>
                                    <w:left w:val="single" w:sz="4" w:space="0" w:color="auto"/>
                                    <w:bottom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6樓</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1,471.00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尚</w:t>
                                  </w:r>
                                  <w:r w:rsidRPr="00BC1115">
                                    <w:rPr>
                                      <w:rFonts w:ascii="標楷體" w:hAnsi="標楷體"/>
                                      <w:sz w:val="20"/>
                                      <w:szCs w:val="20"/>
                                    </w:rPr>
                                    <w:t>未辦理</w:t>
                                  </w:r>
                                  <w:r w:rsidRPr="00BC1115">
                                    <w:rPr>
                                      <w:rFonts w:ascii="標楷體" w:hAnsi="標楷體" w:hint="eastAsia"/>
                                      <w:sz w:val="20"/>
                                      <w:szCs w:val="20"/>
                                    </w:rPr>
                                    <w:t>招租</w:t>
                                  </w:r>
                                  <w:r w:rsidRPr="00BC1115">
                                    <w:rPr>
                                      <w:rFonts w:ascii="標楷體" w:hAnsi="標楷體"/>
                                      <w:sz w:val="20"/>
                                      <w:szCs w:val="20"/>
                                    </w:rPr>
                                    <w:t>。</w:t>
                                  </w:r>
                                </w:p>
                              </w:tc>
                            </w:tr>
                            <w:tr w:rsidR="00BE37E1" w:rsidRPr="00B53145" w:rsidTr="004C5C9D">
                              <w:trPr>
                                <w:trHeight w:val="315"/>
                                <w:jc w:val="center"/>
                              </w:trPr>
                              <w:tc>
                                <w:tcPr>
                                  <w:tcW w:w="5379" w:type="dxa"/>
                                  <w:gridSpan w:val="4"/>
                                  <w:tcBorders>
                                    <w:top w:val="single" w:sz="4" w:space="0" w:color="auto"/>
                                  </w:tcBorders>
                                  <w:shd w:val="clear" w:color="auto" w:fill="auto"/>
                                  <w:noWrap/>
                                  <w:vAlign w:val="center"/>
                                </w:tcPr>
                                <w:p w:rsidR="00BE37E1" w:rsidRPr="00B53145" w:rsidRDefault="00BE37E1" w:rsidP="00613002">
                                  <w:pPr>
                                    <w:spacing w:beforeLines="20" w:before="72" w:line="0" w:lineRule="atLeast"/>
                                    <w:rPr>
                                      <w:rFonts w:ascii="標楷體" w:hAnsi="標楷體"/>
                                      <w:bCs/>
                                      <w:sz w:val="20"/>
                                      <w:szCs w:val="20"/>
                                    </w:rPr>
                                  </w:pPr>
                                  <w:r w:rsidRPr="00B53145">
                                    <w:rPr>
                                      <w:rFonts w:ascii="標楷體" w:hAnsi="標楷體" w:hint="eastAsia"/>
                                      <w:bCs/>
                                      <w:sz w:val="18"/>
                                      <w:szCs w:val="20"/>
                                    </w:rPr>
                                    <w:t>資料</w:t>
                                  </w:r>
                                  <w:r w:rsidRPr="00B53145">
                                    <w:rPr>
                                      <w:rFonts w:ascii="標楷體" w:hAnsi="標楷體"/>
                                      <w:bCs/>
                                      <w:sz w:val="18"/>
                                      <w:szCs w:val="20"/>
                                    </w:rPr>
                                    <w:t>來源：</w:t>
                                  </w:r>
                                  <w:r w:rsidRPr="00B53145">
                                    <w:rPr>
                                      <w:rFonts w:ascii="標楷體" w:hAnsi="標楷體" w:hint="eastAsia"/>
                                      <w:bCs/>
                                      <w:sz w:val="18"/>
                                      <w:szCs w:val="20"/>
                                    </w:rPr>
                                    <w:t>整</w:t>
                                  </w:r>
                                  <w:r w:rsidRPr="00B53145">
                                    <w:rPr>
                                      <w:rFonts w:ascii="標楷體" w:hAnsi="標楷體"/>
                                      <w:bCs/>
                                      <w:sz w:val="18"/>
                                      <w:szCs w:val="20"/>
                                    </w:rPr>
                                    <w:t>理自</w:t>
                                  </w:r>
                                  <w:r>
                                    <w:rPr>
                                      <w:rFonts w:ascii="標楷體" w:hAnsi="標楷體" w:hint="eastAsia"/>
                                      <w:bCs/>
                                      <w:sz w:val="18"/>
                                      <w:szCs w:val="20"/>
                                    </w:rPr>
                                    <w:t>臺</w:t>
                                  </w:r>
                                  <w:r>
                                    <w:rPr>
                                      <w:rFonts w:ascii="標楷體" w:hAnsi="標楷體"/>
                                      <w:bCs/>
                                      <w:sz w:val="18"/>
                                      <w:szCs w:val="20"/>
                                    </w:rPr>
                                    <w:t>灣</w:t>
                                  </w:r>
                                  <w:r w:rsidRPr="00B53145">
                                    <w:rPr>
                                      <w:rFonts w:ascii="標楷體" w:hAnsi="標楷體"/>
                                      <w:bCs/>
                                      <w:sz w:val="18"/>
                                      <w:szCs w:val="20"/>
                                    </w:rPr>
                                    <w:t>港</w:t>
                                  </w:r>
                                  <w:r w:rsidRPr="00B53145">
                                    <w:rPr>
                                      <w:rFonts w:ascii="標楷體" w:hAnsi="標楷體" w:hint="eastAsia"/>
                                      <w:bCs/>
                                      <w:sz w:val="18"/>
                                      <w:szCs w:val="20"/>
                                    </w:rPr>
                                    <w:t>務</w:t>
                                  </w:r>
                                  <w:r w:rsidRPr="00B53145">
                                    <w:rPr>
                                      <w:rFonts w:ascii="標楷體" w:hAnsi="標楷體"/>
                                      <w:bCs/>
                                      <w:sz w:val="18"/>
                                      <w:szCs w:val="20"/>
                                    </w:rPr>
                                    <w:t>公</w:t>
                                  </w:r>
                                  <w:r w:rsidRPr="00B53145">
                                    <w:rPr>
                                      <w:rFonts w:ascii="標楷體" w:hAnsi="標楷體" w:hint="eastAsia"/>
                                      <w:bCs/>
                                      <w:sz w:val="18"/>
                                      <w:szCs w:val="20"/>
                                    </w:rPr>
                                    <w:t>司</w:t>
                                  </w:r>
                                  <w:r w:rsidRPr="00B53145">
                                    <w:rPr>
                                      <w:rFonts w:ascii="標楷體" w:hAnsi="標楷體"/>
                                      <w:bCs/>
                                      <w:sz w:val="18"/>
                                      <w:szCs w:val="20"/>
                                    </w:rPr>
                                    <w:t>提</w:t>
                                  </w:r>
                                  <w:r w:rsidRPr="00B53145">
                                    <w:rPr>
                                      <w:rFonts w:ascii="標楷體" w:hAnsi="標楷體" w:hint="eastAsia"/>
                                      <w:bCs/>
                                      <w:sz w:val="18"/>
                                      <w:szCs w:val="20"/>
                                    </w:rPr>
                                    <w:t>供</w:t>
                                  </w:r>
                                  <w:r w:rsidRPr="00B53145">
                                    <w:rPr>
                                      <w:rFonts w:ascii="標楷體" w:hAnsi="標楷體"/>
                                      <w:bCs/>
                                      <w:sz w:val="18"/>
                                      <w:szCs w:val="20"/>
                                    </w:rPr>
                                    <w:t>資料。</w:t>
                                  </w:r>
                                </w:p>
                              </w:tc>
                            </w:tr>
                          </w:tbl>
                          <w:p w:rsidR="00BE37E1" w:rsidRPr="00D86FC9" w:rsidRDefault="00BE37E1" w:rsidP="00FA29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20.85pt;margin-top:338.7pt;width:274.95pt;height:348pt;z-index:251649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" stroked="f">
                <v:textbox>
                  <w:txbxContent>
                    <w:tbl>
                      <w:tblPr>
                        <w:tblW w:w="5379" w:type="dxa"/>
                        <w:jc w:val="center"/>
                        <w:tblCellMar>
                          <w:left w:w="28" w:type="dxa"/>
                          <w:right w:w="28" w:type="dxa"/>
                        </w:tblCellMar>
                        <w:tblLook w:val="04A0" w:firstRow="1" w:lastRow="0" w:firstColumn="1" w:lastColumn="0" w:noHBand="0" w:noVBand="1"/>
                      </w:tblPr>
                      <w:tblGrid>
                        <w:gridCol w:w="1037"/>
                        <w:gridCol w:w="720"/>
                        <w:gridCol w:w="1136"/>
                        <w:gridCol w:w="2486"/>
                      </w:tblGrid>
                      <w:tr w:rsidR="00BE37E1" w:rsidRPr="00B53145" w:rsidTr="004C5C9D">
                        <w:trPr>
                          <w:trHeight w:val="315"/>
                          <w:jc w:val="center"/>
                        </w:trPr>
                        <w:tc>
                          <w:tcPr>
                            <w:tcW w:w="5379" w:type="dxa"/>
                            <w:gridSpan w:val="4"/>
                            <w:tcBorders>
                              <w:bottom w:val="single" w:sz="4" w:space="0" w:color="auto"/>
                            </w:tcBorders>
                            <w:shd w:val="clear" w:color="auto" w:fill="auto"/>
                            <w:noWrap/>
                            <w:vAlign w:val="center"/>
                          </w:tcPr>
                          <w:p w:rsidR="00BE37E1" w:rsidRDefault="00BE37E1" w:rsidP="009B429F">
                            <w:pPr>
                              <w:pStyle w:val="aa"/>
                              <w:rPr>
                                <w:bCs/>
                                <w:sz w:val="18"/>
                                <w:szCs w:val="20"/>
                              </w:rPr>
                            </w:pPr>
                            <w:bookmarkStart w:id="7" w:name="_Ref106135643"/>
                            <w:r>
                              <w:rPr>
                                <w:rFonts w:hint="eastAsia"/>
                              </w:rPr>
                              <w:t>表3</w:t>
                            </w:r>
                            <w:bookmarkEnd w:id="7"/>
                            <w:r w:rsidRPr="00B53145">
                              <w:t xml:space="preserve">　</w:t>
                            </w:r>
                            <w:r>
                              <w:rPr>
                                <w:rFonts w:hint="eastAsia"/>
                              </w:rPr>
                              <w:t>1</w:t>
                            </w:r>
                            <w:r>
                              <w:t>10</w:t>
                            </w:r>
                            <w:r>
                              <w:rPr>
                                <w:rFonts w:hint="eastAsia"/>
                              </w:rPr>
                              <w:t>年底</w:t>
                            </w:r>
                            <w:r w:rsidRPr="00B53145">
                              <w:t>高雄港旅運</w:t>
                            </w:r>
                            <w:r>
                              <w:rPr>
                                <w:rFonts w:hint="eastAsia"/>
                              </w:rPr>
                              <w:t>中</w:t>
                            </w:r>
                            <w:r>
                              <w:t>心</w:t>
                            </w:r>
                            <w:r w:rsidRPr="00B53145">
                              <w:t>招租情形</w:t>
                            </w:r>
                          </w:p>
                          <w:p w:rsidR="00BE37E1" w:rsidRPr="00B5314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單</w:t>
                            </w:r>
                            <w:r w:rsidRPr="00BC1115">
                              <w:rPr>
                                <w:rFonts w:ascii="標楷體" w:hAnsi="標楷體"/>
                                <w:bCs/>
                                <w:sz w:val="20"/>
                                <w:szCs w:val="20"/>
                              </w:rPr>
                              <w:t>位：平</w:t>
                            </w:r>
                            <w:r w:rsidRPr="00BC1115">
                              <w:rPr>
                                <w:rFonts w:ascii="標楷體" w:hAnsi="標楷體" w:hint="eastAsia"/>
                                <w:bCs/>
                                <w:sz w:val="20"/>
                                <w:szCs w:val="20"/>
                              </w:rPr>
                              <w:t>方</w:t>
                            </w:r>
                            <w:r w:rsidRPr="00BC1115">
                              <w:rPr>
                                <w:rFonts w:ascii="標楷體" w:hAnsi="標楷體"/>
                                <w:bCs/>
                                <w:sz w:val="20"/>
                                <w:szCs w:val="20"/>
                              </w:rPr>
                              <w:t>公</w:t>
                            </w:r>
                            <w:r w:rsidRPr="00BC1115">
                              <w:rPr>
                                <w:rFonts w:ascii="標楷體" w:hAnsi="標楷體" w:hint="eastAsia"/>
                                <w:bCs/>
                                <w:sz w:val="20"/>
                                <w:szCs w:val="20"/>
                              </w:rPr>
                              <w:t>尺</w:t>
                            </w:r>
                          </w:p>
                        </w:tc>
                      </w:tr>
                      <w:tr w:rsidR="00BE37E1" w:rsidRPr="00B53145" w:rsidTr="00413998">
                        <w:trPr>
                          <w:trHeight w:val="315"/>
                          <w:jc w:val="center"/>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bCs/>
                                <w:sz w:val="20"/>
                                <w:szCs w:val="20"/>
                              </w:rPr>
                            </w:pPr>
                            <w:r w:rsidRPr="00BC1115">
                              <w:rPr>
                                <w:rFonts w:ascii="標楷體" w:hAnsi="標楷體" w:hint="eastAsia"/>
                                <w:bCs/>
                                <w:sz w:val="20"/>
                                <w:szCs w:val="20"/>
                              </w:rPr>
                              <w:t>標</w:t>
                            </w:r>
                            <w:r w:rsidRPr="00BC1115">
                              <w:rPr>
                                <w:rFonts w:ascii="標楷體" w:hAnsi="標楷體"/>
                                <w:bCs/>
                                <w:sz w:val="20"/>
                                <w:szCs w:val="20"/>
                              </w:rPr>
                              <w:t>的</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B51B14">
                            <w:pPr>
                              <w:spacing w:line="240" w:lineRule="exact"/>
                              <w:jc w:val="center"/>
                              <w:rPr>
                                <w:rFonts w:ascii="標楷體" w:hAnsi="標楷體"/>
                                <w:bCs/>
                                <w:sz w:val="20"/>
                                <w:szCs w:val="20"/>
                              </w:rPr>
                            </w:pPr>
                            <w:r w:rsidRPr="00BC1115">
                              <w:rPr>
                                <w:rFonts w:ascii="標楷體" w:hAnsi="標楷體" w:hint="eastAsia"/>
                                <w:bCs/>
                                <w:sz w:val="20"/>
                                <w:szCs w:val="20"/>
                              </w:rPr>
                              <w:t>編號或</w:t>
                            </w:r>
                          </w:p>
                          <w:p w:rsidR="00BE37E1" w:rsidRPr="00BC1115" w:rsidRDefault="00BE37E1" w:rsidP="00B51B14">
                            <w:pPr>
                              <w:spacing w:line="240" w:lineRule="exact"/>
                              <w:jc w:val="center"/>
                              <w:rPr>
                                <w:rFonts w:ascii="標楷體" w:hAnsi="標楷體"/>
                                <w:bCs/>
                                <w:sz w:val="20"/>
                                <w:szCs w:val="20"/>
                              </w:rPr>
                            </w:pPr>
                            <w:r w:rsidRPr="00BC1115">
                              <w:rPr>
                                <w:rFonts w:ascii="標楷體" w:hAnsi="標楷體" w:hint="eastAsia"/>
                                <w:bCs/>
                                <w:sz w:val="20"/>
                                <w:szCs w:val="20"/>
                              </w:rPr>
                              <w:t>樓層</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bCs/>
                                <w:sz w:val="20"/>
                                <w:szCs w:val="20"/>
                              </w:rPr>
                            </w:pPr>
                            <w:r w:rsidRPr="00BC1115">
                              <w:rPr>
                                <w:rFonts w:ascii="標楷體" w:hAnsi="標楷體" w:hint="eastAsia"/>
                                <w:bCs/>
                                <w:sz w:val="20"/>
                                <w:szCs w:val="20"/>
                              </w:rPr>
                              <w:t>面積</w:t>
                            </w:r>
                          </w:p>
                        </w:tc>
                        <w:tc>
                          <w:tcPr>
                            <w:tcW w:w="2486" w:type="dxa"/>
                            <w:tcBorders>
                              <w:top w:val="single" w:sz="4" w:space="0" w:color="auto"/>
                              <w:left w:val="single" w:sz="4" w:space="0" w:color="auto"/>
                              <w:bottom w:val="single" w:sz="4" w:space="0" w:color="auto"/>
                              <w:right w:val="single" w:sz="4" w:space="0" w:color="auto"/>
                            </w:tcBorders>
                            <w:shd w:val="clear" w:color="auto" w:fill="auto"/>
                            <w:vAlign w:val="center"/>
                          </w:tcPr>
                          <w:p w:rsidR="00BE37E1" w:rsidRPr="00BC1115" w:rsidRDefault="00BE37E1" w:rsidP="009B429F">
                            <w:pPr>
                              <w:spacing w:line="0" w:lineRule="atLeast"/>
                              <w:jc w:val="center"/>
                              <w:rPr>
                                <w:rFonts w:ascii="標楷體" w:hAnsi="標楷體"/>
                                <w:bCs/>
                                <w:sz w:val="20"/>
                                <w:szCs w:val="20"/>
                              </w:rPr>
                            </w:pPr>
                            <w:r w:rsidRPr="00BC1115">
                              <w:rPr>
                                <w:rFonts w:ascii="標楷體" w:hAnsi="標楷體" w:hint="eastAsia"/>
                                <w:bCs/>
                                <w:sz w:val="20"/>
                                <w:szCs w:val="20"/>
                              </w:rPr>
                              <w:t>招</w:t>
                            </w:r>
                            <w:r w:rsidRPr="00BC1115">
                              <w:rPr>
                                <w:rFonts w:ascii="標楷體" w:hAnsi="標楷體"/>
                                <w:bCs/>
                                <w:sz w:val="20"/>
                                <w:szCs w:val="20"/>
                              </w:rPr>
                              <w:t>租情</w:t>
                            </w:r>
                            <w:r w:rsidRPr="00BC1115">
                              <w:rPr>
                                <w:rFonts w:ascii="標楷體" w:hAnsi="標楷體" w:hint="eastAsia"/>
                                <w:bCs/>
                                <w:sz w:val="20"/>
                                <w:szCs w:val="20"/>
                              </w:rPr>
                              <w:t>形</w:t>
                            </w:r>
                          </w:p>
                        </w:tc>
                      </w:tr>
                      <w:tr w:rsidR="00BE37E1" w:rsidRPr="00B53145" w:rsidTr="00B51B14">
                        <w:trPr>
                          <w:trHeight w:hRule="exact" w:val="340"/>
                          <w:jc w:val="center"/>
                        </w:trPr>
                        <w:tc>
                          <w:tcPr>
                            <w:tcW w:w="175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b/>
                                <w:bCs/>
                                <w:sz w:val="20"/>
                                <w:szCs w:val="20"/>
                              </w:rPr>
                              <w:t>合計</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BC1115" w:rsidRDefault="00BE37E1" w:rsidP="009B429F">
                            <w:pPr>
                              <w:spacing w:line="0" w:lineRule="atLeast"/>
                              <w:jc w:val="right"/>
                              <w:rPr>
                                <w:rFonts w:ascii="標楷體" w:hAnsi="標楷體"/>
                                <w:sz w:val="20"/>
                                <w:szCs w:val="20"/>
                              </w:rPr>
                            </w:pPr>
                            <w:r w:rsidRPr="00BC1115">
                              <w:rPr>
                                <w:rFonts w:ascii="標楷體" w:hAnsi="標楷體"/>
                                <w:b/>
                                <w:bCs/>
                                <w:sz w:val="20"/>
                                <w:szCs w:val="20"/>
                              </w:rPr>
                              <w:t>8,773.80</w:t>
                            </w:r>
                          </w:p>
                        </w:tc>
                        <w:tc>
                          <w:tcPr>
                            <w:tcW w:w="2486" w:type="dxa"/>
                            <w:tcBorders>
                              <w:top w:val="single" w:sz="4" w:space="0" w:color="auto"/>
                              <w:left w:val="single" w:sz="4" w:space="0" w:color="auto"/>
                              <w:bottom w:val="single" w:sz="4" w:space="0" w:color="auto"/>
                              <w:right w:val="single" w:sz="4" w:space="0" w:color="auto"/>
                              <w:tl2br w:val="single" w:sz="4" w:space="0" w:color="auto"/>
                            </w:tcBorders>
                            <w:vAlign w:val="center"/>
                          </w:tcPr>
                          <w:p w:rsidR="00BE37E1" w:rsidRPr="00BC1115" w:rsidRDefault="00BE37E1" w:rsidP="009B429F">
                            <w:pPr>
                              <w:spacing w:line="0" w:lineRule="atLeast"/>
                              <w:jc w:val="both"/>
                              <w:rPr>
                                <w:rFonts w:ascii="標楷體" w:hAnsi="標楷體"/>
                                <w:bCs/>
                                <w:sz w:val="20"/>
                                <w:szCs w:val="20"/>
                              </w:rPr>
                            </w:pPr>
                          </w:p>
                        </w:tc>
                      </w:tr>
                      <w:tr w:rsidR="00BE37E1" w:rsidRPr="00B53145" w:rsidTr="00B51B14">
                        <w:trPr>
                          <w:trHeight w:hRule="exact" w:val="340"/>
                          <w:jc w:val="center"/>
                        </w:trPr>
                        <w:tc>
                          <w:tcPr>
                            <w:tcW w:w="1037" w:type="dxa"/>
                            <w:vMerge w:val="restart"/>
                            <w:tcBorders>
                              <w:top w:val="single" w:sz="4" w:space="0" w:color="auto"/>
                              <w:left w:val="single" w:sz="4" w:space="0" w:color="auto"/>
                              <w:right w:val="single" w:sz="4" w:space="0" w:color="auto"/>
                            </w:tcBorders>
                            <w:shd w:val="clear" w:color="auto" w:fill="auto"/>
                            <w:noWrap/>
                            <w:vAlign w:val="center"/>
                            <w:hideMark/>
                          </w:tcPr>
                          <w:p w:rsidR="00BE37E1" w:rsidRPr="00BC1115" w:rsidRDefault="00BE37E1" w:rsidP="009B429F">
                            <w:pPr>
                              <w:spacing w:line="0" w:lineRule="atLeast"/>
                              <w:rPr>
                                <w:rFonts w:ascii="標楷體" w:hAnsi="標楷體"/>
                                <w:sz w:val="20"/>
                                <w:szCs w:val="20"/>
                              </w:rPr>
                            </w:pPr>
                            <w:r w:rsidRPr="00BC1115">
                              <w:rPr>
                                <w:rFonts w:ascii="標楷體" w:hAnsi="標楷體" w:hint="eastAsia"/>
                                <w:sz w:val="20"/>
                                <w:szCs w:val="20"/>
                              </w:rPr>
                              <w:t>旅運大</w:t>
                            </w:r>
                            <w:r w:rsidRPr="00BC1115">
                              <w:rPr>
                                <w:rFonts w:ascii="標楷體" w:hAnsi="標楷體"/>
                                <w:sz w:val="20"/>
                                <w:szCs w:val="20"/>
                              </w:rPr>
                              <w:t>樓</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1-a</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500.80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bCs/>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right w:val="single" w:sz="4" w:space="0" w:color="auto"/>
                            </w:tcBorders>
                            <w:shd w:val="clear" w:color="auto" w:fill="auto"/>
                            <w:noWrap/>
                            <w:vAlign w:val="center"/>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1-b</w:t>
                            </w:r>
                          </w:p>
                        </w:tc>
                        <w:tc>
                          <w:tcPr>
                            <w:tcW w:w="1136" w:type="dxa"/>
                            <w:tcBorders>
                              <w:top w:val="single" w:sz="4" w:space="0" w:color="auto"/>
                              <w:left w:val="single" w:sz="4" w:space="0" w:color="auto"/>
                              <w:right w:val="single" w:sz="4" w:space="0" w:color="auto"/>
                            </w:tcBorders>
                            <w:shd w:val="clear" w:color="auto" w:fill="auto"/>
                            <w:noWrap/>
                            <w:vAlign w:val="center"/>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152.00 </w:t>
                            </w:r>
                          </w:p>
                        </w:tc>
                        <w:tc>
                          <w:tcPr>
                            <w:tcW w:w="2486" w:type="dxa"/>
                            <w:tcBorders>
                              <w:top w:val="single" w:sz="4" w:space="0" w:color="auto"/>
                              <w:left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bCs/>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2-a</w:t>
                            </w:r>
                          </w:p>
                        </w:tc>
                        <w:tc>
                          <w:tcPr>
                            <w:tcW w:w="1136" w:type="dxa"/>
                            <w:tcBorders>
                              <w:top w:val="single" w:sz="4" w:space="0" w:color="auto"/>
                              <w:left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230.00 </w:t>
                            </w:r>
                          </w:p>
                        </w:tc>
                        <w:tc>
                          <w:tcPr>
                            <w:tcW w:w="2486" w:type="dxa"/>
                            <w:tcBorders>
                              <w:top w:val="single" w:sz="4" w:space="0" w:color="auto"/>
                              <w:left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109年1</w:t>
                            </w:r>
                            <w:r w:rsidRPr="00BC1115">
                              <w:rPr>
                                <w:rFonts w:ascii="標楷體" w:hAnsi="標楷體"/>
                                <w:sz w:val="20"/>
                                <w:szCs w:val="20"/>
                              </w:rPr>
                              <w:t>2</w:t>
                            </w:r>
                            <w:r w:rsidRPr="00BC1115">
                              <w:rPr>
                                <w:rFonts w:ascii="標楷體" w:hAnsi="標楷體" w:hint="eastAsia"/>
                                <w:sz w:val="20"/>
                                <w:szCs w:val="20"/>
                              </w:rPr>
                              <w:t>月與</w:t>
                            </w:r>
                            <w:r w:rsidRPr="00BC1115">
                              <w:rPr>
                                <w:rFonts w:ascii="標楷體" w:hAnsi="標楷體"/>
                                <w:sz w:val="20"/>
                                <w:szCs w:val="20"/>
                              </w:rPr>
                              <w:t>業者簽約。</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3-a</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240.00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bCs/>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3-b</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240.00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3-c</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250.00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3-e</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1,130.00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4-b</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300.00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4-c</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190.00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4-d</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180.00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6-a</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450.00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tcBorders>
                              <w:left w:val="single" w:sz="4" w:space="0" w:color="auto"/>
                              <w:bottom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6-a1</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70.00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無業者投標。</w:t>
                            </w:r>
                          </w:p>
                        </w:tc>
                      </w:tr>
                      <w:tr w:rsidR="00BE37E1" w:rsidRPr="00B53145" w:rsidTr="00B51B14">
                        <w:trPr>
                          <w:trHeight w:hRule="exact" w:val="340"/>
                          <w:jc w:val="center"/>
                        </w:trPr>
                        <w:tc>
                          <w:tcPr>
                            <w:tcW w:w="1037" w:type="dxa"/>
                            <w:vMerge w:val="restart"/>
                            <w:tcBorders>
                              <w:top w:val="single" w:sz="4" w:space="0" w:color="auto"/>
                              <w:left w:val="single" w:sz="4" w:space="0" w:color="auto"/>
                              <w:right w:val="single" w:sz="4" w:space="0" w:color="auto"/>
                            </w:tcBorders>
                            <w:shd w:val="clear" w:color="auto" w:fill="auto"/>
                            <w:noWrap/>
                            <w:vAlign w:val="center"/>
                            <w:hideMark/>
                          </w:tcPr>
                          <w:p w:rsidR="00BE37E1" w:rsidRPr="00BC1115" w:rsidRDefault="00BE37E1" w:rsidP="009B429F">
                            <w:pPr>
                              <w:spacing w:line="0" w:lineRule="atLeast"/>
                              <w:rPr>
                                <w:rFonts w:ascii="標楷體" w:hAnsi="標楷體"/>
                                <w:sz w:val="20"/>
                                <w:szCs w:val="20"/>
                              </w:rPr>
                            </w:pPr>
                            <w:r w:rsidRPr="00BC1115">
                              <w:rPr>
                                <w:rFonts w:ascii="標楷體" w:hAnsi="標楷體" w:hint="eastAsia"/>
                                <w:sz w:val="20"/>
                                <w:szCs w:val="20"/>
                              </w:rPr>
                              <w:t>港埠大樓</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4樓</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2,073.00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尚</w:t>
                            </w:r>
                            <w:r w:rsidRPr="00BC1115">
                              <w:rPr>
                                <w:rFonts w:ascii="標楷體" w:hAnsi="標楷體"/>
                                <w:sz w:val="20"/>
                                <w:szCs w:val="20"/>
                              </w:rPr>
                              <w:t>未辦理</w:t>
                            </w:r>
                            <w:r w:rsidRPr="00BC1115">
                              <w:rPr>
                                <w:rFonts w:ascii="標楷體" w:hAnsi="標楷體" w:hint="eastAsia"/>
                                <w:sz w:val="20"/>
                                <w:szCs w:val="20"/>
                              </w:rPr>
                              <w:t>招租</w:t>
                            </w:r>
                            <w:r w:rsidRPr="00BC1115">
                              <w:rPr>
                                <w:rFonts w:ascii="標楷體" w:hAnsi="標楷體"/>
                                <w:sz w:val="20"/>
                                <w:szCs w:val="20"/>
                              </w:rPr>
                              <w:t>。</w:t>
                            </w:r>
                          </w:p>
                        </w:tc>
                      </w:tr>
                      <w:tr w:rsidR="00BE37E1" w:rsidRPr="00B53145" w:rsidTr="00B51B14">
                        <w:trPr>
                          <w:trHeight w:hRule="exact" w:val="340"/>
                          <w:jc w:val="center"/>
                        </w:trPr>
                        <w:tc>
                          <w:tcPr>
                            <w:tcW w:w="1037" w:type="dxa"/>
                            <w:vMerge/>
                            <w:tcBorders>
                              <w:left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5樓</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1,297.00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尚</w:t>
                            </w:r>
                            <w:r w:rsidRPr="00BC1115">
                              <w:rPr>
                                <w:rFonts w:ascii="標楷體" w:hAnsi="標楷體"/>
                                <w:sz w:val="20"/>
                                <w:szCs w:val="20"/>
                              </w:rPr>
                              <w:t>未辦理</w:t>
                            </w:r>
                            <w:r w:rsidRPr="00BC1115">
                              <w:rPr>
                                <w:rFonts w:ascii="標楷體" w:hAnsi="標楷體" w:hint="eastAsia"/>
                                <w:sz w:val="20"/>
                                <w:szCs w:val="20"/>
                              </w:rPr>
                              <w:t>招租</w:t>
                            </w:r>
                            <w:r w:rsidRPr="00BC1115">
                              <w:rPr>
                                <w:rFonts w:ascii="標楷體" w:hAnsi="標楷體"/>
                                <w:sz w:val="20"/>
                                <w:szCs w:val="20"/>
                              </w:rPr>
                              <w:t>。</w:t>
                            </w:r>
                          </w:p>
                        </w:tc>
                      </w:tr>
                      <w:tr w:rsidR="00BE37E1" w:rsidRPr="00B53145" w:rsidTr="00B51B14">
                        <w:trPr>
                          <w:trHeight w:hRule="exact" w:val="340"/>
                          <w:jc w:val="center"/>
                        </w:trPr>
                        <w:tc>
                          <w:tcPr>
                            <w:tcW w:w="1037" w:type="dxa"/>
                            <w:vMerge/>
                            <w:tcBorders>
                              <w:left w:val="single" w:sz="4" w:space="0" w:color="auto"/>
                              <w:bottom w:val="single" w:sz="4" w:space="0" w:color="auto"/>
                              <w:right w:val="single" w:sz="4" w:space="0" w:color="auto"/>
                            </w:tcBorders>
                            <w:shd w:val="clear" w:color="auto" w:fill="auto"/>
                            <w:noWrap/>
                            <w:vAlign w:val="center"/>
                          </w:tcPr>
                          <w:p w:rsidR="00BE37E1" w:rsidRPr="00BC1115" w:rsidRDefault="00BE37E1" w:rsidP="009B429F">
                            <w:pPr>
                              <w:spacing w:line="0" w:lineRule="atLeast"/>
                              <w:rPr>
                                <w:rFonts w:ascii="標楷體" w:hAnsi="標楷體"/>
                                <w:sz w:val="20"/>
                                <w:szCs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center"/>
                              <w:rPr>
                                <w:rFonts w:ascii="標楷體" w:hAnsi="標楷體"/>
                                <w:sz w:val="20"/>
                                <w:szCs w:val="20"/>
                              </w:rPr>
                            </w:pPr>
                            <w:r w:rsidRPr="00BC1115">
                              <w:rPr>
                                <w:rFonts w:ascii="標楷體" w:hAnsi="標楷體" w:hint="eastAsia"/>
                                <w:sz w:val="20"/>
                                <w:szCs w:val="20"/>
                              </w:rPr>
                              <w:t>6樓</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BC1115" w:rsidRDefault="00BE37E1" w:rsidP="009B429F">
                            <w:pPr>
                              <w:spacing w:line="0" w:lineRule="atLeast"/>
                              <w:jc w:val="right"/>
                              <w:rPr>
                                <w:rFonts w:ascii="標楷體" w:hAnsi="標楷體"/>
                                <w:bCs/>
                                <w:sz w:val="20"/>
                                <w:szCs w:val="20"/>
                              </w:rPr>
                            </w:pPr>
                            <w:r w:rsidRPr="00BC1115">
                              <w:rPr>
                                <w:rFonts w:ascii="標楷體" w:hAnsi="標楷體" w:hint="eastAsia"/>
                                <w:bCs/>
                                <w:sz w:val="20"/>
                                <w:szCs w:val="20"/>
                              </w:rPr>
                              <w:t xml:space="preserve">1,471.00 </w:t>
                            </w:r>
                          </w:p>
                        </w:tc>
                        <w:tc>
                          <w:tcPr>
                            <w:tcW w:w="2486" w:type="dxa"/>
                            <w:tcBorders>
                              <w:top w:val="single" w:sz="4" w:space="0" w:color="auto"/>
                              <w:left w:val="single" w:sz="4" w:space="0" w:color="auto"/>
                              <w:bottom w:val="single" w:sz="4" w:space="0" w:color="auto"/>
                              <w:right w:val="single" w:sz="4" w:space="0" w:color="auto"/>
                            </w:tcBorders>
                            <w:vAlign w:val="center"/>
                          </w:tcPr>
                          <w:p w:rsidR="00BE37E1" w:rsidRPr="00BC1115" w:rsidRDefault="00BE37E1" w:rsidP="009B429F">
                            <w:pPr>
                              <w:spacing w:line="0" w:lineRule="atLeast"/>
                              <w:jc w:val="both"/>
                              <w:rPr>
                                <w:rFonts w:ascii="標楷體" w:hAnsi="標楷體"/>
                                <w:sz w:val="20"/>
                                <w:szCs w:val="20"/>
                              </w:rPr>
                            </w:pPr>
                            <w:r w:rsidRPr="00BC1115">
                              <w:rPr>
                                <w:rFonts w:ascii="標楷體" w:hAnsi="標楷體" w:hint="eastAsia"/>
                                <w:sz w:val="20"/>
                                <w:szCs w:val="20"/>
                              </w:rPr>
                              <w:t>尚</w:t>
                            </w:r>
                            <w:r w:rsidRPr="00BC1115">
                              <w:rPr>
                                <w:rFonts w:ascii="標楷體" w:hAnsi="標楷體"/>
                                <w:sz w:val="20"/>
                                <w:szCs w:val="20"/>
                              </w:rPr>
                              <w:t>未辦理</w:t>
                            </w:r>
                            <w:r w:rsidRPr="00BC1115">
                              <w:rPr>
                                <w:rFonts w:ascii="標楷體" w:hAnsi="標楷體" w:hint="eastAsia"/>
                                <w:sz w:val="20"/>
                                <w:szCs w:val="20"/>
                              </w:rPr>
                              <w:t>招租</w:t>
                            </w:r>
                            <w:r w:rsidRPr="00BC1115">
                              <w:rPr>
                                <w:rFonts w:ascii="標楷體" w:hAnsi="標楷體"/>
                                <w:sz w:val="20"/>
                                <w:szCs w:val="20"/>
                              </w:rPr>
                              <w:t>。</w:t>
                            </w:r>
                          </w:p>
                        </w:tc>
                      </w:tr>
                      <w:tr w:rsidR="00BE37E1" w:rsidRPr="00B53145" w:rsidTr="004C5C9D">
                        <w:trPr>
                          <w:trHeight w:val="315"/>
                          <w:jc w:val="center"/>
                        </w:trPr>
                        <w:tc>
                          <w:tcPr>
                            <w:tcW w:w="5379" w:type="dxa"/>
                            <w:gridSpan w:val="4"/>
                            <w:tcBorders>
                              <w:top w:val="single" w:sz="4" w:space="0" w:color="auto"/>
                            </w:tcBorders>
                            <w:shd w:val="clear" w:color="auto" w:fill="auto"/>
                            <w:noWrap/>
                            <w:vAlign w:val="center"/>
                          </w:tcPr>
                          <w:p w:rsidR="00BE37E1" w:rsidRPr="00B53145" w:rsidRDefault="00BE37E1" w:rsidP="00613002">
                            <w:pPr>
                              <w:spacing w:beforeLines="20" w:before="72" w:line="0" w:lineRule="atLeast"/>
                              <w:rPr>
                                <w:rFonts w:ascii="標楷體" w:hAnsi="標楷體"/>
                                <w:bCs/>
                                <w:sz w:val="20"/>
                                <w:szCs w:val="20"/>
                              </w:rPr>
                            </w:pPr>
                            <w:r w:rsidRPr="00B53145">
                              <w:rPr>
                                <w:rFonts w:ascii="標楷體" w:hAnsi="標楷體" w:hint="eastAsia"/>
                                <w:bCs/>
                                <w:sz w:val="18"/>
                                <w:szCs w:val="20"/>
                              </w:rPr>
                              <w:t>資料</w:t>
                            </w:r>
                            <w:r w:rsidRPr="00B53145">
                              <w:rPr>
                                <w:rFonts w:ascii="標楷體" w:hAnsi="標楷體"/>
                                <w:bCs/>
                                <w:sz w:val="18"/>
                                <w:szCs w:val="20"/>
                              </w:rPr>
                              <w:t>來源：</w:t>
                            </w:r>
                            <w:r w:rsidRPr="00B53145">
                              <w:rPr>
                                <w:rFonts w:ascii="標楷體" w:hAnsi="標楷體" w:hint="eastAsia"/>
                                <w:bCs/>
                                <w:sz w:val="18"/>
                                <w:szCs w:val="20"/>
                              </w:rPr>
                              <w:t>整</w:t>
                            </w:r>
                            <w:r w:rsidRPr="00B53145">
                              <w:rPr>
                                <w:rFonts w:ascii="標楷體" w:hAnsi="標楷體"/>
                                <w:bCs/>
                                <w:sz w:val="18"/>
                                <w:szCs w:val="20"/>
                              </w:rPr>
                              <w:t>理自</w:t>
                            </w:r>
                            <w:r>
                              <w:rPr>
                                <w:rFonts w:ascii="標楷體" w:hAnsi="標楷體" w:hint="eastAsia"/>
                                <w:bCs/>
                                <w:sz w:val="18"/>
                                <w:szCs w:val="20"/>
                              </w:rPr>
                              <w:t>臺</w:t>
                            </w:r>
                            <w:r>
                              <w:rPr>
                                <w:rFonts w:ascii="標楷體" w:hAnsi="標楷體"/>
                                <w:bCs/>
                                <w:sz w:val="18"/>
                                <w:szCs w:val="20"/>
                              </w:rPr>
                              <w:t>灣</w:t>
                            </w:r>
                            <w:r w:rsidRPr="00B53145">
                              <w:rPr>
                                <w:rFonts w:ascii="標楷體" w:hAnsi="標楷體"/>
                                <w:bCs/>
                                <w:sz w:val="18"/>
                                <w:szCs w:val="20"/>
                              </w:rPr>
                              <w:t>港</w:t>
                            </w:r>
                            <w:r w:rsidRPr="00B53145">
                              <w:rPr>
                                <w:rFonts w:ascii="標楷體" w:hAnsi="標楷體" w:hint="eastAsia"/>
                                <w:bCs/>
                                <w:sz w:val="18"/>
                                <w:szCs w:val="20"/>
                              </w:rPr>
                              <w:t>務</w:t>
                            </w:r>
                            <w:r w:rsidRPr="00B53145">
                              <w:rPr>
                                <w:rFonts w:ascii="標楷體" w:hAnsi="標楷體"/>
                                <w:bCs/>
                                <w:sz w:val="18"/>
                                <w:szCs w:val="20"/>
                              </w:rPr>
                              <w:t>公</w:t>
                            </w:r>
                            <w:r w:rsidRPr="00B53145">
                              <w:rPr>
                                <w:rFonts w:ascii="標楷體" w:hAnsi="標楷體" w:hint="eastAsia"/>
                                <w:bCs/>
                                <w:sz w:val="18"/>
                                <w:szCs w:val="20"/>
                              </w:rPr>
                              <w:t>司</w:t>
                            </w:r>
                            <w:r w:rsidRPr="00B53145">
                              <w:rPr>
                                <w:rFonts w:ascii="標楷體" w:hAnsi="標楷體"/>
                                <w:bCs/>
                                <w:sz w:val="18"/>
                                <w:szCs w:val="20"/>
                              </w:rPr>
                              <w:t>提</w:t>
                            </w:r>
                            <w:r w:rsidRPr="00B53145">
                              <w:rPr>
                                <w:rFonts w:ascii="標楷體" w:hAnsi="標楷體" w:hint="eastAsia"/>
                                <w:bCs/>
                                <w:sz w:val="18"/>
                                <w:szCs w:val="20"/>
                              </w:rPr>
                              <w:t>供</w:t>
                            </w:r>
                            <w:r w:rsidRPr="00B53145">
                              <w:rPr>
                                <w:rFonts w:ascii="標楷體" w:hAnsi="標楷體"/>
                                <w:bCs/>
                                <w:sz w:val="18"/>
                                <w:szCs w:val="20"/>
                              </w:rPr>
                              <w:t>資料。</w:t>
                            </w:r>
                          </w:p>
                        </w:tc>
                      </w:tr>
                    </w:tbl>
                    <w:p w:rsidR="00BE37E1" w:rsidRPr="00D86FC9" w:rsidRDefault="00BE37E1" w:rsidP="00FA2949"/>
                  </w:txbxContent>
                </v:textbox>
                <w10:wrap type="square" anchorx="margin" anchory="margin"/>
              </v:shape>
            </w:pict>
          </mc:Fallback>
        </mc:AlternateContent>
      </w:r>
      <w:r w:rsidR="004175E7" w:rsidRPr="004175E7">
        <w:rPr>
          <w:rFonts w:hint="eastAsia"/>
          <w:b/>
        </w:rPr>
        <w:t>（2）</w:t>
      </w:r>
      <w:r w:rsidR="00EA34F8" w:rsidRPr="00EA34F8">
        <w:rPr>
          <w:rFonts w:hint="eastAsia"/>
          <w:b/>
        </w:rPr>
        <w:t xml:space="preserve">　</w:t>
      </w:r>
      <w:r w:rsidR="004175E7" w:rsidRPr="004175E7">
        <w:rPr>
          <w:rFonts w:hint="eastAsia"/>
          <w:b/>
        </w:rPr>
        <w:t>高雄港旅運</w:t>
      </w:r>
      <w:r w:rsidR="006921D3" w:rsidRPr="006921D3">
        <w:rPr>
          <w:rFonts w:hint="eastAsia"/>
          <w:b/>
        </w:rPr>
        <w:t>中心</w:t>
      </w:r>
      <w:r w:rsidR="004175E7" w:rsidRPr="004175E7">
        <w:rPr>
          <w:rFonts w:hint="eastAsia"/>
          <w:b/>
        </w:rPr>
        <w:t>即將完工，惟商業空間招商情形</w:t>
      </w:r>
      <w:r w:rsidR="00CA3D40">
        <w:rPr>
          <w:rFonts w:hint="eastAsia"/>
          <w:b/>
        </w:rPr>
        <w:t>欠</w:t>
      </w:r>
      <w:r w:rsidR="004175E7" w:rsidRPr="004175E7">
        <w:rPr>
          <w:rFonts w:hint="eastAsia"/>
          <w:b/>
        </w:rPr>
        <w:t>佳，允宜積極</w:t>
      </w:r>
      <w:proofErr w:type="gramStart"/>
      <w:r w:rsidR="004175E7" w:rsidRPr="004175E7">
        <w:rPr>
          <w:rFonts w:hint="eastAsia"/>
          <w:b/>
        </w:rPr>
        <w:t>研謀善策</w:t>
      </w:r>
      <w:proofErr w:type="gramEnd"/>
      <w:r w:rsidR="004175E7" w:rsidRPr="004175E7">
        <w:rPr>
          <w:rFonts w:hint="eastAsia"/>
          <w:b/>
        </w:rPr>
        <w:t>，避免啟用營運後發生閒置</w:t>
      </w:r>
      <w:r w:rsidR="004175E7">
        <w:rPr>
          <w:rFonts w:hint="eastAsia"/>
        </w:rPr>
        <w:t>：該公司辦理高雄港客運專區建設計畫</w:t>
      </w:r>
      <w:r w:rsidR="00C575C8">
        <w:rPr>
          <w:rFonts w:hint="eastAsia"/>
        </w:rPr>
        <w:t>，</w:t>
      </w:r>
      <w:r w:rsidR="004175E7">
        <w:rPr>
          <w:rFonts w:hint="eastAsia"/>
        </w:rPr>
        <w:t>包括旅運</w:t>
      </w:r>
      <w:r w:rsidR="00CA3D40">
        <w:rPr>
          <w:rFonts w:hint="eastAsia"/>
        </w:rPr>
        <w:t>大</w:t>
      </w:r>
      <w:r w:rsidR="00CA3D40">
        <w:t>樓</w:t>
      </w:r>
      <w:r w:rsidR="004175E7">
        <w:rPr>
          <w:rFonts w:hint="eastAsia"/>
        </w:rPr>
        <w:t>、港埠大樓（合稱</w:t>
      </w:r>
      <w:r w:rsidR="00CA3D40">
        <w:rPr>
          <w:rFonts w:hint="eastAsia"/>
        </w:rPr>
        <w:t>高</w:t>
      </w:r>
      <w:r w:rsidR="00CA3D40">
        <w:t>雄</w:t>
      </w:r>
      <w:r w:rsidR="004175E7">
        <w:rPr>
          <w:rFonts w:hint="eastAsia"/>
        </w:rPr>
        <w:t>港旅運</w:t>
      </w:r>
      <w:r w:rsidR="00CA3D40">
        <w:rPr>
          <w:rFonts w:hint="eastAsia"/>
        </w:rPr>
        <w:t>中</w:t>
      </w:r>
      <w:r w:rsidR="00CA3D40">
        <w:t>心</w:t>
      </w:r>
      <w:r w:rsidR="004175E7">
        <w:rPr>
          <w:rFonts w:hint="eastAsia"/>
        </w:rPr>
        <w:t>）及相關附屬設施之興建等，</w:t>
      </w:r>
      <w:r w:rsidR="00CA3D40">
        <w:rPr>
          <w:rFonts w:hint="eastAsia"/>
        </w:rPr>
        <w:t>預</w:t>
      </w:r>
      <w:r w:rsidR="00CA3D40">
        <w:t>計</w:t>
      </w:r>
      <w:r w:rsidR="00CA3D40">
        <w:rPr>
          <w:rFonts w:hint="eastAsia"/>
        </w:rPr>
        <w:t>1</w:t>
      </w:r>
      <w:r w:rsidR="00CA3D40">
        <w:t>11</w:t>
      </w:r>
      <w:r w:rsidR="00CA3D40">
        <w:rPr>
          <w:rFonts w:hint="eastAsia"/>
        </w:rPr>
        <w:t>年8月</w:t>
      </w:r>
      <w:r w:rsidR="00CA3D40">
        <w:t>底完工，</w:t>
      </w:r>
      <w:r w:rsidR="00CA3D40">
        <w:rPr>
          <w:rFonts w:hint="eastAsia"/>
        </w:rPr>
        <w:t>其</w:t>
      </w:r>
      <w:r w:rsidR="00CA3D40">
        <w:t>中</w:t>
      </w:r>
      <w:r w:rsidR="00CA3D40">
        <w:rPr>
          <w:rFonts w:hint="eastAsia"/>
        </w:rPr>
        <w:t>高</w:t>
      </w:r>
      <w:r w:rsidR="00CA3D40">
        <w:t>雄</w:t>
      </w:r>
      <w:r w:rsidR="004175E7">
        <w:rPr>
          <w:rFonts w:hint="eastAsia"/>
        </w:rPr>
        <w:t>港旅運</w:t>
      </w:r>
      <w:r w:rsidR="00CA3D40">
        <w:rPr>
          <w:rFonts w:hint="eastAsia"/>
        </w:rPr>
        <w:t>中</w:t>
      </w:r>
      <w:r w:rsidR="00CA3D40">
        <w:t>心</w:t>
      </w:r>
      <w:r w:rsidR="00CA3D40">
        <w:rPr>
          <w:rFonts w:hint="eastAsia"/>
        </w:rPr>
        <w:t>規</w:t>
      </w:r>
      <w:r w:rsidR="00CA3D40">
        <w:t>劃</w:t>
      </w:r>
      <w:r w:rsidR="004175E7">
        <w:rPr>
          <w:rFonts w:hint="eastAsia"/>
        </w:rPr>
        <w:t>招租之商業空間，總樓地板面積計8</w:t>
      </w:r>
      <w:r w:rsidR="00CA3D40">
        <w:t>,773.80</w:t>
      </w:r>
      <w:r w:rsidR="004175E7">
        <w:rPr>
          <w:rFonts w:hint="eastAsia"/>
        </w:rPr>
        <w:t>平方公尺（</w:t>
      </w:r>
      <w:r w:rsidR="000D13AF" w:rsidRPr="00B51B14">
        <w:rPr>
          <w:rStyle w:val="mark"/>
          <w:rFonts w:hint="eastAsia"/>
          <w:color w:val="auto"/>
        </w:rPr>
        <w:t>表3</w:t>
      </w:r>
      <w:r w:rsidR="004175E7">
        <w:rPr>
          <w:rFonts w:hint="eastAsia"/>
        </w:rPr>
        <w:t>），自108年12月起</w:t>
      </w:r>
      <w:r w:rsidR="00CA3D40">
        <w:rPr>
          <w:rFonts w:hint="eastAsia"/>
        </w:rPr>
        <w:t>陸</w:t>
      </w:r>
      <w:r w:rsidR="00CA3D40">
        <w:t>續</w:t>
      </w:r>
      <w:r w:rsidR="004175E7">
        <w:rPr>
          <w:rFonts w:hint="eastAsia"/>
        </w:rPr>
        <w:t>辦理6次招租，</w:t>
      </w:r>
      <w:r w:rsidR="00CA3D40">
        <w:rPr>
          <w:rFonts w:hint="eastAsia"/>
        </w:rPr>
        <w:t>惟截</w:t>
      </w:r>
      <w:r w:rsidR="00CA3D40">
        <w:t>至</w:t>
      </w:r>
      <w:r w:rsidR="00CA3D40">
        <w:rPr>
          <w:rFonts w:hint="eastAsia"/>
        </w:rPr>
        <w:t>110年</w:t>
      </w:r>
      <w:r w:rsidR="00CA3D40">
        <w:t>底止，</w:t>
      </w:r>
      <w:proofErr w:type="gramStart"/>
      <w:r w:rsidR="004175E7">
        <w:rPr>
          <w:rFonts w:hint="eastAsia"/>
        </w:rPr>
        <w:t>僅旅運</w:t>
      </w:r>
      <w:proofErr w:type="gramEnd"/>
      <w:r w:rsidR="00CA3D40">
        <w:rPr>
          <w:rFonts w:hint="eastAsia"/>
        </w:rPr>
        <w:t>大</w:t>
      </w:r>
      <w:r w:rsidR="00CA3D40">
        <w:t>樓</w:t>
      </w:r>
      <w:r w:rsidR="004175E7">
        <w:rPr>
          <w:rFonts w:hint="eastAsia"/>
        </w:rPr>
        <w:t>2樓（230平方公尺）於109年12月完成出租簽約，其餘商業空間</w:t>
      </w:r>
      <w:r w:rsidR="00CA3D40">
        <w:rPr>
          <w:rFonts w:hint="eastAsia"/>
        </w:rPr>
        <w:t>因</w:t>
      </w:r>
      <w:r w:rsidR="004175E7">
        <w:rPr>
          <w:rFonts w:hint="eastAsia"/>
        </w:rPr>
        <w:t>無廠商投標或尚未辦理招租，</w:t>
      </w:r>
      <w:r w:rsidR="00CA3D40">
        <w:rPr>
          <w:rFonts w:hint="eastAsia"/>
        </w:rPr>
        <w:t>致</w:t>
      </w:r>
      <w:r w:rsidR="004175E7">
        <w:rPr>
          <w:rFonts w:hint="eastAsia"/>
        </w:rPr>
        <w:t>出租面積僅占整體可出租面積之2.62％。</w:t>
      </w:r>
      <w:proofErr w:type="gramStart"/>
      <w:r w:rsidR="00CA3D40">
        <w:rPr>
          <w:rFonts w:hint="eastAsia"/>
        </w:rPr>
        <w:t>鑑</w:t>
      </w:r>
      <w:proofErr w:type="gramEnd"/>
      <w:r w:rsidR="004175E7">
        <w:rPr>
          <w:rFonts w:hint="eastAsia"/>
        </w:rPr>
        <w:t>於</w:t>
      </w:r>
      <w:r w:rsidR="00CA3D40">
        <w:rPr>
          <w:rFonts w:hint="eastAsia"/>
        </w:rPr>
        <w:t>全球郵輪產業</w:t>
      </w:r>
      <w:r w:rsidR="004175E7">
        <w:rPr>
          <w:rFonts w:hint="eastAsia"/>
        </w:rPr>
        <w:t>受</w:t>
      </w:r>
      <w:proofErr w:type="gramStart"/>
      <w:r w:rsidR="00444599">
        <w:rPr>
          <w:rFonts w:hint="eastAsia"/>
        </w:rPr>
        <w:t>新型冠</w:t>
      </w:r>
      <w:proofErr w:type="gramEnd"/>
      <w:r w:rsidR="00444599">
        <w:rPr>
          <w:rFonts w:hint="eastAsia"/>
        </w:rPr>
        <w:t>狀</w:t>
      </w:r>
      <w:r w:rsidR="00444599">
        <w:t>病</w:t>
      </w:r>
      <w:r w:rsidR="00444599">
        <w:rPr>
          <w:rFonts w:hint="eastAsia"/>
        </w:rPr>
        <w:t>毒肺炎（COVID－1</w:t>
      </w:r>
      <w:r w:rsidR="00444599">
        <w:t>9）</w:t>
      </w:r>
      <w:proofErr w:type="gramStart"/>
      <w:r w:rsidR="00444599">
        <w:rPr>
          <w:rFonts w:hint="eastAsia"/>
        </w:rPr>
        <w:t>疫</w:t>
      </w:r>
      <w:proofErr w:type="gramEnd"/>
      <w:r w:rsidR="00444599">
        <w:rPr>
          <w:rFonts w:hint="eastAsia"/>
        </w:rPr>
        <w:t>情</w:t>
      </w:r>
      <w:r w:rsidR="004175E7">
        <w:rPr>
          <w:rFonts w:hint="eastAsia"/>
        </w:rPr>
        <w:t>影響，</w:t>
      </w:r>
      <w:r w:rsidR="006921D3">
        <w:rPr>
          <w:rFonts w:hint="eastAsia"/>
        </w:rPr>
        <w:t>我</w:t>
      </w:r>
      <w:r w:rsidR="006921D3">
        <w:t>國</w:t>
      </w:r>
      <w:r w:rsidR="004175E7">
        <w:rPr>
          <w:rFonts w:hint="eastAsia"/>
        </w:rPr>
        <w:t>自109年2</w:t>
      </w:r>
      <w:r w:rsidR="006921D3">
        <w:rPr>
          <w:rFonts w:hint="eastAsia"/>
        </w:rPr>
        <w:t>月</w:t>
      </w:r>
      <w:r w:rsidR="004175E7">
        <w:rPr>
          <w:rFonts w:hint="eastAsia"/>
        </w:rPr>
        <w:t>起配合邊境管制政策停航，</w:t>
      </w:r>
      <w:r w:rsidR="00CA3D40">
        <w:rPr>
          <w:rFonts w:hint="eastAsia"/>
        </w:rPr>
        <w:t>且</w:t>
      </w:r>
      <w:r w:rsidR="004175E7">
        <w:rPr>
          <w:rFonts w:hint="eastAsia"/>
        </w:rPr>
        <w:t>據該公司預估，</w:t>
      </w:r>
      <w:r w:rsidR="00CA3D40">
        <w:rPr>
          <w:rFonts w:hint="eastAsia"/>
        </w:rPr>
        <w:t>未</w:t>
      </w:r>
      <w:r w:rsidR="00CA3D40">
        <w:t>來於解除</w:t>
      </w:r>
      <w:r w:rsidR="00CA3D40">
        <w:rPr>
          <w:rFonts w:hint="eastAsia"/>
        </w:rPr>
        <w:t>邊</w:t>
      </w:r>
      <w:r w:rsidR="00CA3D40">
        <w:t>境管制</w:t>
      </w:r>
      <w:r w:rsidR="004175E7">
        <w:rPr>
          <w:rFonts w:hint="eastAsia"/>
        </w:rPr>
        <w:t>復航後至少仍需2至3年始能恢復</w:t>
      </w:r>
      <w:proofErr w:type="gramStart"/>
      <w:r w:rsidR="004175E7">
        <w:rPr>
          <w:rFonts w:hint="eastAsia"/>
        </w:rPr>
        <w:t>疫</w:t>
      </w:r>
      <w:proofErr w:type="gramEnd"/>
      <w:r w:rsidR="004175E7">
        <w:rPr>
          <w:rFonts w:hint="eastAsia"/>
        </w:rPr>
        <w:t>前郵輪市場水準，不利於商業空間</w:t>
      </w:r>
      <w:r w:rsidR="000643C9">
        <w:rPr>
          <w:rFonts w:hint="eastAsia"/>
        </w:rPr>
        <w:t>招</w:t>
      </w:r>
      <w:r w:rsidR="004175E7">
        <w:rPr>
          <w:rFonts w:hint="eastAsia"/>
        </w:rPr>
        <w:t>租作業，經函請臺灣港務公司</w:t>
      </w:r>
      <w:r w:rsidR="004E522E">
        <w:rPr>
          <w:rFonts w:hint="eastAsia"/>
        </w:rPr>
        <w:t>積</w:t>
      </w:r>
      <w:r w:rsidR="004E522E">
        <w:t>極</w:t>
      </w:r>
      <w:proofErr w:type="gramStart"/>
      <w:r w:rsidR="004E522E">
        <w:t>研謀</w:t>
      </w:r>
      <w:r w:rsidR="004175E7">
        <w:rPr>
          <w:rFonts w:hint="eastAsia"/>
        </w:rPr>
        <w:t>善</w:t>
      </w:r>
      <w:r w:rsidR="004E522E">
        <w:rPr>
          <w:rFonts w:hint="eastAsia"/>
        </w:rPr>
        <w:t>策</w:t>
      </w:r>
      <w:proofErr w:type="gramEnd"/>
      <w:r w:rsidR="004175E7">
        <w:rPr>
          <w:rFonts w:hint="eastAsia"/>
        </w:rPr>
        <w:t>，避免</w:t>
      </w:r>
      <w:r w:rsidR="004E522E">
        <w:rPr>
          <w:rFonts w:hint="eastAsia"/>
        </w:rPr>
        <w:t>高</w:t>
      </w:r>
      <w:r w:rsidR="004E522E">
        <w:t>雄港</w:t>
      </w:r>
      <w:r w:rsidR="004E522E">
        <w:rPr>
          <w:rFonts w:hint="eastAsia"/>
        </w:rPr>
        <w:t>旅</w:t>
      </w:r>
      <w:r w:rsidR="004E522E">
        <w:t>運中心</w:t>
      </w:r>
      <w:r w:rsidR="004175E7">
        <w:rPr>
          <w:rFonts w:hint="eastAsia"/>
        </w:rPr>
        <w:t>啟用營運後發生閒置情事</w:t>
      </w:r>
      <w:r w:rsidR="00465ABC" w:rsidRPr="000B61D4">
        <w:rPr>
          <w:rFonts w:hint="eastAsia"/>
        </w:rPr>
        <w:t>。</w:t>
      </w:r>
      <w:r w:rsidR="00465ABC" w:rsidRPr="00B97675">
        <w:rPr>
          <w:rFonts w:hint="eastAsia"/>
        </w:rPr>
        <w:t>據復：</w:t>
      </w:r>
      <w:r w:rsidR="00FB6ECB" w:rsidRPr="00FB6ECB">
        <w:rPr>
          <w:rFonts w:hint="eastAsia"/>
        </w:rPr>
        <w:t>旅運大樓</w:t>
      </w:r>
      <w:r w:rsidR="00FB6ECB" w:rsidRPr="00FB6ECB">
        <w:t>1樓出入境及3</w:t>
      </w:r>
      <w:r w:rsidR="00444599">
        <w:rPr>
          <w:rFonts w:hint="eastAsia"/>
        </w:rPr>
        <w:t>至</w:t>
      </w:r>
      <w:r w:rsidR="00FB6ECB" w:rsidRPr="00FB6ECB">
        <w:t>6</w:t>
      </w:r>
      <w:proofErr w:type="gramStart"/>
      <w:r w:rsidR="00FB6ECB" w:rsidRPr="00FB6ECB">
        <w:t>樓懸挑區</w:t>
      </w:r>
      <w:proofErr w:type="gramEnd"/>
      <w:r w:rsidR="00FB6ECB" w:rsidRPr="00FB6ECB">
        <w:t>商業空間</w:t>
      </w:r>
      <w:r w:rsidR="004E522E">
        <w:rPr>
          <w:rFonts w:hint="eastAsia"/>
        </w:rPr>
        <w:t>部</w:t>
      </w:r>
      <w:r w:rsidR="004E522E">
        <w:lastRenderedPageBreak/>
        <w:t>分</w:t>
      </w:r>
      <w:r w:rsidR="00FB6ECB" w:rsidRPr="00FB6ECB">
        <w:t>，</w:t>
      </w:r>
      <w:r w:rsidR="004E522E">
        <w:rPr>
          <w:rFonts w:hint="eastAsia"/>
        </w:rPr>
        <w:t>已</w:t>
      </w:r>
      <w:proofErr w:type="gramStart"/>
      <w:r w:rsidR="00FB6ECB">
        <w:rPr>
          <w:rFonts w:hint="eastAsia"/>
        </w:rPr>
        <w:t>積極訪商</w:t>
      </w:r>
      <w:proofErr w:type="gramEnd"/>
      <w:r w:rsidR="00FB6ECB">
        <w:rPr>
          <w:rFonts w:hint="eastAsia"/>
        </w:rPr>
        <w:t>，</w:t>
      </w:r>
      <w:r w:rsidR="004E522E">
        <w:rPr>
          <w:rFonts w:hint="eastAsia"/>
        </w:rPr>
        <w:t>將</w:t>
      </w:r>
      <w:r w:rsidR="00FB6ECB">
        <w:rPr>
          <w:rFonts w:hint="eastAsia"/>
        </w:rPr>
        <w:t>於洽得潛在業者投資意願後，即辦理招商公告事宜</w:t>
      </w:r>
      <w:r w:rsidR="00FB6ECB" w:rsidRPr="00FB6ECB">
        <w:t>；</w:t>
      </w:r>
      <w:r w:rsidR="00C575C8">
        <w:rPr>
          <w:rFonts w:hint="eastAsia"/>
        </w:rPr>
        <w:t>至</w:t>
      </w:r>
      <w:r w:rsidR="00FB6ECB" w:rsidRPr="00FB6ECB">
        <w:t>港埠大樓4</w:t>
      </w:r>
      <w:r w:rsidR="00444599">
        <w:rPr>
          <w:rFonts w:hint="eastAsia"/>
        </w:rPr>
        <w:t>至</w:t>
      </w:r>
      <w:r w:rsidR="00FB6ECB" w:rsidRPr="00FB6ECB">
        <w:t>6樓商用辦公空間</w:t>
      </w:r>
      <w:r w:rsidR="004E522E">
        <w:rPr>
          <w:rFonts w:hint="eastAsia"/>
        </w:rPr>
        <w:t>，</w:t>
      </w:r>
      <w:r w:rsidR="00FB6ECB" w:rsidRPr="00FB6ECB">
        <w:t xml:space="preserve">將配合高雄市政府5G </w:t>
      </w:r>
      <w:proofErr w:type="spellStart"/>
      <w:r w:rsidR="00FB6ECB" w:rsidRPr="00FB6ECB">
        <w:t>AIoT</w:t>
      </w:r>
      <w:proofErr w:type="spellEnd"/>
      <w:r w:rsidR="00FB6ECB" w:rsidRPr="00FB6ECB">
        <w:t>政策，積極接洽相關產業業者進駐，</w:t>
      </w:r>
      <w:r w:rsidR="004E522E">
        <w:rPr>
          <w:rFonts w:hint="eastAsia"/>
        </w:rPr>
        <w:t>並</w:t>
      </w:r>
      <w:r w:rsidR="00FB6ECB" w:rsidRPr="00FB6ECB">
        <w:t>辦理招商公告作業。</w:t>
      </w:r>
    </w:p>
    <w:p w:rsidR="00674C17" w:rsidRPr="00F73DF1" w:rsidRDefault="00945CFC" w:rsidP="00EA34F8">
      <w:pPr>
        <w:pStyle w:val="11"/>
      </w:pPr>
      <w:r w:rsidRPr="00F73DF1">
        <w:t>3</w:t>
      </w:r>
      <w:r w:rsidR="00674C17" w:rsidRPr="00F73DF1">
        <w:t>.</w:t>
      </w:r>
      <w:r w:rsidR="00EA34F8" w:rsidRPr="00EA34F8">
        <w:rPr>
          <w:rFonts w:hint="eastAsia"/>
        </w:rPr>
        <w:t xml:space="preserve">　</w:t>
      </w:r>
      <w:r w:rsidR="00D91739" w:rsidRPr="00D91739">
        <w:rPr>
          <w:rFonts w:hint="eastAsia"/>
        </w:rPr>
        <w:t>整體郵輪</w:t>
      </w:r>
      <w:r w:rsidR="00864D84">
        <w:rPr>
          <w:rFonts w:hint="eastAsia"/>
        </w:rPr>
        <w:t>、</w:t>
      </w:r>
      <w:proofErr w:type="gramStart"/>
      <w:r w:rsidR="00864D84" w:rsidRPr="00F73DF1">
        <w:t>自營櫃場</w:t>
      </w:r>
      <w:proofErr w:type="gramEnd"/>
      <w:r w:rsidR="00864D84">
        <w:rPr>
          <w:rFonts w:hint="eastAsia"/>
        </w:rPr>
        <w:t>、</w:t>
      </w:r>
      <w:r w:rsidR="00D91739" w:rsidRPr="00D91739">
        <w:rPr>
          <w:rFonts w:hint="eastAsia"/>
        </w:rPr>
        <w:t>港灣業務</w:t>
      </w:r>
      <w:r w:rsidR="00864D84">
        <w:rPr>
          <w:rFonts w:hint="eastAsia"/>
        </w:rPr>
        <w:t>營</w:t>
      </w:r>
      <w:r w:rsidR="00864D84">
        <w:t>運</w:t>
      </w:r>
      <w:r w:rsidR="00D91739">
        <w:rPr>
          <w:rFonts w:hint="eastAsia"/>
        </w:rPr>
        <w:t>虧</w:t>
      </w:r>
      <w:r w:rsidR="00D91739">
        <w:t>損</w:t>
      </w:r>
      <w:r w:rsidR="00A729C8">
        <w:rPr>
          <w:rFonts w:hint="eastAsia"/>
        </w:rPr>
        <w:t>；</w:t>
      </w:r>
      <w:r w:rsidR="00D91739" w:rsidRPr="00F73DF1">
        <w:t>ERP系統</w:t>
      </w:r>
      <w:r w:rsidR="00D91739">
        <w:rPr>
          <w:rFonts w:hint="eastAsia"/>
        </w:rPr>
        <w:t>成</w:t>
      </w:r>
      <w:r w:rsidR="00D91739">
        <w:t>本</w:t>
      </w:r>
      <w:r w:rsidR="00D91739">
        <w:rPr>
          <w:rFonts w:hint="eastAsia"/>
        </w:rPr>
        <w:t>分</w:t>
      </w:r>
      <w:r w:rsidR="00D91739">
        <w:t>析</w:t>
      </w:r>
      <w:r w:rsidR="00864D84">
        <w:rPr>
          <w:rFonts w:hint="eastAsia"/>
        </w:rPr>
        <w:t>欠</w:t>
      </w:r>
      <w:r w:rsidR="00864D84">
        <w:t>完善；</w:t>
      </w:r>
      <w:r w:rsidR="00D91739">
        <w:rPr>
          <w:rFonts w:hint="eastAsia"/>
        </w:rPr>
        <w:t>閒</w:t>
      </w:r>
      <w:r w:rsidR="00D91739">
        <w:t>置</w:t>
      </w:r>
      <w:r w:rsidR="001313AD">
        <w:t>土</w:t>
      </w:r>
      <w:r w:rsidR="001313AD">
        <w:rPr>
          <w:rFonts w:hint="eastAsia"/>
        </w:rPr>
        <w:t>地</w:t>
      </w:r>
      <w:r w:rsidR="001313AD">
        <w:t>房舍</w:t>
      </w:r>
      <w:r w:rsidR="00D91739">
        <w:rPr>
          <w:rFonts w:hint="eastAsia"/>
        </w:rPr>
        <w:t>活</w:t>
      </w:r>
      <w:r w:rsidR="00D91739">
        <w:t>化</w:t>
      </w:r>
      <w:r w:rsidRPr="00F73DF1">
        <w:rPr>
          <w:rFonts w:hint="eastAsia"/>
        </w:rPr>
        <w:t>成效</w:t>
      </w:r>
      <w:r w:rsidR="00864D84">
        <w:rPr>
          <w:rFonts w:hint="eastAsia"/>
        </w:rPr>
        <w:t>未</w:t>
      </w:r>
      <w:r w:rsidR="00864D84">
        <w:t>盡理想</w:t>
      </w:r>
      <w:r w:rsidR="001313AD">
        <w:rPr>
          <w:rFonts w:hint="eastAsia"/>
        </w:rPr>
        <w:t>，</w:t>
      </w:r>
      <w:r w:rsidR="00864D84">
        <w:rPr>
          <w:rFonts w:hint="eastAsia"/>
        </w:rPr>
        <w:t>允</w:t>
      </w:r>
      <w:r w:rsidR="00864D84">
        <w:t>宜檢討</w:t>
      </w:r>
      <w:proofErr w:type="gramStart"/>
      <w:r w:rsidR="00674C17" w:rsidRPr="00F73DF1">
        <w:t>研</w:t>
      </w:r>
      <w:proofErr w:type="gramEnd"/>
      <w:r w:rsidR="00674C17" w:rsidRPr="00F73DF1">
        <w:t>謀改善。</w:t>
      </w:r>
    </w:p>
    <w:p w:rsidR="00A729C8" w:rsidRDefault="00721CEF" w:rsidP="00A36B80">
      <w:pPr>
        <w:pStyle w:val="a3"/>
        <w:spacing w:line="500" w:lineRule="exact"/>
      </w:pPr>
      <w:r>
        <w:rPr>
          <w:noProof/>
        </w:rPr>
        <mc:AlternateContent>
          <mc:Choice Requires="wps">
            <w:drawing>
              <wp:anchor distT="0" distB="0" distL="114300" distR="114300" simplePos="0" relativeHeight="251660288" behindDoc="0" locked="0" layoutInCell="1" allowOverlap="1" wp14:anchorId="37053FD1" wp14:editId="5F6DFBF5">
                <wp:simplePos x="0" y="0"/>
                <wp:positionH relativeFrom="margin">
                  <wp:posOffset>1979295</wp:posOffset>
                </wp:positionH>
                <wp:positionV relativeFrom="margin">
                  <wp:posOffset>3956050</wp:posOffset>
                </wp:positionV>
                <wp:extent cx="4319905" cy="2661920"/>
                <wp:effectExtent l="0" t="0" r="4445" b="508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9905" cy="2661920"/>
                        </a:xfrm>
                        <a:prstGeom prst="rect">
                          <a:avLst/>
                        </a:prstGeom>
                        <a:solidFill>
                          <a:srgbClr val="FFFFFF"/>
                        </a:solidFill>
                        <a:ln w="9525">
                          <a:noFill/>
                          <a:miter lim="800000"/>
                          <a:headEnd/>
                          <a:tailEnd/>
                        </a:ln>
                      </wps:spPr>
                      <wps:txbx>
                        <w:txbxContent>
                          <w:tbl>
                            <w:tblPr>
                              <w:tblW w:w="6579" w:type="dxa"/>
                              <w:jc w:val="center"/>
                              <w:tblLayout w:type="fixed"/>
                              <w:tblCellMar>
                                <w:left w:w="28" w:type="dxa"/>
                                <w:right w:w="28" w:type="dxa"/>
                              </w:tblCellMar>
                              <w:tblLook w:val="04A0" w:firstRow="1" w:lastRow="0" w:firstColumn="1" w:lastColumn="0" w:noHBand="0" w:noVBand="1"/>
                            </w:tblPr>
                            <w:tblGrid>
                              <w:gridCol w:w="1599"/>
                              <w:gridCol w:w="1245"/>
                              <w:gridCol w:w="1245"/>
                              <w:gridCol w:w="1245"/>
                              <w:gridCol w:w="1245"/>
                            </w:tblGrid>
                            <w:tr w:rsidR="00BE37E1" w:rsidRPr="007F45AE" w:rsidTr="009667E8">
                              <w:trPr>
                                <w:trHeight w:val="20"/>
                                <w:jc w:val="center"/>
                              </w:trPr>
                              <w:tc>
                                <w:tcPr>
                                  <w:tcW w:w="6579" w:type="dxa"/>
                                  <w:gridSpan w:val="5"/>
                                  <w:tcBorders>
                                    <w:bottom w:val="single" w:sz="4" w:space="0" w:color="auto"/>
                                  </w:tcBorders>
                                  <w:shd w:val="clear" w:color="auto" w:fill="auto"/>
                                  <w:noWrap/>
                                  <w:vAlign w:val="center"/>
                                </w:tcPr>
                                <w:p w:rsidR="00BE37E1" w:rsidRDefault="00BE37E1" w:rsidP="00B51B14">
                                  <w:pPr>
                                    <w:pStyle w:val="aa"/>
                                    <w:spacing w:line="400" w:lineRule="exact"/>
                                    <w:rPr>
                                      <w:sz w:val="18"/>
                                      <w:szCs w:val="20"/>
                                    </w:rPr>
                                  </w:pPr>
                                  <w:bookmarkStart w:id="8" w:name="_Ref106636243"/>
                                  <w:r>
                                    <w:rPr>
                                      <w:rFonts w:hint="eastAsia"/>
                                    </w:rPr>
                                    <w:t>表4</w:t>
                                  </w:r>
                                  <w:bookmarkEnd w:id="8"/>
                                  <w:r>
                                    <w:rPr>
                                      <w:rFonts w:hint="eastAsia"/>
                                    </w:rPr>
                                    <w:t xml:space="preserve">　</w:t>
                                  </w:r>
                                  <w:proofErr w:type="gramStart"/>
                                  <w:r w:rsidRPr="00B5092C">
                                    <w:t>110</w:t>
                                  </w:r>
                                  <w:proofErr w:type="gramEnd"/>
                                  <w:r w:rsidRPr="00B5092C">
                                    <w:t>年</w:t>
                                  </w:r>
                                  <w:r>
                                    <w:rPr>
                                      <w:rFonts w:hint="eastAsia"/>
                                    </w:rPr>
                                    <w:t>度基</w:t>
                                  </w:r>
                                  <w:r>
                                    <w:t>隆</w:t>
                                  </w:r>
                                  <w:r>
                                    <w:rPr>
                                      <w:rFonts w:hint="eastAsia"/>
                                    </w:rPr>
                                    <w:t>港</w:t>
                                  </w:r>
                                  <w:r>
                                    <w:t>、蘇澳</w:t>
                                  </w:r>
                                  <w:r>
                                    <w:rPr>
                                      <w:rFonts w:hint="eastAsia"/>
                                    </w:rPr>
                                    <w:t>港</w:t>
                                  </w:r>
                                  <w:r>
                                    <w:t>、花蓮港</w:t>
                                  </w:r>
                                  <w:r w:rsidRPr="00B5092C">
                                    <w:t>港</w:t>
                                  </w:r>
                                  <w:r>
                                    <w:rPr>
                                      <w:rFonts w:hint="eastAsia"/>
                                    </w:rPr>
                                    <w:t>灣</w:t>
                                  </w:r>
                                  <w:r w:rsidRPr="00B5092C">
                                    <w:t>業務營業損失情形</w:t>
                                  </w:r>
                                </w:p>
                                <w:p w:rsidR="00BE37E1" w:rsidRPr="00B5092C" w:rsidRDefault="00BE37E1" w:rsidP="009B429F">
                                  <w:pPr>
                                    <w:spacing w:line="0" w:lineRule="atLeast"/>
                                    <w:jc w:val="right"/>
                                    <w:rPr>
                                      <w:rFonts w:ascii="標楷體" w:hAnsi="標楷體"/>
                                      <w:sz w:val="20"/>
                                      <w:szCs w:val="20"/>
                                    </w:rPr>
                                  </w:pPr>
                                  <w:r w:rsidRPr="00BC1115">
                                    <w:rPr>
                                      <w:rFonts w:ascii="標楷體" w:hAnsi="標楷體" w:hint="eastAsia"/>
                                      <w:sz w:val="20"/>
                                      <w:szCs w:val="20"/>
                                    </w:rPr>
                                    <w:t>單</w:t>
                                  </w:r>
                                  <w:r w:rsidRPr="00BC1115">
                                    <w:rPr>
                                      <w:rFonts w:ascii="標楷體" w:hAnsi="標楷體"/>
                                      <w:sz w:val="20"/>
                                      <w:szCs w:val="20"/>
                                    </w:rPr>
                                    <w:t>位：新臺</w:t>
                                  </w:r>
                                  <w:r w:rsidRPr="00BC1115">
                                    <w:rPr>
                                      <w:rFonts w:ascii="標楷體" w:hAnsi="標楷體" w:hint="eastAsia"/>
                                      <w:sz w:val="20"/>
                                      <w:szCs w:val="20"/>
                                    </w:rPr>
                                    <w:t>幣</w:t>
                                  </w:r>
                                  <w:r w:rsidRPr="00BC1115">
                                    <w:rPr>
                                      <w:rFonts w:ascii="標楷體" w:hAnsi="標楷體"/>
                                      <w:sz w:val="20"/>
                                      <w:szCs w:val="20"/>
                                    </w:rPr>
                                    <w:t>千元</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業</w:t>
                                  </w:r>
                                  <w:r w:rsidRPr="00413998">
                                    <w:rPr>
                                      <w:rFonts w:ascii="標楷體" w:hAnsi="標楷體"/>
                                      <w:sz w:val="20"/>
                                      <w:szCs w:val="20"/>
                                    </w:rPr>
                                    <w:t>務</w:t>
                                  </w:r>
                                  <w:r w:rsidRPr="00413998">
                                    <w:rPr>
                                      <w:rFonts w:ascii="標楷體" w:hAnsi="標楷體" w:hint="eastAsia"/>
                                      <w:sz w:val="20"/>
                                      <w:szCs w:val="20"/>
                                    </w:rPr>
                                    <w:t>項</w:t>
                                  </w:r>
                                  <w:r w:rsidRPr="00413998">
                                    <w:rPr>
                                      <w:rFonts w:ascii="標楷體" w:hAnsi="標楷體"/>
                                      <w:sz w:val="20"/>
                                      <w:szCs w:val="20"/>
                                    </w:rPr>
                                    <w:t>目</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合計</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基隆港</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蘇澳港</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花蓮港</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E673C8" w:rsidRDefault="00BE37E1" w:rsidP="00B3247A">
                                  <w:pPr>
                                    <w:jc w:val="center"/>
                                    <w:rPr>
                                      <w:rFonts w:ascii="標楷體" w:hAnsi="標楷體"/>
                                      <w:b/>
                                      <w:color w:val="000000"/>
                                      <w:sz w:val="20"/>
                                      <w:szCs w:val="20"/>
                                    </w:rPr>
                                  </w:pPr>
                                  <w:r w:rsidRPr="00E673C8">
                                    <w:rPr>
                                      <w:rFonts w:ascii="標楷體" w:hAnsi="標楷體" w:hint="eastAsia"/>
                                      <w:b/>
                                      <w:color w:val="000000"/>
                                      <w:sz w:val="20"/>
                                      <w:szCs w:val="20"/>
                                    </w:rPr>
                                    <w:t>合計</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134,308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78,369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24,011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31,927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一般碼頭停泊</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68,781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23,746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20,767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24,267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貨櫃輪碼頭停泊</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22,726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22,726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供水</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3,242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3,242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垃圾清理</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21,077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16,010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1,562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3,505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proofErr w:type="gramStart"/>
                                  <w:r w:rsidRPr="007F45AE">
                                    <w:rPr>
                                      <w:rFonts w:ascii="標楷體" w:hAnsi="標楷體" w:hint="eastAsia"/>
                                      <w:color w:val="000000"/>
                                      <w:sz w:val="20"/>
                                      <w:szCs w:val="20"/>
                                    </w:rPr>
                                    <w:t>繫</w:t>
                                  </w:r>
                                  <w:proofErr w:type="gramEnd"/>
                                  <w:r w:rsidRPr="007F45AE">
                                    <w:rPr>
                                      <w:rFonts w:ascii="標楷體" w:hAnsi="標楷體" w:hint="eastAsia"/>
                                      <w:color w:val="000000"/>
                                      <w:sz w:val="20"/>
                                      <w:szCs w:val="20"/>
                                    </w:rPr>
                                    <w:t>纜</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911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911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港灣管理</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17,568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15,886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1,682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r>
                            <w:tr w:rsidR="00BE37E1" w:rsidRPr="007F45AE" w:rsidTr="00010CC9">
                              <w:trPr>
                                <w:trHeight w:val="20"/>
                                <w:jc w:val="center"/>
                              </w:trPr>
                              <w:tc>
                                <w:tcPr>
                                  <w:tcW w:w="6579" w:type="dxa"/>
                                  <w:gridSpan w:val="5"/>
                                  <w:tcBorders>
                                    <w:top w:val="single" w:sz="4" w:space="0" w:color="auto"/>
                                  </w:tcBorders>
                                  <w:shd w:val="clear" w:color="auto" w:fill="auto"/>
                                  <w:noWrap/>
                                  <w:vAlign w:val="center"/>
                                </w:tcPr>
                                <w:p w:rsidR="00BE37E1" w:rsidRPr="00B5092C" w:rsidRDefault="00BE37E1" w:rsidP="00B51B14">
                                  <w:pPr>
                                    <w:spacing w:beforeLines="20" w:before="72" w:line="0" w:lineRule="atLeast"/>
                                    <w:jc w:val="both"/>
                                    <w:rPr>
                                      <w:rFonts w:ascii="標楷體" w:hAnsi="標楷體"/>
                                      <w:color w:val="000000"/>
                                      <w:sz w:val="18"/>
                                      <w:szCs w:val="20"/>
                                    </w:rPr>
                                  </w:pPr>
                                  <w:r w:rsidRPr="00B5092C">
                                    <w:rPr>
                                      <w:rFonts w:ascii="標楷體" w:hAnsi="標楷體" w:hint="eastAsia"/>
                                      <w:color w:val="000000"/>
                                      <w:sz w:val="18"/>
                                      <w:szCs w:val="20"/>
                                    </w:rPr>
                                    <w:t>資料</w:t>
                                  </w:r>
                                  <w:r w:rsidRPr="00B5092C">
                                    <w:rPr>
                                      <w:rFonts w:ascii="標楷體" w:hAnsi="標楷體"/>
                                      <w:color w:val="000000"/>
                                      <w:sz w:val="18"/>
                                      <w:szCs w:val="20"/>
                                    </w:rPr>
                                    <w:t>來源：整理自</w:t>
                                  </w:r>
                                  <w:r w:rsidRPr="00B5092C">
                                    <w:rPr>
                                      <w:rFonts w:ascii="標楷體" w:hAnsi="標楷體" w:hint="eastAsia"/>
                                      <w:color w:val="000000"/>
                                      <w:sz w:val="18"/>
                                      <w:szCs w:val="20"/>
                                    </w:rPr>
                                    <w:t>臺</w:t>
                                  </w:r>
                                  <w:r w:rsidRPr="00B5092C">
                                    <w:rPr>
                                      <w:rFonts w:ascii="標楷體" w:hAnsi="標楷體"/>
                                      <w:color w:val="000000"/>
                                      <w:sz w:val="18"/>
                                      <w:szCs w:val="20"/>
                                    </w:rPr>
                                    <w:t>灣港務公司提供資料。</w:t>
                                  </w:r>
                                </w:p>
                              </w:tc>
                            </w:tr>
                          </w:tbl>
                          <w:p w:rsidR="00BE37E1" w:rsidRPr="00B15B63" w:rsidRDefault="00BE37E1" w:rsidP="00A729C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55.85pt;margin-top:311.5pt;width:340.15pt;height:209.6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" stroked="f">
                <v:textbox>
                  <w:txbxContent>
                    <w:tbl>
                      <w:tblPr>
                        <w:tblW w:w="6579" w:type="dxa"/>
                        <w:jc w:val="center"/>
                        <w:tblLayout w:type="fixed"/>
                        <w:tblCellMar>
                          <w:left w:w="28" w:type="dxa"/>
                          <w:right w:w="28" w:type="dxa"/>
                        </w:tblCellMar>
                        <w:tblLook w:val="04A0" w:firstRow="1" w:lastRow="0" w:firstColumn="1" w:lastColumn="0" w:noHBand="0" w:noVBand="1"/>
                      </w:tblPr>
                      <w:tblGrid>
                        <w:gridCol w:w="1599"/>
                        <w:gridCol w:w="1245"/>
                        <w:gridCol w:w="1245"/>
                        <w:gridCol w:w="1245"/>
                        <w:gridCol w:w="1245"/>
                      </w:tblGrid>
                      <w:tr w:rsidR="00BE37E1" w:rsidRPr="007F45AE" w:rsidTr="009667E8">
                        <w:trPr>
                          <w:trHeight w:val="20"/>
                          <w:jc w:val="center"/>
                        </w:trPr>
                        <w:tc>
                          <w:tcPr>
                            <w:tcW w:w="6579" w:type="dxa"/>
                            <w:gridSpan w:val="5"/>
                            <w:tcBorders>
                              <w:bottom w:val="single" w:sz="4" w:space="0" w:color="auto"/>
                            </w:tcBorders>
                            <w:shd w:val="clear" w:color="auto" w:fill="auto"/>
                            <w:noWrap/>
                            <w:vAlign w:val="center"/>
                          </w:tcPr>
                          <w:p w:rsidR="00BE37E1" w:rsidRDefault="00BE37E1" w:rsidP="00B51B14">
                            <w:pPr>
                              <w:pStyle w:val="aa"/>
                              <w:spacing w:line="400" w:lineRule="exact"/>
                              <w:rPr>
                                <w:sz w:val="18"/>
                                <w:szCs w:val="20"/>
                              </w:rPr>
                            </w:pPr>
                            <w:bookmarkStart w:id="9" w:name="_Ref106636243"/>
                            <w:r>
                              <w:rPr>
                                <w:rFonts w:hint="eastAsia"/>
                              </w:rPr>
                              <w:t>表4</w:t>
                            </w:r>
                            <w:bookmarkEnd w:id="9"/>
                            <w:r>
                              <w:rPr>
                                <w:rFonts w:hint="eastAsia"/>
                              </w:rPr>
                              <w:t xml:space="preserve">　</w:t>
                            </w:r>
                            <w:proofErr w:type="gramStart"/>
                            <w:r w:rsidRPr="00B5092C">
                              <w:t>110</w:t>
                            </w:r>
                            <w:proofErr w:type="gramEnd"/>
                            <w:r w:rsidRPr="00B5092C">
                              <w:t>年</w:t>
                            </w:r>
                            <w:r>
                              <w:rPr>
                                <w:rFonts w:hint="eastAsia"/>
                              </w:rPr>
                              <w:t>度基</w:t>
                            </w:r>
                            <w:r>
                              <w:t>隆</w:t>
                            </w:r>
                            <w:r>
                              <w:rPr>
                                <w:rFonts w:hint="eastAsia"/>
                              </w:rPr>
                              <w:t>港</w:t>
                            </w:r>
                            <w:r>
                              <w:t>、蘇澳</w:t>
                            </w:r>
                            <w:r>
                              <w:rPr>
                                <w:rFonts w:hint="eastAsia"/>
                              </w:rPr>
                              <w:t>港</w:t>
                            </w:r>
                            <w:r>
                              <w:t>、花蓮港</w:t>
                            </w:r>
                            <w:r w:rsidRPr="00B5092C">
                              <w:t>港</w:t>
                            </w:r>
                            <w:r>
                              <w:rPr>
                                <w:rFonts w:hint="eastAsia"/>
                              </w:rPr>
                              <w:t>灣</w:t>
                            </w:r>
                            <w:r w:rsidRPr="00B5092C">
                              <w:t>業務營業損失情形</w:t>
                            </w:r>
                          </w:p>
                          <w:p w:rsidR="00BE37E1" w:rsidRPr="00B5092C" w:rsidRDefault="00BE37E1" w:rsidP="009B429F">
                            <w:pPr>
                              <w:spacing w:line="0" w:lineRule="atLeast"/>
                              <w:jc w:val="right"/>
                              <w:rPr>
                                <w:rFonts w:ascii="標楷體" w:hAnsi="標楷體"/>
                                <w:sz w:val="20"/>
                                <w:szCs w:val="20"/>
                              </w:rPr>
                            </w:pPr>
                            <w:r w:rsidRPr="00BC1115">
                              <w:rPr>
                                <w:rFonts w:ascii="標楷體" w:hAnsi="標楷體" w:hint="eastAsia"/>
                                <w:sz w:val="20"/>
                                <w:szCs w:val="20"/>
                              </w:rPr>
                              <w:t>單</w:t>
                            </w:r>
                            <w:r w:rsidRPr="00BC1115">
                              <w:rPr>
                                <w:rFonts w:ascii="標楷體" w:hAnsi="標楷體"/>
                                <w:sz w:val="20"/>
                                <w:szCs w:val="20"/>
                              </w:rPr>
                              <w:t>位：新臺</w:t>
                            </w:r>
                            <w:r w:rsidRPr="00BC1115">
                              <w:rPr>
                                <w:rFonts w:ascii="標楷體" w:hAnsi="標楷體" w:hint="eastAsia"/>
                                <w:sz w:val="20"/>
                                <w:szCs w:val="20"/>
                              </w:rPr>
                              <w:t>幣</w:t>
                            </w:r>
                            <w:r w:rsidRPr="00BC1115">
                              <w:rPr>
                                <w:rFonts w:ascii="標楷體" w:hAnsi="標楷體"/>
                                <w:sz w:val="20"/>
                                <w:szCs w:val="20"/>
                              </w:rPr>
                              <w:t>千元</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業</w:t>
                            </w:r>
                            <w:r w:rsidRPr="00413998">
                              <w:rPr>
                                <w:rFonts w:ascii="標楷體" w:hAnsi="標楷體"/>
                                <w:sz w:val="20"/>
                                <w:szCs w:val="20"/>
                              </w:rPr>
                              <w:t>務</w:t>
                            </w:r>
                            <w:r w:rsidRPr="00413998">
                              <w:rPr>
                                <w:rFonts w:ascii="標楷體" w:hAnsi="標楷體" w:hint="eastAsia"/>
                                <w:sz w:val="20"/>
                                <w:szCs w:val="20"/>
                              </w:rPr>
                              <w:t>項</w:t>
                            </w:r>
                            <w:r w:rsidRPr="00413998">
                              <w:rPr>
                                <w:rFonts w:ascii="標楷體" w:hAnsi="標楷體"/>
                                <w:sz w:val="20"/>
                                <w:szCs w:val="20"/>
                              </w:rPr>
                              <w:t>目</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合計</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基隆港</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蘇澳港</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413998" w:rsidRDefault="00BE37E1" w:rsidP="00B3247A">
                            <w:pPr>
                              <w:jc w:val="center"/>
                              <w:rPr>
                                <w:rFonts w:ascii="標楷體" w:hAnsi="標楷體"/>
                                <w:sz w:val="20"/>
                                <w:szCs w:val="20"/>
                              </w:rPr>
                            </w:pPr>
                            <w:r w:rsidRPr="00413998">
                              <w:rPr>
                                <w:rFonts w:ascii="標楷體" w:hAnsi="標楷體" w:hint="eastAsia"/>
                                <w:sz w:val="20"/>
                                <w:szCs w:val="20"/>
                              </w:rPr>
                              <w:t>花蓮港</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E673C8" w:rsidRDefault="00BE37E1" w:rsidP="00B3247A">
                            <w:pPr>
                              <w:jc w:val="center"/>
                              <w:rPr>
                                <w:rFonts w:ascii="標楷體" w:hAnsi="標楷體"/>
                                <w:b/>
                                <w:color w:val="000000"/>
                                <w:sz w:val="20"/>
                                <w:szCs w:val="20"/>
                              </w:rPr>
                            </w:pPr>
                            <w:r w:rsidRPr="00E673C8">
                              <w:rPr>
                                <w:rFonts w:ascii="標楷體" w:hAnsi="標楷體" w:hint="eastAsia"/>
                                <w:b/>
                                <w:color w:val="000000"/>
                                <w:sz w:val="20"/>
                                <w:szCs w:val="20"/>
                              </w:rPr>
                              <w:t>合計</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134,308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78,369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24,011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31,927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一般碼頭停泊</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68,781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23,746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20,767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24,267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貨櫃輪碼頭停泊</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22,726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22,726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供水</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3,242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3,242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垃圾清理</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21,077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16,010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1,562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3,505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proofErr w:type="gramStart"/>
                            <w:r w:rsidRPr="007F45AE">
                              <w:rPr>
                                <w:rFonts w:ascii="標楷體" w:hAnsi="標楷體" w:hint="eastAsia"/>
                                <w:color w:val="000000"/>
                                <w:sz w:val="20"/>
                                <w:szCs w:val="20"/>
                              </w:rPr>
                              <w:t>繫</w:t>
                            </w:r>
                            <w:proofErr w:type="gramEnd"/>
                            <w:r w:rsidRPr="007F45AE">
                              <w:rPr>
                                <w:rFonts w:ascii="標楷體" w:hAnsi="標楷體" w:hint="eastAsia"/>
                                <w:color w:val="000000"/>
                                <w:sz w:val="20"/>
                                <w:szCs w:val="20"/>
                              </w:rPr>
                              <w:t>纜</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911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911 </w:t>
                            </w:r>
                          </w:p>
                        </w:tc>
                      </w:tr>
                      <w:tr w:rsidR="00BE37E1" w:rsidRPr="007F45AE" w:rsidTr="00B51B14">
                        <w:trPr>
                          <w:trHeight w:val="20"/>
                          <w:jc w:val="center"/>
                        </w:trPr>
                        <w:tc>
                          <w:tcPr>
                            <w:tcW w:w="1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leftChars="15" w:left="36"/>
                              <w:rPr>
                                <w:rFonts w:ascii="標楷體" w:hAnsi="標楷體"/>
                                <w:color w:val="000000"/>
                                <w:sz w:val="20"/>
                                <w:szCs w:val="20"/>
                              </w:rPr>
                            </w:pPr>
                            <w:r w:rsidRPr="007F45AE">
                              <w:rPr>
                                <w:rFonts w:ascii="標楷體" w:hAnsi="標楷體" w:hint="eastAsia"/>
                                <w:color w:val="000000"/>
                                <w:sz w:val="20"/>
                                <w:szCs w:val="20"/>
                              </w:rPr>
                              <w:t>港灣管理</w:t>
                            </w:r>
                          </w:p>
                        </w:tc>
                        <w:tc>
                          <w:tcPr>
                            <w:tcW w:w="1245" w:type="dxa"/>
                            <w:tcBorders>
                              <w:top w:val="single" w:sz="4" w:space="0" w:color="auto"/>
                              <w:left w:val="single" w:sz="4" w:space="0" w:color="auto"/>
                              <w:bottom w:val="single" w:sz="4" w:space="0" w:color="auto"/>
                              <w:right w:val="single" w:sz="4" w:space="0" w:color="auto"/>
                            </w:tcBorders>
                            <w:vAlign w:val="center"/>
                          </w:tcPr>
                          <w:p w:rsidR="00BE37E1" w:rsidRPr="00E673C8" w:rsidRDefault="00BE37E1" w:rsidP="00B51B14">
                            <w:pPr>
                              <w:ind w:rightChars="25" w:right="60"/>
                              <w:jc w:val="right"/>
                              <w:rPr>
                                <w:rFonts w:ascii="標楷體" w:hAnsi="標楷體"/>
                                <w:b/>
                                <w:color w:val="000000"/>
                                <w:sz w:val="20"/>
                                <w:szCs w:val="20"/>
                              </w:rPr>
                            </w:pPr>
                            <w:r w:rsidRPr="00E673C8">
                              <w:rPr>
                                <w:rFonts w:ascii="標楷體" w:hAnsi="標楷體"/>
                                <w:b/>
                                <w:color w:val="000000"/>
                                <w:sz w:val="20"/>
                                <w:szCs w:val="20"/>
                              </w:rPr>
                              <w:t xml:space="preserve">17,568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15,886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sidRPr="007F45AE">
                              <w:rPr>
                                <w:rFonts w:ascii="標楷體" w:hAnsi="標楷體" w:hint="eastAsia"/>
                                <w:color w:val="000000"/>
                                <w:sz w:val="20"/>
                                <w:szCs w:val="20"/>
                              </w:rPr>
                              <w:t xml:space="preserve">1,682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37E1" w:rsidRPr="007F45AE" w:rsidRDefault="00BE37E1" w:rsidP="00B51B14">
                            <w:pPr>
                              <w:ind w:rightChars="25" w:right="60"/>
                              <w:jc w:val="right"/>
                              <w:rPr>
                                <w:rFonts w:ascii="標楷體" w:hAnsi="標楷體"/>
                                <w:color w:val="000000"/>
                                <w:sz w:val="20"/>
                                <w:szCs w:val="20"/>
                              </w:rPr>
                            </w:pPr>
                            <w:r>
                              <w:rPr>
                                <w:rFonts w:ascii="標楷體" w:hAnsi="標楷體" w:hint="eastAsia"/>
                                <w:color w:val="000000"/>
                                <w:sz w:val="20"/>
                                <w:szCs w:val="20"/>
                              </w:rPr>
                              <w:t>－</w:t>
                            </w:r>
                            <w:r w:rsidRPr="007F45AE">
                              <w:rPr>
                                <w:rFonts w:ascii="標楷體" w:hAnsi="標楷體" w:hint="eastAsia"/>
                                <w:color w:val="000000"/>
                                <w:sz w:val="20"/>
                                <w:szCs w:val="20"/>
                              </w:rPr>
                              <w:t xml:space="preserve"> </w:t>
                            </w:r>
                          </w:p>
                        </w:tc>
                      </w:tr>
                      <w:tr w:rsidR="00BE37E1" w:rsidRPr="007F45AE" w:rsidTr="00010CC9">
                        <w:trPr>
                          <w:trHeight w:val="20"/>
                          <w:jc w:val="center"/>
                        </w:trPr>
                        <w:tc>
                          <w:tcPr>
                            <w:tcW w:w="6579" w:type="dxa"/>
                            <w:gridSpan w:val="5"/>
                            <w:tcBorders>
                              <w:top w:val="single" w:sz="4" w:space="0" w:color="auto"/>
                            </w:tcBorders>
                            <w:shd w:val="clear" w:color="auto" w:fill="auto"/>
                            <w:noWrap/>
                            <w:vAlign w:val="center"/>
                          </w:tcPr>
                          <w:p w:rsidR="00BE37E1" w:rsidRPr="00B5092C" w:rsidRDefault="00BE37E1" w:rsidP="00B51B14">
                            <w:pPr>
                              <w:spacing w:beforeLines="20" w:before="72" w:line="0" w:lineRule="atLeast"/>
                              <w:jc w:val="both"/>
                              <w:rPr>
                                <w:rFonts w:ascii="標楷體" w:hAnsi="標楷體"/>
                                <w:color w:val="000000"/>
                                <w:sz w:val="18"/>
                                <w:szCs w:val="20"/>
                              </w:rPr>
                            </w:pPr>
                            <w:r w:rsidRPr="00B5092C">
                              <w:rPr>
                                <w:rFonts w:ascii="標楷體" w:hAnsi="標楷體" w:hint="eastAsia"/>
                                <w:color w:val="000000"/>
                                <w:sz w:val="18"/>
                                <w:szCs w:val="20"/>
                              </w:rPr>
                              <w:t>資料</w:t>
                            </w:r>
                            <w:r w:rsidRPr="00B5092C">
                              <w:rPr>
                                <w:rFonts w:ascii="標楷體" w:hAnsi="標楷體"/>
                                <w:color w:val="000000"/>
                                <w:sz w:val="18"/>
                                <w:szCs w:val="20"/>
                              </w:rPr>
                              <w:t>來源：整理自</w:t>
                            </w:r>
                            <w:r w:rsidRPr="00B5092C">
                              <w:rPr>
                                <w:rFonts w:ascii="標楷體" w:hAnsi="標楷體" w:hint="eastAsia"/>
                                <w:color w:val="000000"/>
                                <w:sz w:val="18"/>
                                <w:szCs w:val="20"/>
                              </w:rPr>
                              <w:t>臺</w:t>
                            </w:r>
                            <w:r w:rsidRPr="00B5092C">
                              <w:rPr>
                                <w:rFonts w:ascii="標楷體" w:hAnsi="標楷體"/>
                                <w:color w:val="000000"/>
                                <w:sz w:val="18"/>
                                <w:szCs w:val="20"/>
                              </w:rPr>
                              <w:t>灣港務公司提供資料。</w:t>
                            </w:r>
                          </w:p>
                        </w:tc>
                      </w:tr>
                    </w:tbl>
                    <w:p w:rsidR="00BE37E1" w:rsidRPr="00B15B63" w:rsidRDefault="00BE37E1" w:rsidP="00A729C8"/>
                  </w:txbxContent>
                </v:textbox>
                <w10:wrap type="square" anchorx="margin" anchory="margin"/>
              </v:shape>
            </w:pict>
          </mc:Fallback>
        </mc:AlternateContent>
      </w:r>
      <w:r w:rsidR="00E673C8">
        <w:rPr>
          <w:rFonts w:hint="eastAsia"/>
        </w:rPr>
        <w:t>臺</w:t>
      </w:r>
      <w:r w:rsidR="00E673C8">
        <w:t>灣港務</w:t>
      </w:r>
      <w:r w:rsidR="009C07CF">
        <w:t>公司</w:t>
      </w:r>
      <w:proofErr w:type="gramStart"/>
      <w:r w:rsidR="009C07CF">
        <w:rPr>
          <w:rFonts w:hint="eastAsia"/>
        </w:rPr>
        <w:t>1</w:t>
      </w:r>
      <w:r w:rsidR="009C07CF">
        <w:t>10</w:t>
      </w:r>
      <w:proofErr w:type="gramEnd"/>
      <w:r w:rsidR="009C07CF">
        <w:rPr>
          <w:rFonts w:hint="eastAsia"/>
        </w:rPr>
        <w:t>年</w:t>
      </w:r>
      <w:r w:rsidR="009C07CF">
        <w:t>度港埠設施經營管理</w:t>
      </w:r>
      <w:r w:rsidR="00524A6B" w:rsidRPr="00524A6B">
        <w:t>情形</w:t>
      </w:r>
      <w:r w:rsidR="00524A6B">
        <w:rPr>
          <w:rFonts w:hint="eastAsia"/>
        </w:rPr>
        <w:t>，</w:t>
      </w:r>
      <w:r w:rsidR="000D13AF" w:rsidRPr="00524A6B">
        <w:t>經查</w:t>
      </w:r>
      <w:r w:rsidR="00524A6B">
        <w:rPr>
          <w:rFonts w:hint="eastAsia"/>
        </w:rPr>
        <w:t>核有：</w:t>
      </w:r>
      <w:r w:rsidR="00864D84" w:rsidRPr="00A729C8">
        <w:rPr>
          <w:rFonts w:hint="eastAsia"/>
        </w:rPr>
        <w:t>（</w:t>
      </w:r>
      <w:r w:rsidR="00864D84">
        <w:t>1</w:t>
      </w:r>
      <w:r w:rsidR="00864D84" w:rsidRPr="00A729C8">
        <w:t>）</w:t>
      </w:r>
      <w:r w:rsidR="00864D84" w:rsidRPr="001C7832">
        <w:t>受</w:t>
      </w:r>
      <w:proofErr w:type="gramStart"/>
      <w:r w:rsidR="00864D84" w:rsidRPr="00AC1ED1">
        <w:rPr>
          <w:rFonts w:hint="eastAsia"/>
        </w:rPr>
        <w:t>新型冠</w:t>
      </w:r>
      <w:proofErr w:type="gramEnd"/>
      <w:r w:rsidR="00864D84" w:rsidRPr="00AC1ED1">
        <w:rPr>
          <w:rFonts w:hint="eastAsia"/>
        </w:rPr>
        <w:t>狀病毒肺炎（</w:t>
      </w:r>
      <w:r w:rsidR="00864D84" w:rsidRPr="00AC1ED1">
        <w:t>COVID－19）</w:t>
      </w:r>
      <w:proofErr w:type="gramStart"/>
      <w:r w:rsidR="00864D84" w:rsidRPr="00AC1ED1">
        <w:t>疫</w:t>
      </w:r>
      <w:proofErr w:type="gramEnd"/>
      <w:r w:rsidR="00864D84" w:rsidRPr="00AC1ED1">
        <w:t>情影響</w:t>
      </w:r>
      <w:r w:rsidR="00864D84" w:rsidRPr="001C7832">
        <w:t>，</w:t>
      </w:r>
      <w:r w:rsidR="00864D84">
        <w:rPr>
          <w:rFonts w:hint="eastAsia"/>
        </w:rPr>
        <w:t>我</w:t>
      </w:r>
      <w:r w:rsidR="00864D84">
        <w:t>國</w:t>
      </w:r>
      <w:r w:rsidR="00864D84" w:rsidRPr="001C7832">
        <w:rPr>
          <w:rFonts w:hint="eastAsia"/>
        </w:rPr>
        <w:t>自</w:t>
      </w:r>
      <w:r w:rsidR="00864D84" w:rsidRPr="001C7832">
        <w:t>109年2月6日起禁止國際郵輪靠泊，</w:t>
      </w:r>
      <w:r w:rsidR="00864D84">
        <w:t>致</w:t>
      </w:r>
      <w:proofErr w:type="gramStart"/>
      <w:r w:rsidR="00864D84" w:rsidRPr="001C7832">
        <w:t>110</w:t>
      </w:r>
      <w:proofErr w:type="gramEnd"/>
      <w:r w:rsidR="00864D84" w:rsidRPr="001C7832">
        <w:t>年度</w:t>
      </w:r>
      <w:r w:rsidR="00864D84">
        <w:rPr>
          <w:rFonts w:hint="eastAsia"/>
        </w:rPr>
        <w:t>郵輪業</w:t>
      </w:r>
      <w:r w:rsidR="00864D84">
        <w:t>務</w:t>
      </w:r>
      <w:r w:rsidR="00864D84">
        <w:rPr>
          <w:rFonts w:hint="eastAsia"/>
        </w:rPr>
        <w:t>發</w:t>
      </w:r>
      <w:r w:rsidR="00864D84">
        <w:t>生虧損6,6</w:t>
      </w:r>
      <w:r w:rsidR="00864D84" w:rsidRPr="005C240B">
        <w:t>75</w:t>
      </w:r>
      <w:r w:rsidR="00864D84" w:rsidRPr="001C7832">
        <w:t>萬餘元，</w:t>
      </w:r>
      <w:r w:rsidR="00864D84">
        <w:rPr>
          <w:rFonts w:hint="eastAsia"/>
        </w:rPr>
        <w:t>據該</w:t>
      </w:r>
      <w:r w:rsidR="00864D84" w:rsidRPr="00654202">
        <w:rPr>
          <w:rFonts w:hint="eastAsia"/>
        </w:rPr>
        <w:t>公司預估，</w:t>
      </w:r>
      <w:r w:rsidR="00864D84">
        <w:rPr>
          <w:rFonts w:hint="eastAsia"/>
        </w:rPr>
        <w:t>於</w:t>
      </w:r>
      <w:proofErr w:type="gramStart"/>
      <w:r w:rsidR="00864D84" w:rsidRPr="00654202">
        <w:rPr>
          <w:rFonts w:hint="eastAsia"/>
        </w:rPr>
        <w:t>疫</w:t>
      </w:r>
      <w:proofErr w:type="gramEnd"/>
      <w:r w:rsidR="00864D84">
        <w:rPr>
          <w:rFonts w:hint="eastAsia"/>
        </w:rPr>
        <w:t>情</w:t>
      </w:r>
      <w:r w:rsidR="00864D84">
        <w:t>結</w:t>
      </w:r>
      <w:r w:rsidR="00864D84">
        <w:rPr>
          <w:rFonts w:hint="eastAsia"/>
        </w:rPr>
        <w:t>束</w:t>
      </w:r>
      <w:r w:rsidR="00864D84" w:rsidRPr="00654202">
        <w:rPr>
          <w:rFonts w:hint="eastAsia"/>
        </w:rPr>
        <w:t>國際郵輪復航後，至少需</w:t>
      </w:r>
      <w:r w:rsidR="00864D84" w:rsidRPr="00654202">
        <w:t>2至3年以上始能恢復原有運量</w:t>
      </w:r>
      <w:r w:rsidR="000643C9">
        <w:rPr>
          <w:rFonts w:hint="eastAsia"/>
        </w:rPr>
        <w:t>。</w:t>
      </w:r>
      <w:r w:rsidR="00FB5612">
        <w:rPr>
          <w:rFonts w:hint="eastAsia"/>
        </w:rPr>
        <w:t>又</w:t>
      </w:r>
      <w:r w:rsidR="00864D84">
        <w:rPr>
          <w:rFonts w:hint="eastAsia"/>
        </w:rPr>
        <w:t>該</w:t>
      </w:r>
      <w:r w:rsidR="00864D84">
        <w:t>公司於</w:t>
      </w:r>
      <w:r w:rsidR="00864D84" w:rsidRPr="001C7832">
        <w:t>基隆港及高雄港耗資55億元興建之旅運</w:t>
      </w:r>
      <w:proofErr w:type="gramStart"/>
      <w:r w:rsidR="00864D84" w:rsidRPr="001C7832">
        <w:t>中心均將於</w:t>
      </w:r>
      <w:proofErr w:type="gramEnd"/>
      <w:r w:rsidR="00864D84" w:rsidRPr="001C7832">
        <w:t>111年</w:t>
      </w:r>
      <w:r w:rsidR="00864D84">
        <w:rPr>
          <w:rFonts w:hint="eastAsia"/>
        </w:rPr>
        <w:t>間</w:t>
      </w:r>
      <w:r w:rsidR="00864D84" w:rsidRPr="001C7832">
        <w:t>先後完工</w:t>
      </w:r>
      <w:r w:rsidR="00864D84">
        <w:rPr>
          <w:rFonts w:hint="eastAsia"/>
        </w:rPr>
        <w:t>，恐</w:t>
      </w:r>
      <w:r w:rsidR="00864D84">
        <w:t>面</w:t>
      </w:r>
      <w:r w:rsidR="00864D84">
        <w:rPr>
          <w:rFonts w:hint="eastAsia"/>
        </w:rPr>
        <w:t>臨</w:t>
      </w:r>
      <w:r w:rsidR="00864D84">
        <w:t>啟用後發生閒</w:t>
      </w:r>
      <w:r w:rsidR="00864D84">
        <w:rPr>
          <w:rFonts w:hint="eastAsia"/>
        </w:rPr>
        <w:t>置</w:t>
      </w:r>
      <w:r w:rsidR="00864D84">
        <w:t>之風險</w:t>
      </w:r>
      <w:r w:rsidR="00864D84">
        <w:rPr>
          <w:rFonts w:hint="eastAsia"/>
        </w:rPr>
        <w:t>；</w:t>
      </w:r>
      <w:r w:rsidR="00BD015A" w:rsidRPr="00A729C8">
        <w:rPr>
          <w:rFonts w:hint="eastAsia"/>
        </w:rPr>
        <w:t>（</w:t>
      </w:r>
      <w:r w:rsidR="00864D84">
        <w:t>2</w:t>
      </w:r>
      <w:r w:rsidR="00BD015A" w:rsidRPr="00A729C8">
        <w:rPr>
          <w:rFonts w:hint="eastAsia"/>
        </w:rPr>
        <w:t>）</w:t>
      </w:r>
      <w:r w:rsidR="00BD015A" w:rsidRPr="0020233E">
        <w:rPr>
          <w:rFonts w:hint="eastAsia"/>
        </w:rPr>
        <w:t>高雄港</w:t>
      </w:r>
      <w:r w:rsidR="00BD015A">
        <w:rPr>
          <w:rFonts w:hint="eastAsia"/>
        </w:rPr>
        <w:t>第四貨櫃中心</w:t>
      </w:r>
      <w:r w:rsidR="00FB5612">
        <w:t>自</w:t>
      </w:r>
      <w:r w:rsidR="00FB5612">
        <w:rPr>
          <w:rFonts w:hint="eastAsia"/>
        </w:rPr>
        <w:t>營</w:t>
      </w:r>
      <w:r w:rsidR="00864D84">
        <w:rPr>
          <w:rFonts w:hint="eastAsia"/>
        </w:rPr>
        <w:t>之</w:t>
      </w:r>
      <w:r w:rsidR="00167BD4">
        <w:rPr>
          <w:rFonts w:hint="eastAsia"/>
        </w:rPr>
        <w:t>第</w:t>
      </w:r>
      <w:r w:rsidR="00167BD4">
        <w:t>120號及</w:t>
      </w:r>
      <w:r w:rsidR="009F66F4">
        <w:rPr>
          <w:rFonts w:hint="eastAsia"/>
        </w:rPr>
        <w:t>第</w:t>
      </w:r>
      <w:r w:rsidR="00167BD4">
        <w:t>121號碼頭</w:t>
      </w:r>
      <w:r w:rsidR="00BD015A">
        <w:t>，</w:t>
      </w:r>
      <w:proofErr w:type="gramStart"/>
      <w:r w:rsidR="00BD015A">
        <w:t>110</w:t>
      </w:r>
      <w:proofErr w:type="gramEnd"/>
      <w:r w:rsidR="00BD015A">
        <w:t>年</w:t>
      </w:r>
      <w:r w:rsidR="00BD015A">
        <w:rPr>
          <w:rFonts w:hint="eastAsia"/>
        </w:rPr>
        <w:t>度</w:t>
      </w:r>
      <w:r w:rsidR="009C07CF">
        <w:rPr>
          <w:rFonts w:hint="eastAsia"/>
        </w:rPr>
        <w:t>發</w:t>
      </w:r>
      <w:r w:rsidR="009C07CF">
        <w:t>生</w:t>
      </w:r>
      <w:r w:rsidR="00167BD4">
        <w:t>虧</w:t>
      </w:r>
      <w:r w:rsidR="00BD015A">
        <w:t>損</w:t>
      </w:r>
      <w:r w:rsidR="00BD015A">
        <w:rPr>
          <w:rFonts w:hint="eastAsia"/>
        </w:rPr>
        <w:t>1億</w:t>
      </w:r>
      <w:r w:rsidR="00BD015A">
        <w:t>1,541萬餘元</w:t>
      </w:r>
      <w:r w:rsidR="009F66F4">
        <w:rPr>
          <w:rFonts w:hint="eastAsia"/>
        </w:rPr>
        <w:t>，</w:t>
      </w:r>
      <w:r w:rsidR="00BD015A">
        <w:t>主要係</w:t>
      </w:r>
      <w:r w:rsidR="00FB5612">
        <w:rPr>
          <w:rFonts w:hint="eastAsia"/>
        </w:rPr>
        <w:t>該</w:t>
      </w:r>
      <w:r w:rsidR="009F66F4">
        <w:t>自</w:t>
      </w:r>
      <w:r w:rsidR="009F66F4">
        <w:rPr>
          <w:rFonts w:hint="eastAsia"/>
        </w:rPr>
        <w:t>營</w:t>
      </w:r>
      <w:r w:rsidR="00FB5612">
        <w:rPr>
          <w:rFonts w:hint="eastAsia"/>
        </w:rPr>
        <w:t>碼</w:t>
      </w:r>
      <w:r w:rsidR="00FB5612">
        <w:t>頭</w:t>
      </w:r>
      <w:r w:rsidR="000D13AF">
        <w:rPr>
          <w:rFonts w:hint="eastAsia"/>
        </w:rPr>
        <w:t>貨櫃集散場（下稱</w:t>
      </w:r>
      <w:r w:rsidR="00167BD4">
        <w:t>櫃</w:t>
      </w:r>
      <w:r w:rsidR="00167BD4">
        <w:rPr>
          <w:rFonts w:hint="eastAsia"/>
        </w:rPr>
        <w:t>場</w:t>
      </w:r>
      <w:r w:rsidR="000D13AF">
        <w:rPr>
          <w:rFonts w:hint="eastAsia"/>
        </w:rPr>
        <w:t>）</w:t>
      </w:r>
      <w:proofErr w:type="gramStart"/>
      <w:r w:rsidR="00BD015A">
        <w:t>採</w:t>
      </w:r>
      <w:proofErr w:type="gramEnd"/>
      <w:r w:rsidR="00BD015A">
        <w:t>勞務委</w:t>
      </w:r>
      <w:r w:rsidR="009C07CF">
        <w:rPr>
          <w:rFonts w:hint="eastAsia"/>
        </w:rPr>
        <w:t>託</w:t>
      </w:r>
      <w:r w:rsidR="00167BD4">
        <w:t>經</w:t>
      </w:r>
      <w:r w:rsidR="00167BD4">
        <w:rPr>
          <w:rFonts w:hint="eastAsia"/>
        </w:rPr>
        <w:t>營</w:t>
      </w:r>
      <w:r w:rsidR="00BD015A">
        <w:t>，並提供航商碼頭間貨櫃運輸服務，</w:t>
      </w:r>
      <w:r w:rsidR="00FB5612">
        <w:rPr>
          <w:rFonts w:hint="eastAsia"/>
        </w:rPr>
        <w:t>增</w:t>
      </w:r>
      <w:r w:rsidR="00FB5612">
        <w:t>加營運成本</w:t>
      </w:r>
      <w:r w:rsidR="00A56847">
        <w:rPr>
          <w:rFonts w:hint="eastAsia"/>
        </w:rPr>
        <w:t>所</w:t>
      </w:r>
      <w:r w:rsidR="00A56847">
        <w:t>致</w:t>
      </w:r>
      <w:r w:rsidR="009E59D7">
        <w:rPr>
          <w:rFonts w:hint="eastAsia"/>
        </w:rPr>
        <w:t>；</w:t>
      </w:r>
      <w:r w:rsidR="00864D84">
        <w:t>基隆港</w:t>
      </w:r>
      <w:r w:rsidR="00FB5612">
        <w:rPr>
          <w:rFonts w:hint="eastAsia"/>
        </w:rPr>
        <w:t>、</w:t>
      </w:r>
      <w:r w:rsidR="00FB5612">
        <w:t>蘇澳港及花蓮港</w:t>
      </w:r>
      <w:proofErr w:type="gramStart"/>
      <w:r w:rsidR="00864D84">
        <w:rPr>
          <w:rFonts w:hint="eastAsia"/>
        </w:rPr>
        <w:t>110</w:t>
      </w:r>
      <w:proofErr w:type="gramEnd"/>
      <w:r w:rsidR="00864D84">
        <w:rPr>
          <w:rFonts w:hint="eastAsia"/>
        </w:rPr>
        <w:t>年</w:t>
      </w:r>
      <w:r w:rsidR="00864D84">
        <w:t>度港灣業務</w:t>
      </w:r>
      <w:r w:rsidR="00FB5612">
        <w:rPr>
          <w:rFonts w:hint="eastAsia"/>
        </w:rPr>
        <w:t>，因受</w:t>
      </w:r>
      <w:r w:rsidR="00FB5612">
        <w:t>國內</w:t>
      </w:r>
      <w:r w:rsidR="00FB5612">
        <w:rPr>
          <w:rFonts w:hint="eastAsia"/>
        </w:rPr>
        <w:t>整</w:t>
      </w:r>
      <w:r w:rsidR="00FB5612">
        <w:t>體</w:t>
      </w:r>
      <w:r w:rsidR="00FB5612">
        <w:rPr>
          <w:rFonts w:hint="eastAsia"/>
        </w:rPr>
        <w:t>產</w:t>
      </w:r>
      <w:r w:rsidR="00FB5612">
        <w:t>業</w:t>
      </w:r>
      <w:r w:rsidR="00FB5612">
        <w:rPr>
          <w:rFonts w:hint="eastAsia"/>
        </w:rPr>
        <w:t>轉</w:t>
      </w:r>
      <w:r w:rsidR="00FB5612">
        <w:t>型</w:t>
      </w:r>
      <w:r w:rsidR="00FB5612">
        <w:rPr>
          <w:rFonts w:hint="eastAsia"/>
        </w:rPr>
        <w:t>發</w:t>
      </w:r>
      <w:r w:rsidR="00FB5612">
        <w:t>展</w:t>
      </w:r>
      <w:r w:rsidR="00FB5612">
        <w:rPr>
          <w:rFonts w:hint="eastAsia"/>
        </w:rPr>
        <w:t>趨</w:t>
      </w:r>
      <w:r w:rsidR="00FB5612">
        <w:t>勢、</w:t>
      </w:r>
      <w:proofErr w:type="gramStart"/>
      <w:r w:rsidR="00FB5612" w:rsidRPr="00AC1ED1">
        <w:rPr>
          <w:rFonts w:hint="eastAsia"/>
        </w:rPr>
        <w:t>新型冠</w:t>
      </w:r>
      <w:proofErr w:type="gramEnd"/>
      <w:r w:rsidR="00FB5612" w:rsidRPr="00AC1ED1">
        <w:rPr>
          <w:rFonts w:hint="eastAsia"/>
        </w:rPr>
        <w:t>狀病毒肺炎（</w:t>
      </w:r>
      <w:r w:rsidR="00FB5612" w:rsidRPr="00AC1ED1">
        <w:t>COVID－19）</w:t>
      </w:r>
      <w:proofErr w:type="gramStart"/>
      <w:r w:rsidR="00FB5612" w:rsidRPr="00AC1ED1">
        <w:t>疫</w:t>
      </w:r>
      <w:proofErr w:type="gramEnd"/>
      <w:r w:rsidR="00FB5612" w:rsidRPr="00AC1ED1">
        <w:t>情</w:t>
      </w:r>
      <w:r w:rsidR="00FB5612">
        <w:rPr>
          <w:rFonts w:hint="eastAsia"/>
        </w:rPr>
        <w:t>、</w:t>
      </w:r>
      <w:r w:rsidR="00FB5612" w:rsidRPr="00463403">
        <w:t>碼頭基礎設施整建</w:t>
      </w:r>
      <w:r w:rsidR="00FB5612">
        <w:rPr>
          <w:rFonts w:hint="eastAsia"/>
        </w:rPr>
        <w:t>增</w:t>
      </w:r>
      <w:r w:rsidR="00FB5612">
        <w:t>加</w:t>
      </w:r>
      <w:r w:rsidR="00FB5612" w:rsidRPr="00463403">
        <w:t>成本</w:t>
      </w:r>
      <w:r w:rsidR="00FB5612">
        <w:rPr>
          <w:rFonts w:hint="eastAsia"/>
        </w:rPr>
        <w:t>等</w:t>
      </w:r>
      <w:r w:rsidR="00FB5612" w:rsidRPr="00AC1ED1">
        <w:t>影響</w:t>
      </w:r>
      <w:r w:rsidR="00FB5612">
        <w:t>，</w:t>
      </w:r>
      <w:r w:rsidR="00FB5612">
        <w:rPr>
          <w:rFonts w:hint="eastAsia"/>
        </w:rPr>
        <w:t>致</w:t>
      </w:r>
      <w:r w:rsidR="00FB5612">
        <w:t>分別</w:t>
      </w:r>
      <w:r w:rsidR="00864D84">
        <w:rPr>
          <w:rFonts w:hint="eastAsia"/>
        </w:rPr>
        <w:t>發</w:t>
      </w:r>
      <w:r w:rsidR="00864D84">
        <w:t>生</w:t>
      </w:r>
      <w:r w:rsidR="00864D84">
        <w:rPr>
          <w:rFonts w:hint="eastAsia"/>
        </w:rPr>
        <w:t>虧</w:t>
      </w:r>
      <w:r w:rsidR="00864D84">
        <w:t>損7,836萬餘元</w:t>
      </w:r>
      <w:r w:rsidR="00FB5612">
        <w:rPr>
          <w:rFonts w:hint="eastAsia"/>
        </w:rPr>
        <w:t>、2</w:t>
      </w:r>
      <w:r w:rsidR="00FB5612">
        <w:t>,</w:t>
      </w:r>
      <w:r w:rsidR="00FB5612">
        <w:rPr>
          <w:rFonts w:hint="eastAsia"/>
        </w:rPr>
        <w:t>401</w:t>
      </w:r>
      <w:r w:rsidR="00FB5612">
        <w:t>萬餘元及</w:t>
      </w:r>
      <w:r w:rsidR="00FB5612">
        <w:rPr>
          <w:rFonts w:hint="eastAsia"/>
        </w:rPr>
        <w:t>3</w:t>
      </w:r>
      <w:r w:rsidR="00FB5612">
        <w:t>,</w:t>
      </w:r>
      <w:r w:rsidR="00FB5612">
        <w:rPr>
          <w:rFonts w:hint="eastAsia"/>
        </w:rPr>
        <w:t>192</w:t>
      </w:r>
      <w:r w:rsidR="00FB5612">
        <w:t>萬餘元</w:t>
      </w:r>
      <w:r w:rsidR="00FB5612">
        <w:rPr>
          <w:rFonts w:hint="eastAsia"/>
        </w:rPr>
        <w:t>（</w:t>
      </w:r>
      <w:r w:rsidR="00B2592E" w:rsidRPr="00B2592E">
        <w:rPr>
          <w:rStyle w:val="mark"/>
          <w:rFonts w:hint="eastAsia"/>
        </w:rPr>
        <w:t>表4</w:t>
      </w:r>
      <w:r w:rsidR="00FB5612">
        <w:t>）</w:t>
      </w:r>
      <w:r>
        <w:rPr>
          <w:rFonts w:hint="eastAsia"/>
        </w:rPr>
        <w:t>；</w:t>
      </w:r>
      <w:r w:rsidR="009E59D7" w:rsidRPr="009E59D7">
        <w:rPr>
          <w:rFonts w:hint="eastAsia"/>
        </w:rPr>
        <w:t>（</w:t>
      </w:r>
      <w:r w:rsidR="00864D84">
        <w:t>3</w:t>
      </w:r>
      <w:r w:rsidR="009E59D7" w:rsidRPr="009E59D7">
        <w:t>）截至111年2月底止，</w:t>
      </w:r>
      <w:r w:rsidR="00E673C8">
        <w:rPr>
          <w:rFonts w:hint="eastAsia"/>
        </w:rPr>
        <w:t>企</w:t>
      </w:r>
      <w:r w:rsidR="00E673C8">
        <w:t>業資</w:t>
      </w:r>
      <w:r w:rsidR="00E673C8">
        <w:rPr>
          <w:rFonts w:hint="eastAsia"/>
        </w:rPr>
        <w:t>源</w:t>
      </w:r>
      <w:r w:rsidR="00E673C8">
        <w:t>規劃（</w:t>
      </w:r>
      <w:r w:rsidR="009E59D7" w:rsidRPr="009E59D7">
        <w:t>ERP</w:t>
      </w:r>
      <w:r w:rsidR="00E673C8">
        <w:rPr>
          <w:rFonts w:hint="eastAsia"/>
        </w:rPr>
        <w:t>）</w:t>
      </w:r>
      <w:r w:rsidR="00E673C8">
        <w:t>系統</w:t>
      </w:r>
      <w:r w:rsidR="009E59D7" w:rsidRPr="009E59D7">
        <w:t>內屬存續中之不動產租賃契約計有1,292筆，其中361筆</w:t>
      </w:r>
      <w:r w:rsidR="00A56847" w:rsidRPr="009E59D7">
        <w:t>（占總數27.94％）</w:t>
      </w:r>
      <w:r w:rsidRPr="009E59D7">
        <w:t>因ERP</w:t>
      </w:r>
      <w:r w:rsidR="000643C9">
        <w:rPr>
          <w:rFonts w:hint="eastAsia"/>
        </w:rPr>
        <w:t>系</w:t>
      </w:r>
      <w:r w:rsidR="000643C9">
        <w:t>統</w:t>
      </w:r>
      <w:r w:rsidR="00A56847" w:rsidRPr="00A56847">
        <w:rPr>
          <w:rFonts w:hint="eastAsia"/>
        </w:rPr>
        <w:t>未與收費系統</w:t>
      </w:r>
      <w:proofErr w:type="gramStart"/>
      <w:r w:rsidR="00A56847" w:rsidRPr="00A56847">
        <w:rPr>
          <w:rFonts w:hint="eastAsia"/>
        </w:rPr>
        <w:t>介</w:t>
      </w:r>
      <w:proofErr w:type="gramEnd"/>
      <w:r w:rsidR="00A56847" w:rsidRPr="00A56847">
        <w:rPr>
          <w:rFonts w:hint="eastAsia"/>
        </w:rPr>
        <w:t>接整合</w:t>
      </w:r>
      <w:r w:rsidR="00E673C8">
        <w:rPr>
          <w:rFonts w:hint="eastAsia"/>
        </w:rPr>
        <w:t>而</w:t>
      </w:r>
      <w:r w:rsidR="00A56847" w:rsidRPr="00A56847">
        <w:rPr>
          <w:rFonts w:hint="eastAsia"/>
        </w:rPr>
        <w:t>低估收入、未能依不動產實際出租面積設算分攤比率</w:t>
      </w:r>
      <w:r w:rsidR="00E673C8">
        <w:rPr>
          <w:rFonts w:hint="eastAsia"/>
        </w:rPr>
        <w:t>而</w:t>
      </w:r>
      <w:r w:rsidR="00A56847" w:rsidRPr="00A56847">
        <w:rPr>
          <w:rFonts w:hint="eastAsia"/>
        </w:rPr>
        <w:t>高估費用</w:t>
      </w:r>
      <w:r w:rsidRPr="009E59D7">
        <w:t>或人為</w:t>
      </w:r>
      <w:r>
        <w:rPr>
          <w:rFonts w:hint="eastAsia"/>
        </w:rPr>
        <w:t>作</w:t>
      </w:r>
      <w:r>
        <w:t>業錯漏</w:t>
      </w:r>
      <w:r w:rsidR="00054CBC">
        <w:rPr>
          <w:rFonts w:hint="eastAsia"/>
        </w:rPr>
        <w:t>，</w:t>
      </w:r>
      <w:r w:rsidRPr="009E59D7">
        <w:t>致</w:t>
      </w:r>
      <w:r w:rsidR="009E59D7" w:rsidRPr="009E59D7">
        <w:t>未</w:t>
      </w:r>
      <w:r>
        <w:rPr>
          <w:rFonts w:hint="eastAsia"/>
        </w:rPr>
        <w:t>能</w:t>
      </w:r>
      <w:r w:rsidR="009E59D7" w:rsidRPr="009E59D7">
        <w:t>正確計算</w:t>
      </w:r>
      <w:r>
        <w:rPr>
          <w:rFonts w:hint="eastAsia"/>
        </w:rPr>
        <w:t>其</w:t>
      </w:r>
      <w:r w:rsidR="009E59D7" w:rsidRPr="009E59D7">
        <w:t>經營績效</w:t>
      </w:r>
      <w:r w:rsidR="005C26DD">
        <w:rPr>
          <w:rFonts w:hint="eastAsia"/>
        </w:rPr>
        <w:t>；</w:t>
      </w:r>
      <w:r w:rsidR="00366D2E" w:rsidRPr="00366D2E">
        <w:rPr>
          <w:rFonts w:hint="eastAsia"/>
        </w:rPr>
        <w:t>（</w:t>
      </w:r>
      <w:r w:rsidR="00864D84">
        <w:t>4</w:t>
      </w:r>
      <w:r w:rsidR="00366D2E" w:rsidRPr="00366D2E">
        <w:t>）110年底經管土地閒置面積</w:t>
      </w:r>
      <w:r w:rsidR="00366D2E">
        <w:rPr>
          <w:rFonts w:hint="eastAsia"/>
        </w:rPr>
        <w:t>計</w:t>
      </w:r>
      <w:r w:rsidR="00366D2E" w:rsidRPr="00366D2E">
        <w:t>10萬餘平方公尺</w:t>
      </w:r>
      <w:r w:rsidR="00A56847">
        <w:rPr>
          <w:rFonts w:hint="eastAsia"/>
        </w:rPr>
        <w:t>，</w:t>
      </w:r>
      <w:proofErr w:type="gramStart"/>
      <w:r w:rsidR="00A56847">
        <w:t>帳</w:t>
      </w:r>
      <w:r w:rsidR="00A56847">
        <w:rPr>
          <w:rFonts w:hint="eastAsia"/>
        </w:rPr>
        <w:t>面</w:t>
      </w:r>
      <w:proofErr w:type="gramEnd"/>
      <w:r w:rsidR="00A56847">
        <w:t>價值</w:t>
      </w:r>
      <w:r w:rsidR="00A56847">
        <w:rPr>
          <w:rFonts w:hint="eastAsia"/>
        </w:rPr>
        <w:t>27億1</w:t>
      </w:r>
      <w:r w:rsidR="00A56847">
        <w:t>,633</w:t>
      </w:r>
      <w:r w:rsidR="00A56847">
        <w:rPr>
          <w:rFonts w:hint="eastAsia"/>
        </w:rPr>
        <w:t>萬</w:t>
      </w:r>
      <w:r w:rsidR="00A56847">
        <w:t>餘元</w:t>
      </w:r>
      <w:r w:rsidR="00366D2E" w:rsidRPr="00366D2E">
        <w:t>，與109年底相同</w:t>
      </w:r>
      <w:r w:rsidR="00646216">
        <w:rPr>
          <w:rFonts w:hint="eastAsia"/>
        </w:rPr>
        <w:t>，</w:t>
      </w:r>
      <w:r w:rsidR="00366D2E" w:rsidRPr="00366D2E">
        <w:t>營業場所或廳舍閒置</w:t>
      </w:r>
      <w:r w:rsidR="00A56847">
        <w:rPr>
          <w:rFonts w:hint="eastAsia"/>
        </w:rPr>
        <w:t>4筆、</w:t>
      </w:r>
      <w:r w:rsidR="00366D2E" w:rsidRPr="00366D2E">
        <w:t>面積4,332.19平方公尺，</w:t>
      </w:r>
      <w:r>
        <w:rPr>
          <w:rFonts w:hint="eastAsia"/>
        </w:rPr>
        <w:t>已</w:t>
      </w:r>
      <w:r w:rsidR="00366D2E" w:rsidRPr="00366D2E">
        <w:t>自101年閒置迄今，資產</w:t>
      </w:r>
      <w:r w:rsidR="003C3E6E" w:rsidRPr="00366D2E">
        <w:t>活化成效</w:t>
      </w:r>
      <w:r w:rsidR="00646216">
        <w:rPr>
          <w:rFonts w:hint="eastAsia"/>
        </w:rPr>
        <w:t>有</w:t>
      </w:r>
      <w:r w:rsidR="00646216">
        <w:t>待加強等情事</w:t>
      </w:r>
      <w:r w:rsidR="005C26DD">
        <w:rPr>
          <w:rFonts w:hint="eastAsia"/>
        </w:rPr>
        <w:t>，</w:t>
      </w:r>
      <w:r w:rsidR="009E59D7" w:rsidRPr="009E59D7">
        <w:t>經函請</w:t>
      </w:r>
      <w:r w:rsidR="009E59D7" w:rsidRPr="009E59D7">
        <w:rPr>
          <w:rFonts w:hint="eastAsia"/>
        </w:rPr>
        <w:t>臺灣港務公司檢討改進。據復：</w:t>
      </w:r>
      <w:r w:rsidR="00FB5612" w:rsidRPr="004D2866">
        <w:rPr>
          <w:rFonts w:hint="eastAsia"/>
        </w:rPr>
        <w:t>（</w:t>
      </w:r>
      <w:r w:rsidR="00FB5612">
        <w:t>1</w:t>
      </w:r>
      <w:r w:rsidR="00FB5612" w:rsidRPr="004D2866">
        <w:t>）</w:t>
      </w:r>
      <w:r w:rsidR="00FB5612">
        <w:rPr>
          <w:rFonts w:hint="eastAsia"/>
        </w:rPr>
        <w:t>為</w:t>
      </w:r>
      <w:r w:rsidR="00FB5612">
        <w:t>因應</w:t>
      </w:r>
      <w:proofErr w:type="gramStart"/>
      <w:r w:rsidR="00FB5612">
        <w:t>疫</w:t>
      </w:r>
      <w:proofErr w:type="gramEnd"/>
      <w:r w:rsidR="00FB5612">
        <w:t>情</w:t>
      </w:r>
      <w:r w:rsidR="00E673C8">
        <w:rPr>
          <w:rFonts w:hint="eastAsia"/>
        </w:rPr>
        <w:t>期</w:t>
      </w:r>
      <w:r w:rsidR="00E673C8">
        <w:t>間</w:t>
      </w:r>
      <w:r w:rsidR="00FB5612">
        <w:t>郵輪及兩岸渡輪停止靠泊我國商港，已配合</w:t>
      </w:r>
      <w:r w:rsidR="00FB5612">
        <w:rPr>
          <w:rFonts w:hint="eastAsia"/>
        </w:rPr>
        <w:t>裁</w:t>
      </w:r>
      <w:r w:rsidR="00FB5612">
        <w:t>撤</w:t>
      </w:r>
      <w:r w:rsidR="00FB5612">
        <w:rPr>
          <w:rFonts w:hint="eastAsia"/>
        </w:rPr>
        <w:t>相</w:t>
      </w:r>
      <w:r w:rsidR="00FB5612">
        <w:t>關</w:t>
      </w:r>
      <w:r w:rsidR="00FB5612">
        <w:rPr>
          <w:rFonts w:hint="eastAsia"/>
        </w:rPr>
        <w:t>部</w:t>
      </w:r>
      <w:r w:rsidR="00FB5612">
        <w:t>門及</w:t>
      </w:r>
      <w:r w:rsidR="00FB5612">
        <w:rPr>
          <w:rFonts w:hint="eastAsia"/>
        </w:rPr>
        <w:t>減</w:t>
      </w:r>
      <w:r w:rsidR="00FB5612">
        <w:t>少人力</w:t>
      </w:r>
      <w:r w:rsidR="00FB5612">
        <w:rPr>
          <w:rFonts w:hint="eastAsia"/>
        </w:rPr>
        <w:t>，並</w:t>
      </w:r>
      <w:r w:rsidR="00FB5612">
        <w:t>持續與</w:t>
      </w:r>
      <w:r w:rsidR="00FB5612">
        <w:lastRenderedPageBreak/>
        <w:t>相關單位針對國際郵輪未來發展趨勢</w:t>
      </w:r>
      <w:r w:rsidR="00FB5612">
        <w:rPr>
          <w:rFonts w:hint="eastAsia"/>
        </w:rPr>
        <w:t>、</w:t>
      </w:r>
      <w:r w:rsidR="00FB5612">
        <w:t>臺灣港群行銷</w:t>
      </w:r>
      <w:r w:rsidR="00FB5612">
        <w:rPr>
          <w:rFonts w:hint="eastAsia"/>
        </w:rPr>
        <w:t>、</w:t>
      </w:r>
      <w:r w:rsidR="00FB5612">
        <w:t>復航後郵輪業務推動</w:t>
      </w:r>
      <w:r w:rsidR="00FB5612">
        <w:rPr>
          <w:rFonts w:hint="eastAsia"/>
        </w:rPr>
        <w:t>等</w:t>
      </w:r>
      <w:r w:rsidR="00FB5612">
        <w:t>事宜進行商討</w:t>
      </w:r>
      <w:r w:rsidR="00FB5612">
        <w:rPr>
          <w:rFonts w:hint="eastAsia"/>
        </w:rPr>
        <w:t>。</w:t>
      </w:r>
      <w:proofErr w:type="gramStart"/>
      <w:r w:rsidR="00FB5612">
        <w:rPr>
          <w:rFonts w:hint="eastAsia"/>
        </w:rPr>
        <w:t>俟</w:t>
      </w:r>
      <w:r w:rsidR="00FB5612" w:rsidRPr="00AC1ED1">
        <w:rPr>
          <w:rFonts w:hint="eastAsia"/>
        </w:rPr>
        <w:t>疫情趨</w:t>
      </w:r>
      <w:proofErr w:type="gramEnd"/>
      <w:r w:rsidR="00FB5612" w:rsidRPr="00AC1ED1">
        <w:rPr>
          <w:rFonts w:hint="eastAsia"/>
        </w:rPr>
        <w:t>緩，將配合</w:t>
      </w:r>
      <w:r w:rsidR="00FB5612">
        <w:rPr>
          <w:rFonts w:hint="eastAsia"/>
        </w:rPr>
        <w:t>交</w:t>
      </w:r>
      <w:r w:rsidR="00FB5612">
        <w:t>通部</w:t>
      </w:r>
      <w:r w:rsidR="00FB5612" w:rsidRPr="00AC1ED1">
        <w:rPr>
          <w:rFonts w:hint="eastAsia"/>
        </w:rPr>
        <w:t>航港局推動</w:t>
      </w:r>
      <w:proofErr w:type="gramStart"/>
      <w:r w:rsidR="00FB5612" w:rsidRPr="00AC1ED1">
        <w:rPr>
          <w:rFonts w:hint="eastAsia"/>
        </w:rPr>
        <w:t>郵輪跳島業務</w:t>
      </w:r>
      <w:proofErr w:type="gramEnd"/>
      <w:r w:rsidR="00FB5612" w:rsidRPr="00AC1ED1">
        <w:rPr>
          <w:rFonts w:hint="eastAsia"/>
        </w:rPr>
        <w:t>，提升郵輪碼頭停泊收入</w:t>
      </w:r>
      <w:r w:rsidR="00FB5612">
        <w:t>。</w:t>
      </w:r>
      <w:r w:rsidR="00FB5612">
        <w:rPr>
          <w:rFonts w:hint="eastAsia"/>
        </w:rPr>
        <w:t>另為</w:t>
      </w:r>
      <w:r w:rsidR="00FB5612">
        <w:t>避免旅運設施閒</w:t>
      </w:r>
      <w:r w:rsidR="00FB5612">
        <w:rPr>
          <w:rFonts w:hint="eastAsia"/>
        </w:rPr>
        <w:t>置</w:t>
      </w:r>
      <w:r w:rsidR="00FB5612">
        <w:t>，高雄港旅運中心</w:t>
      </w:r>
      <w:r w:rsidR="00FB5612">
        <w:rPr>
          <w:rFonts w:hint="eastAsia"/>
        </w:rPr>
        <w:t>於</w:t>
      </w:r>
      <w:r w:rsidR="00FB5612">
        <w:t xml:space="preserve">完工後將配合交通部政策發展為5G </w:t>
      </w:r>
      <w:proofErr w:type="spellStart"/>
      <w:r w:rsidR="00FB5612">
        <w:t>AIoT</w:t>
      </w:r>
      <w:proofErr w:type="spellEnd"/>
      <w:r w:rsidR="00FB5612">
        <w:t>試驗場域</w:t>
      </w:r>
      <w:r w:rsidR="00FB5612">
        <w:rPr>
          <w:rFonts w:hint="eastAsia"/>
        </w:rPr>
        <w:t>之</w:t>
      </w:r>
      <w:r w:rsidR="00FB5612">
        <w:t>智慧大樓</w:t>
      </w:r>
      <w:r w:rsidR="00FB5612">
        <w:rPr>
          <w:rFonts w:hint="eastAsia"/>
        </w:rPr>
        <w:t>，至</w:t>
      </w:r>
      <w:r w:rsidR="00FB5612">
        <w:t>基隆港東3、4旅客服務設施</w:t>
      </w:r>
      <w:r w:rsidR="00FB5612">
        <w:rPr>
          <w:rFonts w:hint="eastAsia"/>
        </w:rPr>
        <w:t>及</w:t>
      </w:r>
      <w:r w:rsidR="00FB5612">
        <w:t>西2碼頭倉庫</w:t>
      </w:r>
      <w:r w:rsidR="00FB5612">
        <w:rPr>
          <w:rFonts w:hint="eastAsia"/>
        </w:rPr>
        <w:t>亦</w:t>
      </w:r>
      <w:r w:rsidR="00FB5612">
        <w:t>辦理招商</w:t>
      </w:r>
      <w:r w:rsidR="00FB5612">
        <w:rPr>
          <w:rFonts w:hint="eastAsia"/>
        </w:rPr>
        <w:t>中</w:t>
      </w:r>
      <w:r w:rsidR="00FB5612">
        <w:t>，西3倉庫</w:t>
      </w:r>
      <w:r w:rsidR="00FB5612">
        <w:rPr>
          <w:rFonts w:hint="eastAsia"/>
        </w:rPr>
        <w:t>1</w:t>
      </w:r>
      <w:r w:rsidR="00FB5612">
        <w:t>樓</w:t>
      </w:r>
      <w:r w:rsidR="00FB5612">
        <w:rPr>
          <w:rFonts w:hint="eastAsia"/>
        </w:rPr>
        <w:t>將</w:t>
      </w:r>
      <w:r w:rsidR="00FB5612">
        <w:t>作為國內</w:t>
      </w:r>
      <w:proofErr w:type="gramStart"/>
      <w:r w:rsidR="000643C9">
        <w:rPr>
          <w:rFonts w:hint="eastAsia"/>
        </w:rPr>
        <w:t>臺</w:t>
      </w:r>
      <w:proofErr w:type="gramEnd"/>
      <w:r w:rsidR="00FB5612">
        <w:t>馬航線候船檢查設施，並持續推動各項客運空間活化</w:t>
      </w:r>
      <w:r w:rsidR="00FB5612">
        <w:rPr>
          <w:rFonts w:hint="eastAsia"/>
        </w:rPr>
        <w:t>；</w:t>
      </w:r>
      <w:r w:rsidR="00BD015A">
        <w:rPr>
          <w:rFonts w:hint="eastAsia"/>
        </w:rPr>
        <w:t>（</w:t>
      </w:r>
      <w:r w:rsidR="00864D84">
        <w:t>2</w:t>
      </w:r>
      <w:r w:rsidR="00BD015A">
        <w:t>）</w:t>
      </w:r>
      <w:r w:rsidR="00BD015A" w:rsidRPr="00422163">
        <w:rPr>
          <w:rFonts w:hint="eastAsia"/>
        </w:rPr>
        <w:t>將持續</w:t>
      </w:r>
      <w:r w:rsidR="00CE295A">
        <w:rPr>
          <w:rFonts w:hint="eastAsia"/>
        </w:rPr>
        <w:t>檢</w:t>
      </w:r>
      <w:r w:rsidR="00CE295A">
        <w:t>討</w:t>
      </w:r>
      <w:r w:rsidR="00BD015A" w:rsidRPr="00422163">
        <w:rPr>
          <w:rFonts w:hint="eastAsia"/>
        </w:rPr>
        <w:t>降低</w:t>
      </w:r>
      <w:r w:rsidR="00CE295A">
        <w:rPr>
          <w:rFonts w:hint="eastAsia"/>
        </w:rPr>
        <w:t>高</w:t>
      </w:r>
      <w:r w:rsidR="00CE295A">
        <w:t>雄港第四貨櫃中心自營碼頭</w:t>
      </w:r>
      <w:r w:rsidR="00BD015A" w:rsidRPr="00422163">
        <w:rPr>
          <w:rFonts w:hint="eastAsia"/>
        </w:rPr>
        <w:t>相關成本，</w:t>
      </w:r>
      <w:r w:rsidR="008C7903">
        <w:rPr>
          <w:rFonts w:hint="eastAsia"/>
        </w:rPr>
        <w:t>及</w:t>
      </w:r>
      <w:r w:rsidR="00BD015A" w:rsidRPr="00422163">
        <w:rPr>
          <w:rFonts w:hint="eastAsia"/>
        </w:rPr>
        <w:t>提供貨櫃裝卸</w:t>
      </w:r>
      <w:r w:rsidR="008C7903">
        <w:rPr>
          <w:rFonts w:hint="eastAsia"/>
        </w:rPr>
        <w:t>與</w:t>
      </w:r>
      <w:r w:rsidR="00BD015A" w:rsidRPr="00422163">
        <w:rPr>
          <w:rFonts w:hint="eastAsia"/>
        </w:rPr>
        <w:t>運輸一貫化服務等方式，吸引航商至</w:t>
      </w:r>
      <w:proofErr w:type="gramStart"/>
      <w:r w:rsidR="00BD015A" w:rsidRPr="00422163">
        <w:rPr>
          <w:rFonts w:hint="eastAsia"/>
        </w:rPr>
        <w:t>自營櫃場</w:t>
      </w:r>
      <w:proofErr w:type="gramEnd"/>
      <w:r w:rsidR="00BD015A" w:rsidRPr="00422163">
        <w:rPr>
          <w:rFonts w:hint="eastAsia"/>
        </w:rPr>
        <w:t>作業，</w:t>
      </w:r>
      <w:r w:rsidR="00E673C8">
        <w:rPr>
          <w:rFonts w:hint="eastAsia"/>
        </w:rPr>
        <w:t>並</w:t>
      </w:r>
      <w:r w:rsidR="00BD015A" w:rsidRPr="00422163">
        <w:rPr>
          <w:rFonts w:hint="eastAsia"/>
        </w:rPr>
        <w:t>已</w:t>
      </w:r>
      <w:r w:rsidR="00BD015A" w:rsidRPr="00422163">
        <w:t>與航商重新議定</w:t>
      </w:r>
      <w:proofErr w:type="gramStart"/>
      <w:r w:rsidR="00CE295A" w:rsidRPr="00422163">
        <w:t>111</w:t>
      </w:r>
      <w:proofErr w:type="gramEnd"/>
      <w:r w:rsidR="00CE295A" w:rsidRPr="00422163">
        <w:t>年度</w:t>
      </w:r>
      <w:r w:rsidR="00BD015A" w:rsidRPr="00422163">
        <w:t>相關作業費率，</w:t>
      </w:r>
      <w:r w:rsidR="00BD015A">
        <w:rPr>
          <w:rFonts w:hint="eastAsia"/>
        </w:rPr>
        <w:t>期</w:t>
      </w:r>
      <w:r w:rsidR="00BD015A">
        <w:t>可</w:t>
      </w:r>
      <w:r w:rsidR="00BD015A" w:rsidRPr="00422163">
        <w:t>改善虧損情形</w:t>
      </w:r>
      <w:r w:rsidR="00CE295A">
        <w:rPr>
          <w:rFonts w:hint="eastAsia"/>
        </w:rPr>
        <w:t>。至有</w:t>
      </w:r>
      <w:r w:rsidR="00CE295A">
        <w:t>關改善基隆、蘇</w:t>
      </w:r>
      <w:r w:rsidR="00CE295A">
        <w:rPr>
          <w:rFonts w:hint="eastAsia"/>
        </w:rPr>
        <w:t>澳</w:t>
      </w:r>
      <w:r w:rsidR="00CE295A">
        <w:t>及花蓮港港灣業務虧損部分，</w:t>
      </w:r>
      <w:r w:rsidR="00864D84" w:rsidRPr="00AC1ED1">
        <w:rPr>
          <w:rFonts w:hint="eastAsia"/>
        </w:rPr>
        <w:t>將持續積極招商，引進企業進駐港區，</w:t>
      </w:r>
      <w:r w:rsidR="00CE295A">
        <w:rPr>
          <w:rFonts w:hint="eastAsia"/>
        </w:rPr>
        <w:t>以</w:t>
      </w:r>
      <w:r w:rsidR="00864D84" w:rsidRPr="00AC1ED1">
        <w:rPr>
          <w:rFonts w:hint="eastAsia"/>
        </w:rPr>
        <w:t>帶動貨物進出，並推動爭取</w:t>
      </w:r>
      <w:proofErr w:type="gramStart"/>
      <w:r w:rsidR="00864D84" w:rsidRPr="00AC1ED1">
        <w:rPr>
          <w:rFonts w:hint="eastAsia"/>
        </w:rPr>
        <w:t>臺</w:t>
      </w:r>
      <w:proofErr w:type="gramEnd"/>
      <w:r w:rsidR="00864D84" w:rsidRPr="00AC1ED1">
        <w:rPr>
          <w:rFonts w:hint="eastAsia"/>
        </w:rPr>
        <w:t>鐵城際列車卸載、東砂北運獎勵等業務，以提高港灣業務收入</w:t>
      </w:r>
      <w:r w:rsidR="00864D84">
        <w:rPr>
          <w:rFonts w:hint="eastAsia"/>
        </w:rPr>
        <w:t>，</w:t>
      </w:r>
      <w:r w:rsidR="00CE295A">
        <w:rPr>
          <w:rFonts w:hint="eastAsia"/>
        </w:rPr>
        <w:t>同</w:t>
      </w:r>
      <w:r w:rsidR="00CE295A">
        <w:t>時</w:t>
      </w:r>
      <w:r w:rsidR="00864D84" w:rsidRPr="00AC1ED1">
        <w:rPr>
          <w:rFonts w:hint="eastAsia"/>
        </w:rPr>
        <w:t>檢討</w:t>
      </w:r>
      <w:r w:rsidR="00CE295A" w:rsidRPr="00AC1ED1">
        <w:rPr>
          <w:rFonts w:hint="eastAsia"/>
        </w:rPr>
        <w:t>調整各項</w:t>
      </w:r>
      <w:r w:rsidR="00864D84" w:rsidRPr="00AC1ED1">
        <w:rPr>
          <w:rFonts w:hint="eastAsia"/>
        </w:rPr>
        <w:t>港埠業務費費率，以增裕收入</w:t>
      </w:r>
      <w:r w:rsidR="00864D84">
        <w:rPr>
          <w:rFonts w:hint="eastAsia"/>
        </w:rPr>
        <w:t>；</w:t>
      </w:r>
      <w:r w:rsidR="007929C1">
        <w:rPr>
          <w:rFonts w:hint="eastAsia"/>
        </w:rPr>
        <w:t>（</w:t>
      </w:r>
      <w:r w:rsidR="00864D84">
        <w:t>3</w:t>
      </w:r>
      <w:r w:rsidR="007929C1">
        <w:t>）</w:t>
      </w:r>
      <w:r w:rsidR="007929C1" w:rsidRPr="009E59D7">
        <w:t>已請系統顧問協助</w:t>
      </w:r>
      <w:proofErr w:type="gramStart"/>
      <w:r w:rsidR="007929C1" w:rsidRPr="009E59D7">
        <w:t>釐</w:t>
      </w:r>
      <w:proofErr w:type="gramEnd"/>
      <w:r w:rsidR="007929C1" w:rsidRPr="009E59D7">
        <w:t>清</w:t>
      </w:r>
      <w:r w:rsidR="00080087" w:rsidRPr="009E59D7">
        <w:t>ERP系統成本分攤程式</w:t>
      </w:r>
      <w:r w:rsidR="007929C1" w:rsidRPr="009E59D7">
        <w:t>，預計於112年第4季起辦理</w:t>
      </w:r>
      <w:r w:rsidR="003C3E6E">
        <w:rPr>
          <w:rFonts w:hint="eastAsia"/>
        </w:rPr>
        <w:t>系</w:t>
      </w:r>
      <w:r w:rsidR="003C3E6E">
        <w:t>統</w:t>
      </w:r>
      <w:r w:rsidR="007929C1" w:rsidRPr="009E59D7">
        <w:t>修正作業</w:t>
      </w:r>
      <w:r w:rsidR="00080087" w:rsidRPr="009E59D7">
        <w:t>，以</w:t>
      </w:r>
      <w:r w:rsidR="00080087">
        <w:rPr>
          <w:rFonts w:hint="eastAsia"/>
        </w:rPr>
        <w:t>完</w:t>
      </w:r>
      <w:r w:rsidR="00080087">
        <w:t>善系統成本分析功能</w:t>
      </w:r>
      <w:r w:rsidR="0081240F">
        <w:rPr>
          <w:rFonts w:hint="eastAsia"/>
        </w:rPr>
        <w:t>，</w:t>
      </w:r>
      <w:r w:rsidR="007929C1" w:rsidRPr="009E59D7">
        <w:t>另將</w:t>
      </w:r>
      <w:proofErr w:type="gramStart"/>
      <w:r w:rsidR="007929C1" w:rsidRPr="009E59D7">
        <w:t>研</w:t>
      </w:r>
      <w:proofErr w:type="gramEnd"/>
      <w:r w:rsidR="007929C1" w:rsidRPr="009E59D7">
        <w:t>擬於</w:t>
      </w:r>
      <w:r w:rsidR="003C3E6E">
        <w:rPr>
          <w:rFonts w:hint="eastAsia"/>
        </w:rPr>
        <w:t>E</w:t>
      </w:r>
      <w:r w:rsidR="003C3E6E">
        <w:t>RP</w:t>
      </w:r>
      <w:r w:rsidR="007929C1" w:rsidRPr="009E59D7">
        <w:t>系統增加覆核機制，</w:t>
      </w:r>
      <w:r w:rsidR="0081240F">
        <w:rPr>
          <w:rFonts w:hint="eastAsia"/>
        </w:rPr>
        <w:t>以</w:t>
      </w:r>
      <w:r w:rsidR="007929C1" w:rsidRPr="009E59D7">
        <w:t>減低人為錯誤機率</w:t>
      </w:r>
      <w:r w:rsidR="005524A8">
        <w:rPr>
          <w:rFonts w:hint="eastAsia"/>
        </w:rPr>
        <w:t>；</w:t>
      </w:r>
      <w:r w:rsidR="00366D2E">
        <w:rPr>
          <w:rFonts w:hint="eastAsia"/>
        </w:rPr>
        <w:t>（</w:t>
      </w:r>
      <w:r w:rsidR="00864D84">
        <w:t>4</w:t>
      </w:r>
      <w:r w:rsidR="00366D2E">
        <w:t>）</w:t>
      </w:r>
      <w:r w:rsidR="00C839D8">
        <w:rPr>
          <w:rFonts w:hint="eastAsia"/>
        </w:rPr>
        <w:t>已</w:t>
      </w:r>
      <w:r w:rsidR="003C3E6E">
        <w:rPr>
          <w:rFonts w:hint="eastAsia"/>
        </w:rPr>
        <w:t>就</w:t>
      </w:r>
      <w:r w:rsidR="003C3E6E">
        <w:t>各筆</w:t>
      </w:r>
      <w:r w:rsidR="00067BAF">
        <w:rPr>
          <w:rFonts w:hint="eastAsia"/>
        </w:rPr>
        <w:t>閒置土地及建物</w:t>
      </w:r>
      <w:r w:rsidR="003C3E6E">
        <w:rPr>
          <w:rFonts w:hint="eastAsia"/>
        </w:rPr>
        <w:t>檢</w:t>
      </w:r>
      <w:r w:rsidR="003C3E6E">
        <w:t>討</w:t>
      </w:r>
      <w:r w:rsidR="00E426E2">
        <w:rPr>
          <w:rFonts w:hint="eastAsia"/>
        </w:rPr>
        <w:t>活</w:t>
      </w:r>
      <w:r w:rsidR="00E426E2">
        <w:t>化</w:t>
      </w:r>
      <w:r w:rsidR="00067BAF">
        <w:rPr>
          <w:rFonts w:hint="eastAsia"/>
        </w:rPr>
        <w:t>辦理情形，</w:t>
      </w:r>
      <w:r w:rsidR="00C839D8">
        <w:rPr>
          <w:rFonts w:hint="eastAsia"/>
        </w:rPr>
        <w:t>並</w:t>
      </w:r>
      <w:proofErr w:type="gramStart"/>
      <w:r w:rsidR="00C839D8">
        <w:t>研</w:t>
      </w:r>
      <w:proofErr w:type="gramEnd"/>
      <w:r w:rsidR="00C839D8">
        <w:t>訂後續招商或活</w:t>
      </w:r>
      <w:r w:rsidR="00C839D8">
        <w:rPr>
          <w:rFonts w:hint="eastAsia"/>
        </w:rPr>
        <w:t>化</w:t>
      </w:r>
      <w:r w:rsidR="00C839D8">
        <w:t>措施</w:t>
      </w:r>
      <w:r w:rsidR="00067BAF" w:rsidRPr="001D70C4">
        <w:rPr>
          <w:rFonts w:hint="eastAsia"/>
        </w:rPr>
        <w:t>。</w:t>
      </w:r>
    </w:p>
    <w:p w:rsidR="00B80B8E" w:rsidRDefault="00ED024A" w:rsidP="00D7241B">
      <w:pPr>
        <w:pStyle w:val="5"/>
        <w:ind w:firstLine="1261"/>
        <w:rPr>
          <w:b/>
        </w:rPr>
      </w:pPr>
      <w:r w:rsidRPr="00D7241B">
        <w:rPr>
          <w:b/>
          <w:sz w:val="28"/>
        </w:rPr>
        <w:t>4</w:t>
      </w:r>
      <w:r w:rsidR="00674C17" w:rsidRPr="00D7241B">
        <w:rPr>
          <w:b/>
          <w:sz w:val="28"/>
        </w:rPr>
        <w:t>.</w:t>
      </w:r>
      <w:r w:rsidR="00EA34F8" w:rsidRPr="00D7241B">
        <w:rPr>
          <w:rFonts w:hint="eastAsia"/>
          <w:b/>
          <w:sz w:val="28"/>
        </w:rPr>
        <w:t xml:space="preserve">　</w:t>
      </w:r>
      <w:r w:rsidR="00F03C2C" w:rsidRPr="00D7241B">
        <w:rPr>
          <w:rFonts w:hint="eastAsia"/>
          <w:b/>
          <w:sz w:val="28"/>
        </w:rPr>
        <w:t>為</w:t>
      </w:r>
      <w:r w:rsidR="00674C17" w:rsidRPr="00D7241B">
        <w:rPr>
          <w:b/>
          <w:sz w:val="28"/>
        </w:rPr>
        <w:t>因應第七貨櫃中心聯外運輸需求，委由高雄市政府辦理增設貨櫃車專用道，惟</w:t>
      </w:r>
      <w:r w:rsidR="004879FF" w:rsidRPr="00D7241B">
        <w:rPr>
          <w:b/>
          <w:sz w:val="28"/>
        </w:rPr>
        <w:t>工程進度</w:t>
      </w:r>
      <w:r w:rsidR="00F03C2C" w:rsidRPr="00D7241B">
        <w:rPr>
          <w:rFonts w:hint="eastAsia"/>
          <w:b/>
          <w:sz w:val="28"/>
        </w:rPr>
        <w:t>未</w:t>
      </w:r>
      <w:r w:rsidR="00F03C2C" w:rsidRPr="00D7241B">
        <w:rPr>
          <w:b/>
          <w:sz w:val="28"/>
        </w:rPr>
        <w:t>能配合</w:t>
      </w:r>
      <w:r w:rsidR="004879FF" w:rsidRPr="00D7241B">
        <w:rPr>
          <w:b/>
          <w:sz w:val="28"/>
        </w:rPr>
        <w:t>第七貨櫃中心啟用期程</w:t>
      </w:r>
      <w:r w:rsidR="00F03C2C" w:rsidRPr="00D7241B">
        <w:rPr>
          <w:rFonts w:hint="eastAsia"/>
          <w:b/>
          <w:sz w:val="28"/>
        </w:rPr>
        <w:t>完工</w:t>
      </w:r>
      <w:r w:rsidR="004879FF" w:rsidRPr="00D7241B">
        <w:rPr>
          <w:b/>
          <w:sz w:val="28"/>
        </w:rPr>
        <w:t>，亟待</w:t>
      </w:r>
      <w:proofErr w:type="gramStart"/>
      <w:r w:rsidR="004879FF" w:rsidRPr="00D7241B">
        <w:rPr>
          <w:b/>
          <w:sz w:val="28"/>
        </w:rPr>
        <w:t>研謀善策妥處</w:t>
      </w:r>
      <w:proofErr w:type="gramEnd"/>
      <w:r w:rsidR="00B80B8E" w:rsidRPr="00D7241B">
        <w:rPr>
          <w:rFonts w:hint="eastAsia"/>
          <w:b/>
          <w:sz w:val="28"/>
        </w:rPr>
        <w:t>。</w:t>
      </w:r>
    </w:p>
    <w:p w:rsidR="00B80B8E" w:rsidRDefault="00192397" w:rsidP="00B3247A">
      <w:pPr>
        <w:pStyle w:val="a3"/>
        <w:spacing w:line="500" w:lineRule="exact"/>
      </w:pPr>
      <w:r>
        <w:rPr>
          <w:rFonts w:hint="eastAsia"/>
        </w:rPr>
        <w:t>臺</w:t>
      </w:r>
      <w:r>
        <w:t>灣港務公司</w:t>
      </w:r>
      <w:r w:rsidR="004879FF" w:rsidRPr="004879FF">
        <w:rPr>
          <w:rFonts w:hint="eastAsia"/>
        </w:rPr>
        <w:t>為優化高雄港貨櫃轉運樞紐港量能，推動興建高雄港第七貨櫃中心計畫，擬建置</w:t>
      </w:r>
      <w:r w:rsidR="004879FF" w:rsidRPr="004879FF">
        <w:t>5座深水碼頭，發展全自動化大型貨櫃基地，以達成450萬</w:t>
      </w:r>
      <w:r w:rsidR="000D13AF" w:rsidRPr="000D13AF">
        <w:t>20呎</w:t>
      </w:r>
      <w:r w:rsidR="009C4CDA">
        <w:rPr>
          <w:rFonts w:hint="eastAsia"/>
        </w:rPr>
        <w:t>標準</w:t>
      </w:r>
      <w:r w:rsidR="000D13AF" w:rsidRPr="000D13AF">
        <w:t>貨櫃</w:t>
      </w:r>
      <w:r w:rsidR="00695483">
        <w:rPr>
          <w:rFonts w:hint="eastAsia"/>
        </w:rPr>
        <w:t>（</w:t>
      </w:r>
      <w:r w:rsidR="000D13AF" w:rsidRPr="000D13AF">
        <w:t>Twenty-foot Equivalent Unit</w:t>
      </w:r>
      <w:r w:rsidR="00695483">
        <w:rPr>
          <w:rFonts w:hint="eastAsia"/>
        </w:rPr>
        <w:t>,</w:t>
      </w:r>
      <w:r w:rsidR="00695483">
        <w:t xml:space="preserve"> </w:t>
      </w:r>
      <w:r w:rsidR="004879FF" w:rsidRPr="004879FF">
        <w:t>TEU</w:t>
      </w:r>
      <w:r w:rsidR="00695483">
        <w:rPr>
          <w:rFonts w:hint="eastAsia"/>
        </w:rPr>
        <w:t>）</w:t>
      </w:r>
      <w:r w:rsidR="004879FF" w:rsidRPr="004879FF">
        <w:t>、遠期650萬TEU之年裝卸量目標，期程自108至112年，計畫經費409億</w:t>
      </w:r>
      <w:r w:rsidR="00B80B8E">
        <w:rPr>
          <w:rFonts w:hint="eastAsia"/>
        </w:rPr>
        <w:t>5</w:t>
      </w:r>
      <w:r w:rsidR="00B80B8E">
        <w:t>,</w:t>
      </w:r>
      <w:r w:rsidR="00B80B8E">
        <w:rPr>
          <w:rFonts w:hint="eastAsia"/>
        </w:rPr>
        <w:t>000萬</w:t>
      </w:r>
      <w:r w:rsidR="004879FF" w:rsidRPr="004879FF">
        <w:t>元（政府投資203億元、民間投資206億</w:t>
      </w:r>
      <w:r w:rsidR="00B80B8E">
        <w:rPr>
          <w:rFonts w:hint="eastAsia"/>
        </w:rPr>
        <w:t>5</w:t>
      </w:r>
      <w:r w:rsidR="00B80B8E">
        <w:t>,</w:t>
      </w:r>
      <w:r w:rsidR="00B80B8E">
        <w:rPr>
          <w:rFonts w:hint="eastAsia"/>
        </w:rPr>
        <w:t>000萬</w:t>
      </w:r>
      <w:r w:rsidR="004879FF" w:rsidRPr="004879FF">
        <w:t>元），</w:t>
      </w:r>
      <w:r w:rsidR="00060559">
        <w:rPr>
          <w:rFonts w:hint="eastAsia"/>
        </w:rPr>
        <w:t>另</w:t>
      </w:r>
      <w:r w:rsidR="004879FF" w:rsidRPr="004879FF">
        <w:t>於107年12月與長榮海運公司簽署</w:t>
      </w:r>
      <w:r w:rsidR="00060559">
        <w:rPr>
          <w:rFonts w:hint="eastAsia"/>
        </w:rPr>
        <w:t>第</w:t>
      </w:r>
      <w:r w:rsidR="00060559">
        <w:t>七貨櫃中心</w:t>
      </w:r>
      <w:r w:rsidR="004879FF" w:rsidRPr="004879FF">
        <w:t>5座碼頭及</w:t>
      </w:r>
      <w:r w:rsidR="00695483">
        <w:rPr>
          <w:rFonts w:hint="eastAsia"/>
        </w:rPr>
        <w:t>貨</w:t>
      </w:r>
      <w:r w:rsidR="004879FF" w:rsidRPr="004879FF">
        <w:t>櫃</w:t>
      </w:r>
      <w:r w:rsidR="00695483">
        <w:rPr>
          <w:rFonts w:hint="eastAsia"/>
        </w:rPr>
        <w:t>集散</w:t>
      </w:r>
      <w:r w:rsidR="004879FF" w:rsidRPr="004879FF">
        <w:t>場租賃契約，預定於111年及112年下半年分2期完成第七貨櫃中心基礎設施工程交付長榮海運公司，</w:t>
      </w:r>
      <w:r w:rsidR="0002591D">
        <w:rPr>
          <w:rFonts w:hint="eastAsia"/>
        </w:rPr>
        <w:t>並</w:t>
      </w:r>
      <w:r w:rsidR="004879FF" w:rsidRPr="004879FF">
        <w:t>自112年5月及113年5月起營運。經查交通部為因應</w:t>
      </w:r>
      <w:r w:rsidR="004879FF" w:rsidRPr="004879FF">
        <w:rPr>
          <w:rFonts w:hint="eastAsia"/>
        </w:rPr>
        <w:t>高雄港洲際貨櫃中心（含第六貨櫃中心及第七貨櫃中心）聯外運輸需求，原規劃新</w:t>
      </w:r>
      <w:proofErr w:type="gramStart"/>
      <w:r w:rsidR="004879FF" w:rsidRPr="004879FF">
        <w:rPr>
          <w:rFonts w:hint="eastAsia"/>
        </w:rPr>
        <w:t>闢</w:t>
      </w:r>
      <w:proofErr w:type="gramEnd"/>
      <w:r w:rsidR="004879FF" w:rsidRPr="004879FF">
        <w:rPr>
          <w:rFonts w:hint="eastAsia"/>
        </w:rPr>
        <w:t>國道</w:t>
      </w:r>
      <w:r w:rsidR="004879FF" w:rsidRPr="004879FF">
        <w:t>7號作為主要聯外道路，</w:t>
      </w:r>
      <w:proofErr w:type="gramStart"/>
      <w:r w:rsidR="004879FF" w:rsidRPr="004879FF">
        <w:t>嗣</w:t>
      </w:r>
      <w:proofErr w:type="gramEnd"/>
      <w:r w:rsidR="004879FF" w:rsidRPr="004879FF">
        <w:t>因國道7號高雄段計畫受環境影響評估作業進度影響，預估117年始能完工通車。復為因應第七貨櫃中心營運啟動在即，須解決國道7號完工前之聯外交通問題，交通部運輸研究所於110年3月檢討規劃分流動線，</w:t>
      </w:r>
      <w:proofErr w:type="gramStart"/>
      <w:r w:rsidR="004879FF" w:rsidRPr="004879FF">
        <w:t>研</w:t>
      </w:r>
      <w:proofErr w:type="gramEnd"/>
      <w:r w:rsidR="004879FF" w:rsidRPr="004879FF">
        <w:t>提增設貨櫃車專用道、智慧化交通設施及辦理局部路口改善與路段調整等短期改善措施，所需經費約14億9,460萬餘元</w:t>
      </w:r>
      <w:r>
        <w:t>，</w:t>
      </w:r>
      <w:r w:rsidR="00306401">
        <w:rPr>
          <w:rFonts w:hint="eastAsia"/>
        </w:rPr>
        <w:t>其</w:t>
      </w:r>
      <w:r w:rsidR="00306401">
        <w:t>中</w:t>
      </w:r>
      <w:r w:rsidR="00306401" w:rsidRPr="00306401">
        <w:rPr>
          <w:rFonts w:hint="eastAsia"/>
        </w:rPr>
        <w:t>增設貨櫃車專用道</w:t>
      </w:r>
      <w:r w:rsidR="00306401">
        <w:t>經費</w:t>
      </w:r>
      <w:r w:rsidR="00306401">
        <w:rPr>
          <w:rFonts w:hint="eastAsia"/>
        </w:rPr>
        <w:t>約</w:t>
      </w:r>
      <w:r w:rsidR="00306401">
        <w:t>14</w:t>
      </w:r>
      <w:r w:rsidR="0022348C">
        <w:rPr>
          <w:rFonts w:hint="eastAsia"/>
        </w:rPr>
        <w:t>億</w:t>
      </w:r>
      <w:r w:rsidR="00306401">
        <w:t>343</w:t>
      </w:r>
      <w:r w:rsidR="00306401">
        <w:rPr>
          <w:rFonts w:hint="eastAsia"/>
        </w:rPr>
        <w:t>萬</w:t>
      </w:r>
      <w:r w:rsidR="00306401">
        <w:t>餘元</w:t>
      </w:r>
      <w:r w:rsidR="00306401">
        <w:rPr>
          <w:rFonts w:hint="eastAsia"/>
        </w:rPr>
        <w:t>，</w:t>
      </w:r>
      <w:r w:rsidR="00306401">
        <w:t>由該公</w:t>
      </w:r>
      <w:r w:rsidR="004879FF" w:rsidRPr="004879FF">
        <w:t>司及航港建設基金</w:t>
      </w:r>
      <w:r w:rsidR="00306401">
        <w:rPr>
          <w:rFonts w:hint="eastAsia"/>
        </w:rPr>
        <w:t>分</w:t>
      </w:r>
      <w:r w:rsidR="00306401">
        <w:t>別負</w:t>
      </w:r>
      <w:r w:rsidR="00306401">
        <w:rPr>
          <w:rFonts w:hint="eastAsia"/>
        </w:rPr>
        <w:t>擔7</w:t>
      </w:r>
      <w:r w:rsidR="00306401">
        <w:t>7</w:t>
      </w:r>
      <w:r w:rsidR="00306401">
        <w:rPr>
          <w:rFonts w:hint="eastAsia"/>
        </w:rPr>
        <w:t>％</w:t>
      </w:r>
      <w:r w:rsidR="00306401">
        <w:t>及</w:t>
      </w:r>
      <w:r w:rsidR="00306401">
        <w:rPr>
          <w:rFonts w:hint="eastAsia"/>
        </w:rPr>
        <w:t>2</w:t>
      </w:r>
      <w:r w:rsidR="00306401">
        <w:t>3</w:t>
      </w:r>
      <w:r w:rsidR="00306401">
        <w:rPr>
          <w:rFonts w:hint="eastAsia"/>
        </w:rPr>
        <w:t>％</w:t>
      </w:r>
      <w:r w:rsidR="004879FF" w:rsidRPr="004879FF">
        <w:rPr>
          <w:rFonts w:hint="eastAsia"/>
        </w:rPr>
        <w:t>，並由高雄市政府主辦興建。惟據高雄市政府交通局</w:t>
      </w:r>
      <w:r w:rsidR="004879FF" w:rsidRPr="004879FF">
        <w:t>110年9月底於全球資訊網發布之資</w:t>
      </w:r>
      <w:r w:rsidR="004879FF" w:rsidRPr="004879FF">
        <w:lastRenderedPageBreak/>
        <w:t>訊，上開貨櫃車專用道計畫預計於113年7月後始能完工，顯無法於112年5月第七貨櫃中心預定營運時程前完成</w:t>
      </w:r>
      <w:r w:rsidR="009E1947">
        <w:rPr>
          <w:rFonts w:hint="eastAsia"/>
        </w:rPr>
        <w:t>。</w:t>
      </w:r>
      <w:r w:rsidR="0002591D">
        <w:rPr>
          <w:rFonts w:hint="eastAsia"/>
        </w:rPr>
        <w:t>又</w:t>
      </w:r>
      <w:r w:rsidR="00336BC3" w:rsidRPr="00336BC3">
        <w:rPr>
          <w:rFonts w:hint="eastAsia"/>
        </w:rPr>
        <w:t>據該公司統計</w:t>
      </w:r>
      <w:r w:rsidR="0002591D">
        <w:rPr>
          <w:rFonts w:hint="eastAsia"/>
        </w:rPr>
        <w:t>，</w:t>
      </w:r>
      <w:r w:rsidR="00336BC3" w:rsidRPr="00336BC3">
        <w:rPr>
          <w:rFonts w:hint="eastAsia"/>
        </w:rPr>
        <w:t>高雄港</w:t>
      </w:r>
      <w:r w:rsidR="0002591D">
        <w:rPr>
          <w:rFonts w:hint="eastAsia"/>
        </w:rPr>
        <w:t>第</w:t>
      </w:r>
      <w:r w:rsidR="0002591D">
        <w:t>六貨</w:t>
      </w:r>
      <w:r w:rsidR="0002591D">
        <w:rPr>
          <w:rFonts w:hint="eastAsia"/>
        </w:rPr>
        <w:t>櫃</w:t>
      </w:r>
      <w:r w:rsidR="0002591D">
        <w:t>中心</w:t>
      </w:r>
      <w:r w:rsidR="00336BC3" w:rsidRPr="00336BC3">
        <w:t>通行車次，</w:t>
      </w:r>
      <w:r w:rsidR="0002591D">
        <w:rPr>
          <w:rFonts w:hint="eastAsia"/>
        </w:rPr>
        <w:t>由</w:t>
      </w:r>
      <w:proofErr w:type="gramStart"/>
      <w:r w:rsidR="00336BC3" w:rsidRPr="00336BC3">
        <w:t>105</w:t>
      </w:r>
      <w:proofErr w:type="gramEnd"/>
      <w:r w:rsidR="00336BC3" w:rsidRPr="00336BC3">
        <w:t>年</w:t>
      </w:r>
      <w:r w:rsidR="0002591D">
        <w:rPr>
          <w:rFonts w:hint="eastAsia"/>
        </w:rPr>
        <w:t>度</w:t>
      </w:r>
      <w:r w:rsidR="00336BC3" w:rsidRPr="00336BC3">
        <w:t>之84萬9,833輛次</w:t>
      </w:r>
      <w:r w:rsidR="0002591D">
        <w:rPr>
          <w:rFonts w:hint="eastAsia"/>
        </w:rPr>
        <w:t>，</w:t>
      </w:r>
      <w:r w:rsidR="00336BC3" w:rsidRPr="00336BC3">
        <w:t>增加至</w:t>
      </w:r>
      <w:proofErr w:type="gramStart"/>
      <w:r w:rsidR="00336BC3" w:rsidRPr="00336BC3">
        <w:t>109</w:t>
      </w:r>
      <w:proofErr w:type="gramEnd"/>
      <w:r w:rsidR="00336BC3" w:rsidRPr="00336BC3">
        <w:t>年</w:t>
      </w:r>
      <w:r w:rsidR="0002591D">
        <w:rPr>
          <w:rFonts w:hint="eastAsia"/>
        </w:rPr>
        <w:t>度</w:t>
      </w:r>
      <w:r w:rsidR="00336BC3" w:rsidRPr="00336BC3">
        <w:t>之98萬749輛次（</w:t>
      </w:r>
      <w:r w:rsidR="0002591D">
        <w:rPr>
          <w:rFonts w:hint="eastAsia"/>
        </w:rPr>
        <w:t>平</w:t>
      </w:r>
      <w:r w:rsidR="0002591D">
        <w:t>均</w:t>
      </w:r>
      <w:r w:rsidR="00336BC3" w:rsidRPr="00336BC3">
        <w:t>每日約2,680輛</w:t>
      </w:r>
      <w:r w:rsidR="0002591D">
        <w:rPr>
          <w:rFonts w:hint="eastAsia"/>
        </w:rPr>
        <w:t>次</w:t>
      </w:r>
      <w:r w:rsidR="00336BC3" w:rsidRPr="00336BC3">
        <w:t>），未來加計第七貨櫃中心車流量（預</w:t>
      </w:r>
      <w:r w:rsidR="0002591D">
        <w:rPr>
          <w:rFonts w:hint="eastAsia"/>
        </w:rPr>
        <w:t>估</w:t>
      </w:r>
      <w:r w:rsidR="00336BC3" w:rsidRPr="00336BC3">
        <w:t>每日增加6,164</w:t>
      </w:r>
      <w:r w:rsidR="009E1947">
        <w:t>輛</w:t>
      </w:r>
      <w:r w:rsidR="0002591D">
        <w:rPr>
          <w:rFonts w:hint="eastAsia"/>
        </w:rPr>
        <w:t>次</w:t>
      </w:r>
      <w:r w:rsidR="009E1947">
        <w:t>），聯外交通</w:t>
      </w:r>
      <w:r w:rsidR="0002591D">
        <w:rPr>
          <w:rFonts w:hint="eastAsia"/>
        </w:rPr>
        <w:t>流</w:t>
      </w:r>
      <w:r w:rsidR="0002591D">
        <w:t>量</w:t>
      </w:r>
      <w:proofErr w:type="gramStart"/>
      <w:r w:rsidR="0002591D">
        <w:t>恐</w:t>
      </w:r>
      <w:proofErr w:type="gramEnd"/>
      <w:r w:rsidR="009E1947">
        <w:t>影響貨物進出港口之運輸效率</w:t>
      </w:r>
      <w:r w:rsidR="0002591D">
        <w:rPr>
          <w:rFonts w:hint="eastAsia"/>
        </w:rPr>
        <w:t>，</w:t>
      </w:r>
      <w:r w:rsidR="0002591D">
        <w:t>且</w:t>
      </w:r>
      <w:r w:rsidR="004879FF" w:rsidRPr="004879FF">
        <w:t>洲際貨櫃中心</w:t>
      </w:r>
      <w:proofErr w:type="gramStart"/>
      <w:r w:rsidR="004879FF" w:rsidRPr="004879FF">
        <w:t>位處港區</w:t>
      </w:r>
      <w:proofErr w:type="gramEnd"/>
      <w:r w:rsidR="004879FF" w:rsidRPr="004879FF">
        <w:t>邊陲地帶，</w:t>
      </w:r>
      <w:r w:rsidR="0002591D" w:rsidRPr="004879FF">
        <w:t>主要以台17線</w:t>
      </w:r>
      <w:r w:rsidR="0002591D">
        <w:rPr>
          <w:rFonts w:hint="eastAsia"/>
        </w:rPr>
        <w:t>等</w:t>
      </w:r>
      <w:r w:rsidR="004879FF" w:rsidRPr="004879FF">
        <w:t>聯外道路串接國道1號，據高雄市政府警察局統計，109年小港區前10大危險交通路段，包括</w:t>
      </w:r>
      <w:proofErr w:type="gramStart"/>
      <w:r w:rsidR="004879FF" w:rsidRPr="004879FF">
        <w:t>前揭</w:t>
      </w:r>
      <w:r w:rsidR="0002591D">
        <w:rPr>
          <w:rFonts w:hint="eastAsia"/>
        </w:rPr>
        <w:t>台1</w:t>
      </w:r>
      <w:r w:rsidR="0002591D">
        <w:t>7</w:t>
      </w:r>
      <w:r w:rsidR="0002591D">
        <w:rPr>
          <w:rFonts w:hint="eastAsia"/>
        </w:rPr>
        <w:t>線</w:t>
      </w:r>
      <w:proofErr w:type="gramEnd"/>
      <w:r w:rsidR="0002591D">
        <w:t>沿線</w:t>
      </w:r>
      <w:r w:rsidR="0002591D">
        <w:rPr>
          <w:rFonts w:hint="eastAsia"/>
        </w:rPr>
        <w:t>道</w:t>
      </w:r>
      <w:r w:rsidR="0002591D">
        <w:t>路</w:t>
      </w:r>
      <w:r w:rsidR="00197909">
        <w:rPr>
          <w:rFonts w:hint="eastAsia"/>
        </w:rPr>
        <w:t>，</w:t>
      </w:r>
      <w:r w:rsidR="009E1947">
        <w:rPr>
          <w:rFonts w:hint="eastAsia"/>
        </w:rPr>
        <w:t>為</w:t>
      </w:r>
      <w:r w:rsidR="009E1947">
        <w:t>維</w:t>
      </w:r>
      <w:r w:rsidR="009E1947">
        <w:rPr>
          <w:rFonts w:hint="eastAsia"/>
        </w:rPr>
        <w:t>護</w:t>
      </w:r>
      <w:r w:rsidR="009E1947">
        <w:t>交通安</w:t>
      </w:r>
      <w:r w:rsidR="009E1947">
        <w:rPr>
          <w:rFonts w:hint="eastAsia"/>
        </w:rPr>
        <w:t>全</w:t>
      </w:r>
      <w:r w:rsidR="009E1947">
        <w:t>及</w:t>
      </w:r>
      <w:r w:rsidR="0002591D">
        <w:rPr>
          <w:rFonts w:hint="eastAsia"/>
        </w:rPr>
        <w:t>解</w:t>
      </w:r>
      <w:r w:rsidR="0002591D">
        <w:t>決</w:t>
      </w:r>
      <w:r w:rsidR="009E1947">
        <w:rPr>
          <w:rFonts w:hint="eastAsia"/>
        </w:rPr>
        <w:t>高</w:t>
      </w:r>
      <w:r w:rsidR="009E1947">
        <w:t>雄港洲際貨櫃中心運輸需求</w:t>
      </w:r>
      <w:r w:rsidR="00197909" w:rsidRPr="00146719">
        <w:rPr>
          <w:rFonts w:hint="eastAsia"/>
        </w:rPr>
        <w:t>，</w:t>
      </w:r>
      <w:r w:rsidR="00197909" w:rsidRPr="00146719">
        <w:t>經函請</w:t>
      </w:r>
      <w:r w:rsidR="00060559">
        <w:rPr>
          <w:rFonts w:hint="eastAsia"/>
        </w:rPr>
        <w:t>臺</w:t>
      </w:r>
      <w:r w:rsidR="00060559">
        <w:t>灣港務</w:t>
      </w:r>
      <w:r w:rsidR="00060559">
        <w:rPr>
          <w:rFonts w:hint="eastAsia"/>
        </w:rPr>
        <w:t>公</w:t>
      </w:r>
      <w:r w:rsidR="00060559">
        <w:t>司</w:t>
      </w:r>
      <w:r w:rsidR="009E1947">
        <w:rPr>
          <w:rFonts w:hint="eastAsia"/>
        </w:rPr>
        <w:t>確</w:t>
      </w:r>
      <w:r w:rsidR="009E1947">
        <w:t>實控管相關交通</w:t>
      </w:r>
      <w:r w:rsidR="009E1947">
        <w:rPr>
          <w:rFonts w:hint="eastAsia"/>
        </w:rPr>
        <w:t>工程進</w:t>
      </w:r>
      <w:r w:rsidR="009E1947">
        <w:t>度，並</w:t>
      </w:r>
      <w:proofErr w:type="gramStart"/>
      <w:r w:rsidR="009E1947">
        <w:t>研</w:t>
      </w:r>
      <w:proofErr w:type="gramEnd"/>
      <w:r w:rsidR="009E1947">
        <w:rPr>
          <w:rFonts w:hint="eastAsia"/>
        </w:rPr>
        <w:t>擬相</w:t>
      </w:r>
      <w:r w:rsidR="009E1947">
        <w:t>關工程完工前因應改善措施</w:t>
      </w:r>
      <w:r w:rsidR="004879FF" w:rsidRPr="00146719">
        <w:rPr>
          <w:rFonts w:hint="eastAsia"/>
        </w:rPr>
        <w:t>。</w:t>
      </w:r>
      <w:r w:rsidR="00197909">
        <w:rPr>
          <w:rFonts w:hint="eastAsia"/>
        </w:rPr>
        <w:t>據</w:t>
      </w:r>
      <w:r w:rsidR="00197909">
        <w:t>復：</w:t>
      </w:r>
      <w:r w:rsidR="00197909" w:rsidRPr="00197909">
        <w:rPr>
          <w:rFonts w:hint="eastAsia"/>
        </w:rPr>
        <w:t>依高雄市政府於</w:t>
      </w:r>
      <w:r w:rsidR="00197909" w:rsidRPr="00197909">
        <w:t>111年2月23日提送</w:t>
      </w:r>
      <w:r w:rsidR="009E1947">
        <w:rPr>
          <w:rFonts w:hint="eastAsia"/>
        </w:rPr>
        <w:t>交通</w:t>
      </w:r>
      <w:r w:rsidR="009E1947">
        <w:t>部</w:t>
      </w:r>
      <w:r w:rsidR="00197909" w:rsidRPr="00197909">
        <w:t>公路總局</w:t>
      </w:r>
      <w:proofErr w:type="gramStart"/>
      <w:r w:rsidR="00197909" w:rsidRPr="00197909">
        <w:t>複</w:t>
      </w:r>
      <w:proofErr w:type="gramEnd"/>
      <w:r w:rsidR="00197909" w:rsidRPr="00197909">
        <w:t>審之修正後基本設計報告，</w:t>
      </w:r>
      <w:r w:rsidR="00146719">
        <w:rPr>
          <w:rFonts w:hint="eastAsia"/>
        </w:rPr>
        <w:t>該</w:t>
      </w:r>
      <w:r w:rsidR="009E1947">
        <w:rPr>
          <w:rFonts w:hint="eastAsia"/>
        </w:rPr>
        <w:t>項聯外貨櫃車專用道開闢</w:t>
      </w:r>
      <w:r w:rsidR="00146719">
        <w:t>工程</w:t>
      </w:r>
      <w:r w:rsidR="00146719">
        <w:rPr>
          <w:rFonts w:hint="eastAsia"/>
        </w:rPr>
        <w:t>仍</w:t>
      </w:r>
      <w:r w:rsidR="00197909" w:rsidRPr="00197909">
        <w:rPr>
          <w:rFonts w:hint="eastAsia"/>
        </w:rPr>
        <w:t>以第七貨櫃中心啟用前完工為目標持續推動</w:t>
      </w:r>
      <w:r w:rsidR="00146719">
        <w:rPr>
          <w:rFonts w:hint="eastAsia"/>
        </w:rPr>
        <w:t>，</w:t>
      </w:r>
      <w:r w:rsidR="0002591D" w:rsidRPr="00197909">
        <w:t>排定</w:t>
      </w:r>
      <w:r w:rsidR="00197909" w:rsidRPr="00197909">
        <w:t>進度</w:t>
      </w:r>
      <w:r w:rsidR="0002591D">
        <w:rPr>
          <w:rFonts w:hint="eastAsia"/>
        </w:rPr>
        <w:t>預</w:t>
      </w:r>
      <w:r w:rsidR="0002591D">
        <w:t>計</w:t>
      </w:r>
      <w:r w:rsidR="00197909" w:rsidRPr="00197909">
        <w:t>於112年5月底完工。</w:t>
      </w:r>
      <w:r w:rsidR="00F92174">
        <w:rPr>
          <w:rFonts w:hint="eastAsia"/>
        </w:rPr>
        <w:t>該</w:t>
      </w:r>
      <w:r w:rsidR="00F92174">
        <w:t>公司</w:t>
      </w:r>
      <w:r w:rsidR="00197909" w:rsidRPr="00197909">
        <w:t>每月洽請該府提供執行進度以追蹤辦理情形，並持續與</w:t>
      </w:r>
      <w:r w:rsidR="00543855">
        <w:rPr>
          <w:rFonts w:hint="eastAsia"/>
        </w:rPr>
        <w:t>交</w:t>
      </w:r>
      <w:r w:rsidR="00543855">
        <w:t>通部</w:t>
      </w:r>
      <w:r w:rsidR="00197909" w:rsidRPr="00197909">
        <w:t>航港局協助</w:t>
      </w:r>
      <w:r w:rsidR="00AD60D8">
        <w:rPr>
          <w:rFonts w:hint="eastAsia"/>
        </w:rPr>
        <w:t>高</w:t>
      </w:r>
      <w:r w:rsidR="00AD60D8">
        <w:t>雄</w:t>
      </w:r>
      <w:r w:rsidR="00197909" w:rsidRPr="00197909">
        <w:t>市</w:t>
      </w:r>
      <w:r w:rsidR="00AD60D8">
        <w:rPr>
          <w:rFonts w:hint="eastAsia"/>
        </w:rPr>
        <w:t>政</w:t>
      </w:r>
      <w:r w:rsidR="00197909" w:rsidRPr="00197909">
        <w:t>府儘快完成專用道基本設計經費審議及後續發包事宜，</w:t>
      </w:r>
      <w:proofErr w:type="gramStart"/>
      <w:r w:rsidR="00197909" w:rsidRPr="00197909">
        <w:t>俾</w:t>
      </w:r>
      <w:proofErr w:type="gramEnd"/>
      <w:r w:rsidR="00197909" w:rsidRPr="00197909">
        <w:t>利於</w:t>
      </w:r>
      <w:r w:rsidR="001B4F69" w:rsidRPr="004879FF">
        <w:rPr>
          <w:rFonts w:hint="eastAsia"/>
        </w:rPr>
        <w:t>第七貨櫃中心</w:t>
      </w:r>
      <w:r w:rsidR="00197909" w:rsidRPr="00197909">
        <w:t>啟用營運前完成建設。</w:t>
      </w:r>
      <w:r w:rsidR="00197909">
        <w:rPr>
          <w:rFonts w:hint="eastAsia"/>
        </w:rPr>
        <w:t>另</w:t>
      </w:r>
      <w:r w:rsidR="009E1947">
        <w:rPr>
          <w:rFonts w:hint="eastAsia"/>
        </w:rPr>
        <w:t>為</w:t>
      </w:r>
      <w:r w:rsidR="009E1947">
        <w:t>減</w:t>
      </w:r>
      <w:r w:rsidR="009E1947">
        <w:rPr>
          <w:rFonts w:hint="eastAsia"/>
        </w:rPr>
        <w:t>輕</w:t>
      </w:r>
      <w:r w:rsidR="00146719" w:rsidRPr="00146719">
        <w:rPr>
          <w:rFonts w:hint="eastAsia"/>
          <w:noProof/>
        </w:rPr>
        <w:t>相關工程完工前</w:t>
      </w:r>
      <w:r w:rsidR="009E1947">
        <w:rPr>
          <w:rFonts w:hint="eastAsia"/>
          <w:noProof/>
        </w:rPr>
        <w:t>對</w:t>
      </w:r>
      <w:r w:rsidR="009E1947">
        <w:rPr>
          <w:noProof/>
        </w:rPr>
        <w:t>周邊</w:t>
      </w:r>
      <w:r w:rsidR="00146719" w:rsidRPr="00146719">
        <w:rPr>
          <w:rFonts w:hint="eastAsia"/>
          <w:noProof/>
        </w:rPr>
        <w:t>交通</w:t>
      </w:r>
      <w:r w:rsidR="009E1947">
        <w:rPr>
          <w:rFonts w:hint="eastAsia"/>
          <w:noProof/>
        </w:rPr>
        <w:t>之</w:t>
      </w:r>
      <w:r w:rsidR="009E1947">
        <w:rPr>
          <w:noProof/>
        </w:rPr>
        <w:t>衝擊</w:t>
      </w:r>
      <w:r w:rsidR="00950E0F">
        <w:rPr>
          <w:noProof/>
        </w:rPr>
        <mc:AlternateContent>
          <mc:Choice Requires="wps">
            <w:drawing>
              <wp:anchor distT="0" distB="0" distL="114300" distR="114300" simplePos="0" relativeHeight="251652096" behindDoc="0" locked="0" layoutInCell="1" allowOverlap="1">
                <wp:simplePos x="0" y="0"/>
                <wp:positionH relativeFrom="column">
                  <wp:posOffset>-3070013</wp:posOffset>
                </wp:positionH>
                <wp:positionV relativeFrom="paragraph">
                  <wp:posOffset>183303</wp:posOffset>
                </wp:positionV>
                <wp:extent cx="914400" cy="914400"/>
                <wp:effectExtent l="0" t="0" r="19685" b="19050"/>
                <wp:wrapNone/>
                <wp:docPr id="7" name="文字方塊 7"/>
                <wp:cNvGraphicFramePr/>
                <a:graphic xmlns:a="http://schemas.openxmlformats.org/drawingml/2006/main">
                  <a:graphicData uri="http://schemas.microsoft.com/office/word/2010/wordprocessingShape">
                    <wps:wsp>
                      <wps:cNvSpPr txBox="1"/>
                      <wps:spPr>
                        <a:xfrm>
                          <a:off x="0" y="0"/>
                          <a:ext cx="914400" cy="914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E37E1" w:rsidRPr="00366078" w:rsidRDefault="00BE37E1">
                            <w:pPr>
                              <w:rPr>
                                <w:sz w:val="21"/>
                              </w:rPr>
                            </w:pPr>
                            <w:r>
                              <w:rPr>
                                <w:rFonts w:hint="eastAsia"/>
                                <w:sz w:val="21"/>
                              </w:rPr>
                              <w:t>百</w:t>
                            </w:r>
                            <w:r>
                              <w:rPr>
                                <w:sz w:val="21"/>
                              </w:rPr>
                              <w:t>萬元</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id="文字方塊 7" o:spid="_x0000_s1034" type="#_x0000_t202" style="position:absolute;left:0;text-align:left;margin-left:-241.75pt;margin-top:14.45pt;width:1in;height:1in;z-index:2516520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" fillcolor="white [3201]" strokeweight=".5pt">
                <v:textbox>
                  <w:txbxContent>
                    <w:p w:rsidR="00BE37E1" w:rsidRPr="00366078" w:rsidRDefault="00BE37E1">
                      <w:pPr>
                        <w:rPr>
                          <w:sz w:val="21"/>
                        </w:rPr>
                      </w:pPr>
                      <w:r>
                        <w:rPr>
                          <w:rFonts w:hint="eastAsia"/>
                          <w:sz w:val="21"/>
                        </w:rPr>
                        <w:t>百</w:t>
                      </w:r>
                      <w:r>
                        <w:rPr>
                          <w:sz w:val="21"/>
                        </w:rPr>
                        <w:t>萬元</w:t>
                      </w:r>
                    </w:p>
                  </w:txbxContent>
                </v:textbox>
              </v:shape>
            </w:pict>
          </mc:Fallback>
        </mc:AlternateContent>
      </w:r>
      <w:r w:rsidR="00146719">
        <w:rPr>
          <w:rFonts w:hint="eastAsia"/>
          <w:noProof/>
        </w:rPr>
        <w:t>，</w:t>
      </w:r>
      <w:r w:rsidR="009E1947">
        <w:rPr>
          <w:rFonts w:hint="eastAsia"/>
          <w:noProof/>
        </w:rPr>
        <w:t>該</w:t>
      </w:r>
      <w:r w:rsidR="009E1947">
        <w:rPr>
          <w:noProof/>
        </w:rPr>
        <w:t>公司已</w:t>
      </w:r>
      <w:r w:rsidR="00AD60D8">
        <w:rPr>
          <w:rFonts w:hint="eastAsia"/>
        </w:rPr>
        <w:t>補</w:t>
      </w:r>
      <w:r w:rsidR="00AD60D8">
        <w:t>助高雄市政府交通局</w:t>
      </w:r>
      <w:r w:rsidR="00F92174">
        <w:rPr>
          <w:rFonts w:hint="eastAsia"/>
        </w:rPr>
        <w:t>完</w:t>
      </w:r>
      <w:r w:rsidR="00F92174">
        <w:t>成</w:t>
      </w:r>
      <w:r w:rsidR="00197909">
        <w:t>「區域性交控及大貨車安全提升計畫」</w:t>
      </w:r>
      <w:r w:rsidR="00146719">
        <w:rPr>
          <w:rFonts w:hint="eastAsia"/>
        </w:rPr>
        <w:t>，</w:t>
      </w:r>
      <w:proofErr w:type="gramStart"/>
      <w:r w:rsidR="009E1947">
        <w:rPr>
          <w:rFonts w:hint="eastAsia"/>
        </w:rPr>
        <w:t>於</w:t>
      </w:r>
      <w:r w:rsidR="009E1947">
        <w:t>易壅塞</w:t>
      </w:r>
      <w:proofErr w:type="gramEnd"/>
      <w:r w:rsidR="009E1947">
        <w:t>路段導入車流</w:t>
      </w:r>
      <w:r w:rsidR="009E1947">
        <w:rPr>
          <w:rFonts w:hint="eastAsia"/>
        </w:rPr>
        <w:t>偵</w:t>
      </w:r>
      <w:r w:rsidR="009E1947">
        <w:t>測、</w:t>
      </w:r>
      <w:r w:rsidR="009E1947">
        <w:rPr>
          <w:rFonts w:hint="eastAsia"/>
        </w:rPr>
        <w:t>導</w:t>
      </w:r>
      <w:r w:rsidR="009E1947">
        <w:t>引及智慧</w:t>
      </w:r>
      <w:r w:rsidR="009E1947">
        <w:rPr>
          <w:rFonts w:hint="eastAsia"/>
        </w:rPr>
        <w:t>化</w:t>
      </w:r>
      <w:r w:rsidR="009E1947">
        <w:t>調整</w:t>
      </w:r>
      <w:r w:rsidR="009E1947">
        <w:rPr>
          <w:rFonts w:hint="eastAsia"/>
        </w:rPr>
        <w:t>號</w:t>
      </w:r>
      <w:proofErr w:type="gramStart"/>
      <w:r w:rsidR="009E1947">
        <w:t>誌</w:t>
      </w:r>
      <w:proofErr w:type="gramEnd"/>
      <w:r w:rsidR="009E1947">
        <w:t>等區</w:t>
      </w:r>
      <w:r w:rsidR="009E1947">
        <w:rPr>
          <w:rFonts w:hint="eastAsia"/>
        </w:rPr>
        <w:t>域</w:t>
      </w:r>
      <w:r w:rsidR="00AD60D8">
        <w:rPr>
          <w:rFonts w:hint="eastAsia"/>
        </w:rPr>
        <w:t>性</w:t>
      </w:r>
      <w:r w:rsidR="009E1947">
        <w:rPr>
          <w:rFonts w:hint="eastAsia"/>
        </w:rPr>
        <w:t>交</w:t>
      </w:r>
      <w:r w:rsidR="009E1947">
        <w:t>控</w:t>
      </w:r>
      <w:r w:rsidR="009E1947">
        <w:rPr>
          <w:rFonts w:hint="eastAsia"/>
        </w:rPr>
        <w:t>策</w:t>
      </w:r>
      <w:r w:rsidR="009E1947">
        <w:t>略，</w:t>
      </w:r>
      <w:r w:rsidR="00AD60D8">
        <w:rPr>
          <w:rFonts w:hint="eastAsia"/>
        </w:rPr>
        <w:t>以</w:t>
      </w:r>
      <w:r w:rsidR="009E1947">
        <w:t>提升</w:t>
      </w:r>
      <w:r w:rsidR="009E1947">
        <w:rPr>
          <w:rFonts w:hint="eastAsia"/>
        </w:rPr>
        <w:t>整</w:t>
      </w:r>
      <w:r w:rsidR="009E1947">
        <w:t>體</w:t>
      </w:r>
      <w:r w:rsidR="009E1947">
        <w:rPr>
          <w:rFonts w:hint="eastAsia"/>
        </w:rPr>
        <w:t>港</w:t>
      </w:r>
      <w:r w:rsidR="009E1947">
        <w:t>區聯外交通安全與順暢</w:t>
      </w:r>
      <w:r w:rsidR="00197909">
        <w:t>。</w:t>
      </w:r>
    </w:p>
    <w:p w:rsidR="00816802" w:rsidRPr="007C3F53" w:rsidRDefault="00ED024A" w:rsidP="008F0E7C">
      <w:pPr>
        <w:pStyle w:val="11"/>
        <w:overflowPunct w:val="0"/>
      </w:pPr>
      <w:r w:rsidRPr="007C3F53">
        <w:t>5</w:t>
      </w:r>
      <w:r w:rsidR="00674C17" w:rsidRPr="007C3F53">
        <w:t>.</w:t>
      </w:r>
      <w:r w:rsidR="00EA34F8" w:rsidRPr="00EA34F8">
        <w:rPr>
          <w:rFonts w:hint="eastAsia"/>
        </w:rPr>
        <w:t xml:space="preserve">　</w:t>
      </w:r>
      <w:r w:rsidR="009E4542" w:rsidRPr="007C3F53">
        <w:rPr>
          <w:rFonts w:hint="eastAsia"/>
        </w:rPr>
        <w:t>為</w:t>
      </w:r>
      <w:r w:rsidR="009E4542" w:rsidRPr="007C3F53">
        <w:t>提升港口國際競爭力，我國</w:t>
      </w:r>
      <w:r w:rsidR="00674C17" w:rsidRPr="007C3F53">
        <w:t>國際商港</w:t>
      </w:r>
      <w:proofErr w:type="gramStart"/>
      <w:r w:rsidR="00674C17" w:rsidRPr="007C3F53">
        <w:t>港</w:t>
      </w:r>
      <w:proofErr w:type="gramEnd"/>
      <w:r w:rsidR="00674C17" w:rsidRPr="007C3F53">
        <w:t>區</w:t>
      </w:r>
      <w:r w:rsidR="009E4542" w:rsidRPr="007C3F53">
        <w:rPr>
          <w:rFonts w:hint="eastAsia"/>
        </w:rPr>
        <w:t>已</w:t>
      </w:r>
      <w:r w:rsidR="009E4542" w:rsidRPr="007C3F53">
        <w:t>建置</w:t>
      </w:r>
      <w:proofErr w:type="gramStart"/>
      <w:r w:rsidR="00674C17" w:rsidRPr="007C3F53">
        <w:t>自動</w:t>
      </w:r>
      <w:r w:rsidR="0042676E" w:rsidRPr="007C3F53">
        <w:t>化門哨</w:t>
      </w:r>
      <w:r w:rsidR="009E4542" w:rsidRPr="007C3F53">
        <w:rPr>
          <w:rFonts w:hint="eastAsia"/>
        </w:rPr>
        <w:t>系</w:t>
      </w:r>
      <w:r w:rsidR="009E4542" w:rsidRPr="007C3F53">
        <w:t>統</w:t>
      </w:r>
      <w:proofErr w:type="gramEnd"/>
      <w:r w:rsidR="009E4542" w:rsidRPr="007C3F53">
        <w:t>，提升門禁安全管理</w:t>
      </w:r>
      <w:r w:rsidR="009E4542" w:rsidRPr="007C3F53">
        <w:rPr>
          <w:rFonts w:hint="eastAsia"/>
        </w:rPr>
        <w:t>及</w:t>
      </w:r>
      <w:r w:rsidR="009E4542" w:rsidRPr="007C3F53">
        <w:t>運輸效</w:t>
      </w:r>
      <w:r w:rsidR="009E4542" w:rsidRPr="007C3F53">
        <w:rPr>
          <w:rFonts w:hint="eastAsia"/>
        </w:rPr>
        <w:t>率</w:t>
      </w:r>
      <w:r w:rsidR="009E4542" w:rsidRPr="007C3F53">
        <w:t>，惟</w:t>
      </w:r>
      <w:r w:rsidR="004E6E7C">
        <w:rPr>
          <w:rFonts w:hint="eastAsia"/>
        </w:rPr>
        <w:t>系</w:t>
      </w:r>
      <w:r w:rsidR="004E6E7C">
        <w:t>統</w:t>
      </w:r>
      <w:r w:rsidR="0042676E" w:rsidRPr="007C3F53">
        <w:t>偵測異常功能</w:t>
      </w:r>
      <w:r w:rsidR="004E6E7C">
        <w:rPr>
          <w:rFonts w:hint="eastAsia"/>
        </w:rPr>
        <w:t>有</w:t>
      </w:r>
      <w:r w:rsidR="004E6E7C">
        <w:t>待加強</w:t>
      </w:r>
      <w:r w:rsidR="0042676E" w:rsidRPr="007C3F53">
        <w:t>，港區通行證</w:t>
      </w:r>
      <w:proofErr w:type="gramStart"/>
      <w:r w:rsidR="0042676E" w:rsidRPr="007C3F53">
        <w:t>管控</w:t>
      </w:r>
      <w:r w:rsidR="009E4542" w:rsidRPr="007C3F53">
        <w:rPr>
          <w:rFonts w:hint="eastAsia"/>
        </w:rPr>
        <w:t>亦</w:t>
      </w:r>
      <w:r w:rsidR="0042676E" w:rsidRPr="007C3F53">
        <w:t>欠</w:t>
      </w:r>
      <w:proofErr w:type="gramEnd"/>
      <w:r w:rsidR="0042676E" w:rsidRPr="007C3F53">
        <w:t>嚴謹，亟待檢討</w:t>
      </w:r>
      <w:r w:rsidR="004E6E7C">
        <w:rPr>
          <w:rFonts w:hint="eastAsia"/>
        </w:rPr>
        <w:t>改善</w:t>
      </w:r>
      <w:r w:rsidR="009E4542" w:rsidRPr="007C3F53">
        <w:t>。</w:t>
      </w:r>
    </w:p>
    <w:p w:rsidR="00816802" w:rsidRPr="00816802" w:rsidRDefault="00D37381" w:rsidP="00A36B80">
      <w:pPr>
        <w:pStyle w:val="a3"/>
        <w:spacing w:line="500" w:lineRule="exact"/>
      </w:pPr>
      <w:r>
        <w:rPr>
          <w:rFonts w:hint="eastAsia"/>
        </w:rPr>
        <w:t>臺</w:t>
      </w:r>
      <w:r>
        <w:t>灣</w:t>
      </w:r>
      <w:r w:rsidRPr="00D37381">
        <w:rPr>
          <w:rFonts w:hint="eastAsia"/>
        </w:rPr>
        <w:t>港務公司為提供全國航商貨主、貨運業者、財政部關務署</w:t>
      </w:r>
      <w:r w:rsidRPr="00D37381">
        <w:t>、</w:t>
      </w:r>
      <w:r w:rsidR="008C5091">
        <w:rPr>
          <w:rFonts w:hint="eastAsia"/>
        </w:rPr>
        <w:t>交</w:t>
      </w:r>
      <w:r w:rsidR="008C5091">
        <w:t>通部</w:t>
      </w:r>
      <w:r w:rsidRPr="00D37381">
        <w:t>航港局及各港務警察總隊等便捷之查詢與管控機制，整合</w:t>
      </w:r>
      <w:r w:rsidR="008C5091">
        <w:rPr>
          <w:rFonts w:hint="eastAsia"/>
        </w:rPr>
        <w:t>航</w:t>
      </w:r>
      <w:r w:rsidR="008C5091">
        <w:t>港單</w:t>
      </w:r>
      <w:r w:rsidR="008C5091">
        <w:rPr>
          <w:rFonts w:hint="eastAsia"/>
        </w:rPr>
        <w:t>一</w:t>
      </w:r>
      <w:r w:rsidR="008C5091">
        <w:t>窗口服務平</w:t>
      </w:r>
      <w:proofErr w:type="gramStart"/>
      <w:r w:rsidR="008C5091">
        <w:t>臺</w:t>
      </w:r>
      <w:proofErr w:type="gramEnd"/>
      <w:r w:rsidR="008C5091">
        <w:t>（</w:t>
      </w:r>
      <w:proofErr w:type="spellStart"/>
      <w:r w:rsidRPr="00D37381">
        <w:t>MTNet</w:t>
      </w:r>
      <w:proofErr w:type="spellEnd"/>
      <w:r w:rsidR="008C5091">
        <w:rPr>
          <w:rFonts w:hint="eastAsia"/>
        </w:rPr>
        <w:t>）</w:t>
      </w:r>
      <w:r w:rsidRPr="00D37381">
        <w:t>港區通行證通用管理系統、</w:t>
      </w:r>
      <w:r w:rsidR="009E4542">
        <w:rPr>
          <w:rFonts w:hint="eastAsia"/>
        </w:rPr>
        <w:t>財</w:t>
      </w:r>
      <w:r w:rsidR="009E4542">
        <w:t>政部</w:t>
      </w:r>
      <w:proofErr w:type="gramStart"/>
      <w:r w:rsidRPr="00D37381">
        <w:t>關務署跨境</w:t>
      </w:r>
      <w:proofErr w:type="gramEnd"/>
      <w:r w:rsidRPr="00D37381">
        <w:t>移動安全電子封條監控系統及關貿</w:t>
      </w:r>
      <w:r w:rsidR="008C5091">
        <w:rPr>
          <w:rFonts w:hint="eastAsia"/>
        </w:rPr>
        <w:t>網</w:t>
      </w:r>
      <w:r w:rsidR="008C5091">
        <w:t>路</w:t>
      </w:r>
      <w:r w:rsidRPr="00D37381">
        <w:t>公司網路資料傳輸等，完成各國際商港</w:t>
      </w:r>
      <w:proofErr w:type="gramStart"/>
      <w:r w:rsidRPr="00D37381">
        <w:t>港</w:t>
      </w:r>
      <w:proofErr w:type="gramEnd"/>
      <w:r w:rsidRPr="00D37381">
        <w:t>區</w:t>
      </w:r>
      <w:proofErr w:type="gramStart"/>
      <w:r w:rsidRPr="00D37381">
        <w:t>自動化門哨系統</w:t>
      </w:r>
      <w:proofErr w:type="gramEnd"/>
      <w:r w:rsidRPr="00D37381">
        <w:t>(下稱</w:t>
      </w:r>
      <w:proofErr w:type="gramStart"/>
      <w:r w:rsidRPr="00D37381">
        <w:t>自動化門哨系統</w:t>
      </w:r>
      <w:proofErr w:type="gramEnd"/>
      <w:r w:rsidRPr="00D37381">
        <w:t>)，自105年2月22日起啟用，透過影像辨識</w:t>
      </w:r>
      <w:r>
        <w:rPr>
          <w:rFonts w:hint="eastAsia"/>
        </w:rPr>
        <w:t>（</w:t>
      </w:r>
      <w:r>
        <w:t>OCR</w:t>
      </w:r>
      <w:r>
        <w:rPr>
          <w:rFonts w:hint="eastAsia"/>
        </w:rPr>
        <w:t>）</w:t>
      </w:r>
      <w:r w:rsidRPr="00D37381">
        <w:t>及無線射頻識別系統技術，</w:t>
      </w:r>
      <w:r w:rsidR="004E6E7C">
        <w:rPr>
          <w:rFonts w:hint="eastAsia"/>
        </w:rPr>
        <w:t>由</w:t>
      </w:r>
      <w:r w:rsidRPr="00D37381">
        <w:t>系統自動擷取</w:t>
      </w:r>
      <w:r w:rsidR="004E6E7C">
        <w:rPr>
          <w:rFonts w:hint="eastAsia"/>
        </w:rPr>
        <w:t>通</w:t>
      </w:r>
      <w:r w:rsidR="004E6E7C">
        <w:t>行車輛</w:t>
      </w:r>
      <w:r w:rsidRPr="00D37381">
        <w:t>影像並讀取車牌、貨櫃號碼、電子封條號碼及人員通行證</w:t>
      </w:r>
      <w:r w:rsidR="009E4542">
        <w:rPr>
          <w:rFonts w:hint="eastAsia"/>
        </w:rPr>
        <w:t>等</w:t>
      </w:r>
      <w:r w:rsidR="009E4542">
        <w:t>各項</w:t>
      </w:r>
      <w:r w:rsidRPr="00D37381">
        <w:t>資</w:t>
      </w:r>
      <w:r w:rsidR="009E4542">
        <w:rPr>
          <w:rFonts w:hint="eastAsia"/>
        </w:rPr>
        <w:t>訊</w:t>
      </w:r>
      <w:r w:rsidRPr="00D37381">
        <w:t>，辨識</w:t>
      </w:r>
      <w:r w:rsidRPr="00D37381">
        <w:rPr>
          <w:rFonts w:hint="eastAsia"/>
        </w:rPr>
        <w:t>比對結果以代碼及符號顯示於自動化車道旁之</w:t>
      </w:r>
      <w:r w:rsidRPr="00D37381">
        <w:t>LED看板，供管制站之港務警察作為是否放行之參考，以加速進出港區通關作業，提升港埠作業效率。</w:t>
      </w:r>
      <w:r w:rsidR="009E4542">
        <w:rPr>
          <w:rFonts w:hint="eastAsia"/>
        </w:rPr>
        <w:t>另</w:t>
      </w:r>
      <w:r w:rsidR="00C35D23">
        <w:rPr>
          <w:rFonts w:hint="eastAsia"/>
        </w:rPr>
        <w:t>該</w:t>
      </w:r>
      <w:r w:rsidR="00816802">
        <w:rPr>
          <w:rFonts w:hint="eastAsia"/>
        </w:rPr>
        <w:t>公司依據商港法第</w:t>
      </w:r>
      <w:r w:rsidR="00816802">
        <w:t>35條及商港港務管理規則第18條規定訂定</w:t>
      </w:r>
      <w:r w:rsidR="009E4542">
        <w:rPr>
          <w:rFonts w:hint="eastAsia"/>
        </w:rPr>
        <w:t>之</w:t>
      </w:r>
      <w:r w:rsidR="00816802">
        <w:t>「國際商港</w:t>
      </w:r>
      <w:proofErr w:type="gramStart"/>
      <w:r w:rsidR="00816802">
        <w:t>港</w:t>
      </w:r>
      <w:proofErr w:type="gramEnd"/>
      <w:r w:rsidR="00816802">
        <w:t>區通行證申請及使用須知」</w:t>
      </w:r>
      <w:r w:rsidR="009E4542">
        <w:rPr>
          <w:rFonts w:hint="eastAsia"/>
        </w:rPr>
        <w:t>（下</w:t>
      </w:r>
      <w:r w:rsidR="009E4542">
        <w:t>稱通行</w:t>
      </w:r>
      <w:r w:rsidR="009E4542">
        <w:rPr>
          <w:rFonts w:hint="eastAsia"/>
        </w:rPr>
        <w:t>證</w:t>
      </w:r>
      <w:r w:rsidR="009E4542">
        <w:t>須知）</w:t>
      </w:r>
      <w:r w:rsidR="00816802">
        <w:t>第2點規定，須進出各商港</w:t>
      </w:r>
      <w:proofErr w:type="gramStart"/>
      <w:r w:rsidR="00816802">
        <w:t>港</w:t>
      </w:r>
      <w:proofErr w:type="gramEnd"/>
      <w:r w:rsidR="00816802">
        <w:t>區之人員、車輛，應分別申請核發國際商港</w:t>
      </w:r>
      <w:proofErr w:type="gramStart"/>
      <w:r w:rsidR="00816802">
        <w:t>港</w:t>
      </w:r>
      <w:proofErr w:type="gramEnd"/>
      <w:r w:rsidR="00816802">
        <w:t>區通行證，於規定</w:t>
      </w:r>
      <w:r w:rsidR="008C5091">
        <w:t>使用時間（期）及其許可通行之港區，憑證經港務警察查驗</w:t>
      </w:r>
      <w:r w:rsidR="008C5091">
        <w:lastRenderedPageBreak/>
        <w:t>放行。經查</w:t>
      </w:r>
      <w:r w:rsidR="008C5091">
        <w:rPr>
          <w:rFonts w:hint="eastAsia"/>
        </w:rPr>
        <w:t>該</w:t>
      </w:r>
      <w:r w:rsidR="00816802">
        <w:t>公司</w:t>
      </w:r>
      <w:r w:rsidR="00D246DC">
        <w:rPr>
          <w:rFonts w:hint="eastAsia"/>
        </w:rPr>
        <w:t>運</w:t>
      </w:r>
      <w:r w:rsidR="00D246DC">
        <w:t>用</w:t>
      </w:r>
      <w:proofErr w:type="gramStart"/>
      <w:r w:rsidR="00D246DC">
        <w:t>自動化門哨系統</w:t>
      </w:r>
      <w:proofErr w:type="gramEnd"/>
      <w:r w:rsidR="00D246DC">
        <w:t>管理</w:t>
      </w:r>
      <w:r w:rsidR="009E4542">
        <w:rPr>
          <w:rFonts w:hint="eastAsia"/>
        </w:rPr>
        <w:t>國</w:t>
      </w:r>
      <w:r w:rsidR="009E4542">
        <w:t>際商港</w:t>
      </w:r>
      <w:proofErr w:type="gramStart"/>
      <w:r w:rsidR="00816802">
        <w:t>港</w:t>
      </w:r>
      <w:proofErr w:type="gramEnd"/>
      <w:r w:rsidR="00816802">
        <w:t>區通行情形，核有下列事項</w:t>
      </w:r>
      <w:r w:rsidR="00816802" w:rsidRPr="00816802">
        <w:rPr>
          <w:rFonts w:hint="eastAsia"/>
        </w:rPr>
        <w:t>：</w:t>
      </w:r>
    </w:p>
    <w:p w:rsidR="00BD2101" w:rsidRPr="00BD2101" w:rsidRDefault="00613002" w:rsidP="00613002">
      <w:pPr>
        <w:pStyle w:val="6"/>
        <w:spacing w:line="500" w:lineRule="exact"/>
      </w:pPr>
      <w:r>
        <w:rPr>
          <w:b/>
          <w:noProof/>
        </w:rPr>
        <mc:AlternateContent>
          <mc:Choice Requires="wpg">
            <w:drawing>
              <wp:anchor distT="0" distB="0" distL="114300" distR="114300" simplePos="0" relativeHeight="251659264" behindDoc="0" locked="0" layoutInCell="1" allowOverlap="1">
                <wp:simplePos x="0" y="0"/>
                <wp:positionH relativeFrom="column">
                  <wp:posOffset>3424555</wp:posOffset>
                </wp:positionH>
                <wp:positionV relativeFrom="paragraph">
                  <wp:posOffset>742950</wp:posOffset>
                </wp:positionV>
                <wp:extent cx="2880000" cy="4212000"/>
                <wp:effectExtent l="0" t="0" r="0" b="0"/>
                <wp:wrapSquare wrapText="bothSides"/>
                <wp:docPr id="10" name="群組 10"/>
                <wp:cNvGraphicFramePr/>
                <a:graphic xmlns:a="http://schemas.openxmlformats.org/drawingml/2006/main">
                  <a:graphicData uri="http://schemas.microsoft.com/office/word/2010/wordprocessingGroup">
                    <wpg:wgp>
                      <wpg:cNvGrpSpPr/>
                      <wpg:grpSpPr>
                        <a:xfrm>
                          <a:off x="0" y="0"/>
                          <a:ext cx="2880000" cy="4212000"/>
                          <a:chOff x="0" y="0"/>
                          <a:chExt cx="2880000" cy="4212000"/>
                        </a:xfrm>
                      </wpg:grpSpPr>
                      <wps:wsp>
                        <wps:cNvPr id="8" name="文字方塊 2"/>
                        <wps:cNvSpPr txBox="1">
                          <a:spLocks noChangeArrowheads="1"/>
                        </wps:cNvSpPr>
                        <wps:spPr bwMode="auto">
                          <a:xfrm>
                            <a:off x="0" y="0"/>
                            <a:ext cx="2880000" cy="4212000"/>
                          </a:xfrm>
                          <a:prstGeom prst="rect">
                            <a:avLst/>
                          </a:prstGeom>
                          <a:solidFill>
                            <a:srgbClr val="FFFFFF"/>
                          </a:solidFill>
                          <a:ln w="9525">
                            <a:noFill/>
                            <a:miter lim="800000"/>
                            <a:headEnd/>
                            <a:tailEnd/>
                          </a:ln>
                        </wps:spPr>
                        <wps:txbx>
                          <w:txbxContent>
                            <w:p w:rsidR="00BE37E1" w:rsidRPr="00BD015A" w:rsidRDefault="00BE37E1" w:rsidP="00BD015A">
                              <w:pPr>
                                <w:pStyle w:val="aa"/>
                                <w:jc w:val="left"/>
                              </w:pPr>
                              <w:bookmarkStart w:id="10" w:name="_Ref107392301"/>
                              <w:r>
                                <w:rPr>
                                  <w:rFonts w:hint="eastAsia"/>
                                </w:rPr>
                                <w:t>圖2</w:t>
                              </w:r>
                              <w:bookmarkEnd w:id="10"/>
                              <w:r>
                                <w:rPr>
                                  <w:rFonts w:hint="eastAsia"/>
                                </w:rPr>
                                <w:t xml:space="preserve">　</w:t>
                              </w:r>
                              <w:r w:rsidRPr="006921D3">
                                <w:rPr>
                                  <w:rFonts w:hint="eastAsia"/>
                                </w:rPr>
                                <w:t>110</w:t>
                              </w:r>
                              <w:r w:rsidRPr="00BD015A">
                                <w:rPr>
                                  <w:rFonts w:hint="eastAsia"/>
                                </w:rPr>
                                <w:t>年</w:t>
                              </w:r>
                              <w:r w:rsidRPr="00BD015A">
                                <w:t>1</w:t>
                              </w:r>
                              <w:r w:rsidRPr="00BD015A">
                                <w:rPr>
                                  <w:rFonts w:hint="eastAsia"/>
                                </w:rPr>
                                <w:t>至</w:t>
                              </w:r>
                              <w:r w:rsidRPr="00BD015A">
                                <w:t>7</w:t>
                              </w:r>
                              <w:r w:rsidRPr="00BD015A">
                                <w:rPr>
                                  <w:rFonts w:hint="eastAsia"/>
                                </w:rPr>
                                <w:t>月</w:t>
                              </w:r>
                              <w:r w:rsidRPr="00BD015A">
                                <w:t>失</w:t>
                              </w:r>
                              <w:r w:rsidRPr="00BD015A">
                                <w:rPr>
                                  <w:rFonts w:hint="eastAsia"/>
                                </w:rPr>
                                <w:t>竊</w:t>
                              </w:r>
                              <w:r w:rsidRPr="00BD015A">
                                <w:t>車</w:t>
                              </w:r>
                              <w:r>
                                <w:rPr>
                                  <w:rFonts w:hint="eastAsia"/>
                                </w:rPr>
                                <w:t>號</w:t>
                              </w:r>
                              <w:r w:rsidRPr="00BD015A">
                                <w:t>進出</w:t>
                              </w:r>
                              <w:r w:rsidRPr="00BD015A">
                                <w:rPr>
                                  <w:rFonts w:hint="eastAsia"/>
                                </w:rPr>
                                <w:t>國</w:t>
                              </w:r>
                              <w:r w:rsidRPr="00BD015A">
                                <w:t>際</w:t>
                              </w:r>
                            </w:p>
                            <w:p w:rsidR="00BE37E1" w:rsidRPr="002E0A27" w:rsidRDefault="00BE37E1" w:rsidP="00BD015A">
                              <w:pPr>
                                <w:pStyle w:val="aa"/>
                                <w:ind w:firstLineChars="274" w:firstLine="658"/>
                                <w:jc w:val="left"/>
                              </w:pPr>
                              <w:r w:rsidRPr="00BD015A">
                                <w:t>商</w:t>
                              </w:r>
                              <w:r>
                                <w:t>港情</w:t>
                              </w:r>
                              <w:r>
                                <w:rPr>
                                  <w:rFonts w:hint="eastAsia"/>
                                </w:rPr>
                                <w:t>形</w:t>
                              </w:r>
                            </w:p>
                            <w:p w:rsidR="00BE37E1" w:rsidRDefault="00BE37E1" w:rsidP="00BD015A">
                              <w:pPr>
                                <w:jc w:val="center"/>
                              </w:pPr>
                              <w:r>
                                <w:rPr>
                                  <w:noProof/>
                                </w:rPr>
                                <w:drawing>
                                  <wp:inline distT="0" distB="0" distL="0" distR="0" wp14:anchorId="626B1567" wp14:editId="41210E86">
                                    <wp:extent cx="1872343" cy="3334627"/>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06167" cy="3394866"/>
                                            </a:xfrm>
                                            <a:prstGeom prst="rect">
                                              <a:avLst/>
                                            </a:prstGeom>
                                          </pic:spPr>
                                        </pic:pic>
                                      </a:graphicData>
                                    </a:graphic>
                                  </wp:inline>
                                </w:drawing>
                              </w:r>
                            </w:p>
                            <w:p w:rsidR="00BE37E1" w:rsidRPr="00BD015A" w:rsidRDefault="00BE37E1" w:rsidP="009E062E">
                              <w:pPr>
                                <w:spacing w:beforeLines="20" w:before="72" w:line="0" w:lineRule="atLeast"/>
                                <w:ind w:left="812" w:hangingChars="451" w:hanging="812"/>
                                <w:rPr>
                                  <w:sz w:val="18"/>
                                  <w:szCs w:val="18"/>
                                </w:rPr>
                              </w:pPr>
                              <w:r w:rsidRPr="00BD015A">
                                <w:rPr>
                                  <w:rFonts w:hint="eastAsia"/>
                                  <w:sz w:val="18"/>
                                  <w:szCs w:val="18"/>
                                </w:rPr>
                                <w:t>資</w:t>
                              </w:r>
                              <w:r w:rsidRPr="00BD015A">
                                <w:rPr>
                                  <w:sz w:val="18"/>
                                  <w:szCs w:val="18"/>
                                </w:rPr>
                                <w:t>料來源：</w:t>
                              </w:r>
                              <w:r w:rsidRPr="00BD015A">
                                <w:rPr>
                                  <w:rFonts w:hint="eastAsia"/>
                                  <w:sz w:val="18"/>
                                  <w:szCs w:val="18"/>
                                </w:rPr>
                                <w:t>整</w:t>
                              </w:r>
                              <w:r w:rsidRPr="00BD015A">
                                <w:rPr>
                                  <w:sz w:val="18"/>
                                  <w:szCs w:val="18"/>
                                </w:rPr>
                                <w:t>理自</w:t>
                              </w:r>
                              <w:r w:rsidRPr="00972171">
                                <w:rPr>
                                  <w:rFonts w:hint="eastAsia"/>
                                  <w:sz w:val="18"/>
                                  <w:szCs w:val="18"/>
                                </w:rPr>
                                <w:t>刑事局</w:t>
                              </w:r>
                              <w:r w:rsidRPr="00BD015A">
                                <w:rPr>
                                  <w:rFonts w:hint="eastAsia"/>
                                  <w:sz w:val="18"/>
                                  <w:szCs w:val="18"/>
                                </w:rPr>
                                <w:t>及</w:t>
                              </w:r>
                              <w:r w:rsidRPr="00BD015A">
                                <w:rPr>
                                  <w:sz w:val="18"/>
                                  <w:szCs w:val="18"/>
                                </w:rPr>
                                <w:t>臺灣港務公司提供資料。</w:t>
                              </w:r>
                            </w:p>
                          </w:txbxContent>
                        </wps:txbx>
                        <wps:bodyPr rot="0" vert="horz" wrap="square" lIns="91440" tIns="45720" rIns="91440" bIns="45720" anchor="t" anchorCtr="0">
                          <a:noAutofit/>
                        </wps:bodyPr>
                      </wps:wsp>
                      <wps:wsp>
                        <wps:cNvPr id="23" name="矩形圖說文字 23"/>
                        <wps:cNvSpPr/>
                        <wps:spPr>
                          <a:xfrm>
                            <a:off x="965200" y="528320"/>
                            <a:ext cx="576000" cy="431800"/>
                          </a:xfrm>
                          <a:prstGeom prst="wedgeRectCallout">
                            <a:avLst>
                              <a:gd name="adj1" fmla="val 92296"/>
                              <a:gd name="adj2" fmla="val -6460"/>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E37E1" w:rsidRPr="00BD015A" w:rsidRDefault="00BE37E1" w:rsidP="00BD015A">
                              <w:pPr>
                                <w:spacing w:line="0" w:lineRule="atLeast"/>
                                <w:jc w:val="center"/>
                                <w:rPr>
                                  <w:rFonts w:ascii="標楷體" w:hAnsi="標楷體"/>
                                  <w:color w:val="000000" w:themeColor="text1"/>
                                  <w:sz w:val="20"/>
                                  <w:szCs w:val="20"/>
                                </w:rPr>
                              </w:pPr>
                              <w:proofErr w:type="gramStart"/>
                              <w:r w:rsidRPr="00BD015A">
                                <w:rPr>
                                  <w:rFonts w:ascii="標楷體" w:hAnsi="標楷體" w:hint="eastAsia"/>
                                  <w:color w:val="000000" w:themeColor="text1"/>
                                  <w:sz w:val="20"/>
                                  <w:szCs w:val="20"/>
                                </w:rPr>
                                <w:t>臺</w:t>
                              </w:r>
                              <w:proofErr w:type="gramEnd"/>
                              <w:r w:rsidRPr="00BD015A">
                                <w:rPr>
                                  <w:rFonts w:ascii="標楷體" w:hAnsi="標楷體"/>
                                  <w:color w:val="000000" w:themeColor="text1"/>
                                  <w:sz w:val="20"/>
                                  <w:szCs w:val="20"/>
                                </w:rPr>
                                <w:t>北港</w:t>
                              </w:r>
                            </w:p>
                            <w:p w:rsidR="00BE37E1" w:rsidRPr="00BD015A" w:rsidRDefault="00BE37E1" w:rsidP="00613002">
                              <w:pPr>
                                <w:spacing w:line="0" w:lineRule="atLeast"/>
                                <w:jc w:val="right"/>
                                <w:rPr>
                                  <w:rFonts w:ascii="標楷體" w:hAnsi="標楷體"/>
                                  <w:color w:val="000000" w:themeColor="text1"/>
                                  <w:sz w:val="20"/>
                                  <w:szCs w:val="20"/>
                                </w:rPr>
                              </w:pPr>
                              <w:r w:rsidRPr="00BD015A">
                                <w:rPr>
                                  <w:rFonts w:ascii="標楷體" w:hAnsi="標楷體"/>
                                  <w:color w:val="000000" w:themeColor="text1"/>
                                  <w:sz w:val="20"/>
                                  <w:szCs w:val="20"/>
                                </w:rPr>
                                <w:t>515</w:t>
                              </w:r>
                              <w:r w:rsidRPr="00BD015A">
                                <w:rPr>
                                  <w:rFonts w:ascii="標楷體" w:hAnsi="標楷體" w:hint="eastAsia"/>
                                  <w:color w:val="000000" w:themeColor="text1"/>
                                  <w:sz w:val="20"/>
                                  <w:szCs w:val="20"/>
                                </w:rPr>
                                <w:t>筆</w:t>
                              </w:r>
                            </w:p>
                            <w:p w:rsidR="00BE37E1" w:rsidRDefault="00BE37E1" w:rsidP="00BD01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矩形圖說文字 26"/>
                        <wps:cNvSpPr/>
                        <wps:spPr>
                          <a:xfrm>
                            <a:off x="314960" y="1351280"/>
                            <a:ext cx="576000" cy="431800"/>
                          </a:xfrm>
                          <a:prstGeom prst="wedgeRectCallout">
                            <a:avLst>
                              <a:gd name="adj1" fmla="val 73396"/>
                              <a:gd name="adj2" fmla="val 4022"/>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E37E1" w:rsidRPr="002E0A27" w:rsidRDefault="00BE37E1" w:rsidP="00BD015A">
                              <w:pPr>
                                <w:spacing w:line="0" w:lineRule="atLeast"/>
                                <w:jc w:val="center"/>
                                <w:rPr>
                                  <w:rFonts w:ascii="標楷體" w:hAnsi="標楷體"/>
                                  <w:color w:val="000000" w:themeColor="text1"/>
                                  <w:sz w:val="20"/>
                                  <w:szCs w:val="20"/>
                                </w:rPr>
                              </w:pPr>
                              <w:proofErr w:type="gramStart"/>
                              <w:r w:rsidRPr="002E0A27">
                                <w:rPr>
                                  <w:rFonts w:ascii="標楷體" w:hAnsi="標楷體" w:hint="eastAsia"/>
                                  <w:color w:val="000000" w:themeColor="text1"/>
                                  <w:sz w:val="20"/>
                                  <w:szCs w:val="20"/>
                                </w:rPr>
                                <w:t>臺</w:t>
                              </w:r>
                              <w:proofErr w:type="gramEnd"/>
                              <w:r w:rsidRPr="002E0A27">
                                <w:rPr>
                                  <w:rFonts w:ascii="標楷體" w:hAnsi="標楷體" w:hint="eastAsia"/>
                                  <w:color w:val="000000" w:themeColor="text1"/>
                                  <w:sz w:val="20"/>
                                  <w:szCs w:val="20"/>
                                </w:rPr>
                                <w:t>中港</w:t>
                              </w:r>
                            </w:p>
                            <w:p w:rsidR="00BE37E1" w:rsidRDefault="00BE37E1" w:rsidP="00613002">
                              <w:pPr>
                                <w:spacing w:line="0" w:lineRule="atLeast"/>
                                <w:jc w:val="right"/>
                              </w:pPr>
                              <w:r w:rsidRPr="002E0A27">
                                <w:rPr>
                                  <w:rFonts w:ascii="標楷體" w:hAnsi="標楷體"/>
                                  <w:color w:val="000000" w:themeColor="text1"/>
                                  <w:sz w:val="20"/>
                                  <w:szCs w:val="20"/>
                                </w:rPr>
                                <w:t>230筆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矩形圖說文字 27"/>
                        <wps:cNvSpPr/>
                        <wps:spPr>
                          <a:xfrm>
                            <a:off x="1940560" y="1940560"/>
                            <a:ext cx="576000" cy="431800"/>
                          </a:xfrm>
                          <a:prstGeom prst="wedgeRectCallout">
                            <a:avLst>
                              <a:gd name="adj1" fmla="val -40704"/>
                              <a:gd name="adj2" fmla="val -78375"/>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E37E1" w:rsidRPr="00BD015A" w:rsidRDefault="00BE37E1" w:rsidP="002E0A27">
                              <w:pPr>
                                <w:spacing w:line="0" w:lineRule="atLeast"/>
                                <w:rPr>
                                  <w:rFonts w:ascii="標楷體" w:hAnsi="標楷體"/>
                                  <w:color w:val="000000" w:themeColor="text1"/>
                                  <w:sz w:val="18"/>
                                  <w:szCs w:val="18"/>
                                </w:rPr>
                              </w:pPr>
                              <w:r w:rsidRPr="00BD015A">
                                <w:rPr>
                                  <w:rFonts w:ascii="標楷體" w:hAnsi="標楷體" w:hint="eastAsia"/>
                                  <w:color w:val="000000" w:themeColor="text1"/>
                                  <w:sz w:val="18"/>
                                  <w:szCs w:val="18"/>
                                </w:rPr>
                                <w:t>花蓮</w:t>
                              </w:r>
                              <w:r w:rsidRPr="00BD015A">
                                <w:rPr>
                                  <w:rFonts w:ascii="標楷體" w:hAnsi="標楷體"/>
                                  <w:color w:val="000000" w:themeColor="text1"/>
                                  <w:sz w:val="18"/>
                                  <w:szCs w:val="18"/>
                                </w:rPr>
                                <w:t>港</w:t>
                              </w:r>
                            </w:p>
                            <w:p w:rsidR="00BE37E1" w:rsidRPr="00BD015A" w:rsidRDefault="00BE37E1" w:rsidP="009E062E">
                              <w:pPr>
                                <w:spacing w:line="0" w:lineRule="atLeast"/>
                                <w:jc w:val="center"/>
                                <w:rPr>
                                  <w:color w:val="000000" w:themeColor="text1"/>
                                  <w:sz w:val="18"/>
                                  <w:szCs w:val="18"/>
                                </w:rPr>
                              </w:pPr>
                              <w:r w:rsidRPr="00BD015A">
                                <w:rPr>
                                  <w:rFonts w:ascii="標楷體" w:hAnsi="標楷體"/>
                                  <w:color w:val="000000" w:themeColor="text1"/>
                                  <w:sz w:val="18"/>
                                  <w:szCs w:val="18"/>
                                </w:rPr>
                                <w:t>17筆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矩形圖說文字 28"/>
                        <wps:cNvSpPr/>
                        <wps:spPr>
                          <a:xfrm>
                            <a:off x="2275840" y="711200"/>
                            <a:ext cx="576000" cy="431800"/>
                          </a:xfrm>
                          <a:prstGeom prst="wedgeRectCallout">
                            <a:avLst>
                              <a:gd name="adj1" fmla="val -79500"/>
                              <a:gd name="adj2" fmla="val -42551"/>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E37E1" w:rsidRPr="00BD015A" w:rsidRDefault="00BE37E1" w:rsidP="00BD015A">
                              <w:pPr>
                                <w:spacing w:line="0" w:lineRule="atLeast"/>
                                <w:jc w:val="center"/>
                                <w:rPr>
                                  <w:rFonts w:ascii="標楷體" w:hAnsi="標楷體"/>
                                  <w:color w:val="000000" w:themeColor="text1"/>
                                  <w:sz w:val="20"/>
                                  <w:szCs w:val="20"/>
                                </w:rPr>
                              </w:pPr>
                              <w:r>
                                <w:rPr>
                                  <w:rFonts w:ascii="標楷體" w:hAnsi="標楷體" w:hint="eastAsia"/>
                                  <w:color w:val="000000" w:themeColor="text1"/>
                                  <w:sz w:val="20"/>
                                  <w:szCs w:val="20"/>
                                </w:rPr>
                                <w:t>基</w:t>
                              </w:r>
                              <w:r>
                                <w:rPr>
                                  <w:rFonts w:ascii="標楷體" w:hAnsi="標楷體"/>
                                  <w:color w:val="000000" w:themeColor="text1"/>
                                  <w:sz w:val="20"/>
                                  <w:szCs w:val="20"/>
                                </w:rPr>
                                <w:t>隆</w:t>
                              </w:r>
                              <w:r w:rsidRPr="00BD015A">
                                <w:rPr>
                                  <w:rFonts w:ascii="標楷體" w:hAnsi="標楷體"/>
                                  <w:color w:val="000000" w:themeColor="text1"/>
                                  <w:sz w:val="20"/>
                                  <w:szCs w:val="20"/>
                                </w:rPr>
                                <w:t>港</w:t>
                              </w:r>
                            </w:p>
                            <w:p w:rsidR="00BE37E1" w:rsidRPr="00BD015A" w:rsidRDefault="00BE37E1" w:rsidP="00613002">
                              <w:pPr>
                                <w:spacing w:line="0" w:lineRule="atLeast"/>
                                <w:jc w:val="right"/>
                                <w:rPr>
                                  <w:rFonts w:ascii="標楷體" w:hAnsi="標楷體"/>
                                  <w:color w:val="000000" w:themeColor="text1"/>
                                  <w:sz w:val="20"/>
                                  <w:szCs w:val="20"/>
                                </w:rPr>
                              </w:pPr>
                              <w:r w:rsidRPr="006921D3">
                                <w:rPr>
                                  <w:rFonts w:ascii="標楷體" w:hAnsi="標楷體"/>
                                  <w:color w:val="000000" w:themeColor="text1"/>
                                  <w:sz w:val="20"/>
                                  <w:szCs w:val="20"/>
                                </w:rPr>
                                <w:t>162</w:t>
                              </w:r>
                              <w:r w:rsidRPr="00BD015A">
                                <w:rPr>
                                  <w:rFonts w:ascii="標楷體" w:hAnsi="標楷體" w:hint="eastAsia"/>
                                  <w:color w:val="000000" w:themeColor="text1"/>
                                  <w:sz w:val="20"/>
                                  <w:szCs w:val="20"/>
                                </w:rPr>
                                <w:t>筆</w:t>
                              </w:r>
                            </w:p>
                            <w:p w:rsidR="00BE37E1" w:rsidRDefault="00BE37E1" w:rsidP="00BD01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矩形圖說文字 29"/>
                        <wps:cNvSpPr/>
                        <wps:spPr>
                          <a:xfrm>
                            <a:off x="294640" y="3291840"/>
                            <a:ext cx="576000" cy="431800"/>
                          </a:xfrm>
                          <a:prstGeom prst="wedgeRectCallout">
                            <a:avLst>
                              <a:gd name="adj1" fmla="val 48825"/>
                              <a:gd name="adj2" fmla="val -89521"/>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E37E1" w:rsidRPr="002E0A27" w:rsidRDefault="00BE37E1" w:rsidP="00BD015A">
                              <w:pPr>
                                <w:spacing w:line="0" w:lineRule="atLeast"/>
                                <w:jc w:val="center"/>
                                <w:rPr>
                                  <w:rFonts w:ascii="標楷體" w:hAnsi="標楷體"/>
                                  <w:color w:val="000000" w:themeColor="text1"/>
                                  <w:sz w:val="20"/>
                                  <w:szCs w:val="20"/>
                                </w:rPr>
                              </w:pPr>
                              <w:r>
                                <w:rPr>
                                  <w:rFonts w:ascii="標楷體" w:hAnsi="標楷體" w:hint="eastAsia"/>
                                  <w:color w:val="000000" w:themeColor="text1"/>
                                  <w:sz w:val="20"/>
                                  <w:szCs w:val="20"/>
                                </w:rPr>
                                <w:t>高</w:t>
                              </w:r>
                              <w:r>
                                <w:rPr>
                                  <w:rFonts w:ascii="標楷體" w:hAnsi="標楷體"/>
                                  <w:color w:val="000000" w:themeColor="text1"/>
                                  <w:sz w:val="20"/>
                                  <w:szCs w:val="20"/>
                                </w:rPr>
                                <w:t>雄</w:t>
                              </w:r>
                              <w:r w:rsidRPr="002E0A27">
                                <w:rPr>
                                  <w:rFonts w:ascii="標楷體" w:hAnsi="標楷體" w:hint="eastAsia"/>
                                  <w:color w:val="000000" w:themeColor="text1"/>
                                  <w:sz w:val="20"/>
                                  <w:szCs w:val="20"/>
                                </w:rPr>
                                <w:t>港</w:t>
                              </w:r>
                            </w:p>
                            <w:p w:rsidR="00BE37E1" w:rsidRDefault="00BE37E1" w:rsidP="00613002">
                              <w:pPr>
                                <w:spacing w:line="0" w:lineRule="atLeast"/>
                                <w:jc w:val="right"/>
                              </w:pPr>
                              <w:r>
                                <w:rPr>
                                  <w:rFonts w:ascii="標楷體" w:hAnsi="標楷體"/>
                                  <w:color w:val="000000" w:themeColor="text1"/>
                                  <w:sz w:val="20"/>
                                  <w:szCs w:val="20"/>
                                </w:rPr>
                                <w:t>502</w:t>
                              </w:r>
                              <w:r w:rsidRPr="002E0A27">
                                <w:rPr>
                                  <w:rFonts w:ascii="標楷體" w:hAnsi="標楷體"/>
                                  <w:color w:val="000000" w:themeColor="text1"/>
                                  <w:sz w:val="20"/>
                                  <w:szCs w:val="20"/>
                                </w:rPr>
                                <w:t>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10" o:spid="_x0000_s1035" style="position:absolute;left:0;text-align:left;margin-left:269.65pt;margin-top:58.5pt;width:226.75pt;height:331.65pt;z-index:251659264" coordsize="28800,4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">
                <v:shape id="_x0000_s1036" type="#_x0000_t202" style="position:absolute;width:28800;height:42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6UrsA&#10;AADaAAAADwAAAGRycy9kb3ducmV2LnhtbERPSwrCMBDdC94hjOBGNFX8VqOooLj1c4CxGdtiMylN&#10;tPX2ZiG4fLz/atOYQrypcrllBcNBBII4sTrnVMHteujPQTiPrLGwTAo+5GCzbrdWGGtb85neF5+K&#10;EMIuRgWZ92UspUsyMugGtiQO3MNWBn2AVSp1hXUIN4UcRdFUGsw5NGRY0j6j5Hl5GQWPU92bLOr7&#10;0d9m5/F0h/nsbj9KdTvNdgnCU+P/4p/7pBWEreFKu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h0OlK7AAAA2gAAAA8AAAAAAAAAAAAAAAAAmAIAAGRycy9kb3ducmV2Lnht&#10;bFBLBQYAAAAABAAEAPUAAACAAwAAAAA=&#10;" stroked="f">
                  <v:textbox>
                    <w:txbxContent>
                      <w:p w:rsidR="00BE37E1" w:rsidRPr="00BD015A" w:rsidRDefault="00BE37E1" w:rsidP="00BD015A">
                        <w:pPr>
                          <w:pStyle w:val="aa"/>
                          <w:jc w:val="left"/>
                        </w:pPr>
                        <w:bookmarkStart w:id="11" w:name="_Ref107392301"/>
                        <w:r>
                          <w:rPr>
                            <w:rFonts w:hint="eastAsia"/>
                          </w:rPr>
                          <w:t>圖2</w:t>
                        </w:r>
                        <w:bookmarkEnd w:id="11"/>
                        <w:r>
                          <w:rPr>
                            <w:rFonts w:hint="eastAsia"/>
                          </w:rPr>
                          <w:t xml:space="preserve">　</w:t>
                        </w:r>
                        <w:r w:rsidRPr="006921D3">
                          <w:rPr>
                            <w:rFonts w:hint="eastAsia"/>
                          </w:rPr>
                          <w:t>110</w:t>
                        </w:r>
                        <w:r w:rsidRPr="00BD015A">
                          <w:rPr>
                            <w:rFonts w:hint="eastAsia"/>
                          </w:rPr>
                          <w:t>年</w:t>
                        </w:r>
                        <w:r w:rsidRPr="00BD015A">
                          <w:t>1</w:t>
                        </w:r>
                        <w:r w:rsidRPr="00BD015A">
                          <w:rPr>
                            <w:rFonts w:hint="eastAsia"/>
                          </w:rPr>
                          <w:t>至</w:t>
                        </w:r>
                        <w:r w:rsidRPr="00BD015A">
                          <w:t>7</w:t>
                        </w:r>
                        <w:r w:rsidRPr="00BD015A">
                          <w:rPr>
                            <w:rFonts w:hint="eastAsia"/>
                          </w:rPr>
                          <w:t>月</w:t>
                        </w:r>
                        <w:r w:rsidRPr="00BD015A">
                          <w:t>失</w:t>
                        </w:r>
                        <w:r w:rsidRPr="00BD015A">
                          <w:rPr>
                            <w:rFonts w:hint="eastAsia"/>
                          </w:rPr>
                          <w:t>竊</w:t>
                        </w:r>
                        <w:r w:rsidRPr="00BD015A">
                          <w:t>車</w:t>
                        </w:r>
                        <w:r>
                          <w:rPr>
                            <w:rFonts w:hint="eastAsia"/>
                          </w:rPr>
                          <w:t>號</w:t>
                        </w:r>
                        <w:r w:rsidRPr="00BD015A">
                          <w:t>進出</w:t>
                        </w:r>
                        <w:r w:rsidRPr="00BD015A">
                          <w:rPr>
                            <w:rFonts w:hint="eastAsia"/>
                          </w:rPr>
                          <w:t>國</w:t>
                        </w:r>
                        <w:r w:rsidRPr="00BD015A">
                          <w:t>際</w:t>
                        </w:r>
                      </w:p>
                      <w:p w:rsidR="00BE37E1" w:rsidRPr="002E0A27" w:rsidRDefault="00BE37E1" w:rsidP="00BD015A">
                        <w:pPr>
                          <w:pStyle w:val="aa"/>
                          <w:ind w:firstLineChars="274" w:firstLine="658"/>
                          <w:jc w:val="left"/>
                        </w:pPr>
                        <w:r w:rsidRPr="00BD015A">
                          <w:t>商</w:t>
                        </w:r>
                        <w:r>
                          <w:t>港情</w:t>
                        </w:r>
                        <w:r>
                          <w:rPr>
                            <w:rFonts w:hint="eastAsia"/>
                          </w:rPr>
                          <w:t>形</w:t>
                        </w:r>
                      </w:p>
                      <w:p w:rsidR="00BE37E1" w:rsidRDefault="00BE37E1" w:rsidP="00BD015A">
                        <w:pPr>
                          <w:jc w:val="center"/>
                        </w:pPr>
                        <w:r>
                          <w:rPr>
                            <w:noProof/>
                          </w:rPr>
                          <w:drawing>
                            <wp:inline distT="0" distB="0" distL="0" distR="0" wp14:anchorId="626B1567" wp14:editId="41210E86">
                              <wp:extent cx="1872343" cy="3334627"/>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06167" cy="3394866"/>
                                      </a:xfrm>
                                      <a:prstGeom prst="rect">
                                        <a:avLst/>
                                      </a:prstGeom>
                                    </pic:spPr>
                                  </pic:pic>
                                </a:graphicData>
                              </a:graphic>
                            </wp:inline>
                          </w:drawing>
                        </w:r>
                      </w:p>
                      <w:p w:rsidR="00BE37E1" w:rsidRPr="00BD015A" w:rsidRDefault="00BE37E1" w:rsidP="009E062E">
                        <w:pPr>
                          <w:spacing w:beforeLines="20" w:before="72" w:line="0" w:lineRule="atLeast"/>
                          <w:ind w:left="812" w:hangingChars="451" w:hanging="812"/>
                          <w:rPr>
                            <w:sz w:val="18"/>
                            <w:szCs w:val="18"/>
                          </w:rPr>
                        </w:pPr>
                        <w:r w:rsidRPr="00BD015A">
                          <w:rPr>
                            <w:rFonts w:hint="eastAsia"/>
                            <w:sz w:val="18"/>
                            <w:szCs w:val="18"/>
                          </w:rPr>
                          <w:t>資</w:t>
                        </w:r>
                        <w:r w:rsidRPr="00BD015A">
                          <w:rPr>
                            <w:sz w:val="18"/>
                            <w:szCs w:val="18"/>
                          </w:rPr>
                          <w:t>料來源：</w:t>
                        </w:r>
                        <w:r w:rsidRPr="00BD015A">
                          <w:rPr>
                            <w:rFonts w:hint="eastAsia"/>
                            <w:sz w:val="18"/>
                            <w:szCs w:val="18"/>
                          </w:rPr>
                          <w:t>整</w:t>
                        </w:r>
                        <w:r w:rsidRPr="00BD015A">
                          <w:rPr>
                            <w:sz w:val="18"/>
                            <w:szCs w:val="18"/>
                          </w:rPr>
                          <w:t>理自</w:t>
                        </w:r>
                        <w:r w:rsidRPr="00972171">
                          <w:rPr>
                            <w:rFonts w:hint="eastAsia"/>
                            <w:sz w:val="18"/>
                            <w:szCs w:val="18"/>
                          </w:rPr>
                          <w:t>刑事局</w:t>
                        </w:r>
                        <w:r w:rsidRPr="00BD015A">
                          <w:rPr>
                            <w:rFonts w:hint="eastAsia"/>
                            <w:sz w:val="18"/>
                            <w:szCs w:val="18"/>
                          </w:rPr>
                          <w:t>及</w:t>
                        </w:r>
                        <w:r w:rsidRPr="00BD015A">
                          <w:rPr>
                            <w:sz w:val="18"/>
                            <w:szCs w:val="18"/>
                          </w:rPr>
                          <w:t>臺灣港務公司提供資料。</w:t>
                        </w: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圖說文字 23" o:spid="_x0000_s1037" type="#_x0000_t61" style="position:absolute;left:9652;top:5283;width:576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V8ZcUA&#10;AADbAAAADwAAAGRycy9kb3ducmV2LnhtbESPwWrDMBBE74X+g9hCb41cC0pxIptQKPQQKHZ6SG5r&#10;a2ObWCtjqYmbr68CgRyHmXnDrIrZDuJEk+8da3hdJCCIG2d6bjX8bD9f3kH4gGxwcEwa/shDkT8+&#10;rDAz7swlnarQighhn6GGLoQxk9I3HVn0CzcSR+/gJoshyqmVZsJzhNtBpknyJi32HBc6HOmjo+ZY&#10;/VoNqq7LXfm9udT7daWUspv00jZaPz/N6yWIQHO4h2/tL6MhVXD9En+Az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XxlxQAAANsAAAAPAAAAAAAAAAAAAAAAAJgCAABkcnMv&#10;ZG93bnJldi54bWxQSwUGAAAAAAQABAD1AAAAigMAAAAA&#10;" adj="30736,9405" filled="f" strokecolor="black [3213]">
                  <v:textbox>
                    <w:txbxContent>
                      <w:p w:rsidR="00BE37E1" w:rsidRPr="00BD015A" w:rsidRDefault="00BE37E1" w:rsidP="00BD015A">
                        <w:pPr>
                          <w:spacing w:line="0" w:lineRule="atLeast"/>
                          <w:jc w:val="center"/>
                          <w:rPr>
                            <w:rFonts w:ascii="標楷體" w:hAnsi="標楷體"/>
                            <w:color w:val="000000" w:themeColor="text1"/>
                            <w:sz w:val="20"/>
                            <w:szCs w:val="20"/>
                          </w:rPr>
                        </w:pPr>
                        <w:proofErr w:type="gramStart"/>
                        <w:r w:rsidRPr="00BD015A">
                          <w:rPr>
                            <w:rFonts w:ascii="標楷體" w:hAnsi="標楷體" w:hint="eastAsia"/>
                            <w:color w:val="000000" w:themeColor="text1"/>
                            <w:sz w:val="20"/>
                            <w:szCs w:val="20"/>
                          </w:rPr>
                          <w:t>臺</w:t>
                        </w:r>
                        <w:proofErr w:type="gramEnd"/>
                        <w:r w:rsidRPr="00BD015A">
                          <w:rPr>
                            <w:rFonts w:ascii="標楷體" w:hAnsi="標楷體"/>
                            <w:color w:val="000000" w:themeColor="text1"/>
                            <w:sz w:val="20"/>
                            <w:szCs w:val="20"/>
                          </w:rPr>
                          <w:t>北港</w:t>
                        </w:r>
                      </w:p>
                      <w:p w:rsidR="00BE37E1" w:rsidRPr="00BD015A" w:rsidRDefault="00BE37E1" w:rsidP="00613002">
                        <w:pPr>
                          <w:spacing w:line="0" w:lineRule="atLeast"/>
                          <w:jc w:val="right"/>
                          <w:rPr>
                            <w:rFonts w:ascii="標楷體" w:hAnsi="標楷體"/>
                            <w:color w:val="000000" w:themeColor="text1"/>
                            <w:sz w:val="20"/>
                            <w:szCs w:val="20"/>
                          </w:rPr>
                        </w:pPr>
                        <w:r w:rsidRPr="00BD015A">
                          <w:rPr>
                            <w:rFonts w:ascii="標楷體" w:hAnsi="標楷體"/>
                            <w:color w:val="000000" w:themeColor="text1"/>
                            <w:sz w:val="20"/>
                            <w:szCs w:val="20"/>
                          </w:rPr>
                          <w:t>515</w:t>
                        </w:r>
                        <w:r w:rsidRPr="00BD015A">
                          <w:rPr>
                            <w:rFonts w:ascii="標楷體" w:hAnsi="標楷體" w:hint="eastAsia"/>
                            <w:color w:val="000000" w:themeColor="text1"/>
                            <w:sz w:val="20"/>
                            <w:szCs w:val="20"/>
                          </w:rPr>
                          <w:t>筆</w:t>
                        </w:r>
                      </w:p>
                      <w:p w:rsidR="00BE37E1" w:rsidRDefault="00BE37E1" w:rsidP="00BD015A">
                        <w:pPr>
                          <w:jc w:val="center"/>
                        </w:pPr>
                      </w:p>
                    </w:txbxContent>
                  </v:textbox>
                </v:shape>
                <v:shape id="矩形圖說文字 26" o:spid="_x0000_s1038" type="#_x0000_t61" style="position:absolute;left:3149;top:13512;width:576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IasMA&#10;AADbAAAADwAAAGRycy9kb3ducmV2LnhtbESPwW7CMBBE75X4B2uRuDUOOaRtwCCEFAluTdoPWOIl&#10;CcTrEJsQ/r6uVKnH0cy80ay3k+nESINrLStYRjEI4srqlmsF31/56zsI55E1dpZJwZMcbDezlzVm&#10;2j64oLH0tQgQdhkqaLzvMyld1ZBBF9meOHhnOxj0QQ611AM+Atx0MonjVBpsOSw02NO+oepa3o0C&#10;d7yZt92hqG+feX/ZF6dzdf8YlVrMp90KhKfJ/4f/2getIEnh90v4A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UIasMAAADbAAAADwAAAAAAAAAAAAAAAACYAgAAZHJzL2Rv&#10;d25yZXYueG1sUEsFBgAAAAAEAAQA9QAAAIgDAAAAAA==&#10;" adj="26654,11669" filled="f" strokecolor="black [3213]">
                  <v:textbox>
                    <w:txbxContent>
                      <w:p w:rsidR="00BE37E1" w:rsidRPr="002E0A27" w:rsidRDefault="00BE37E1" w:rsidP="00BD015A">
                        <w:pPr>
                          <w:spacing w:line="0" w:lineRule="atLeast"/>
                          <w:jc w:val="center"/>
                          <w:rPr>
                            <w:rFonts w:ascii="標楷體" w:hAnsi="標楷體"/>
                            <w:color w:val="000000" w:themeColor="text1"/>
                            <w:sz w:val="20"/>
                            <w:szCs w:val="20"/>
                          </w:rPr>
                        </w:pPr>
                        <w:proofErr w:type="gramStart"/>
                        <w:r w:rsidRPr="002E0A27">
                          <w:rPr>
                            <w:rFonts w:ascii="標楷體" w:hAnsi="標楷體" w:hint="eastAsia"/>
                            <w:color w:val="000000" w:themeColor="text1"/>
                            <w:sz w:val="20"/>
                            <w:szCs w:val="20"/>
                          </w:rPr>
                          <w:t>臺</w:t>
                        </w:r>
                        <w:proofErr w:type="gramEnd"/>
                        <w:r w:rsidRPr="002E0A27">
                          <w:rPr>
                            <w:rFonts w:ascii="標楷體" w:hAnsi="標楷體" w:hint="eastAsia"/>
                            <w:color w:val="000000" w:themeColor="text1"/>
                            <w:sz w:val="20"/>
                            <w:szCs w:val="20"/>
                          </w:rPr>
                          <w:t>中港</w:t>
                        </w:r>
                      </w:p>
                      <w:p w:rsidR="00BE37E1" w:rsidRDefault="00BE37E1" w:rsidP="00613002">
                        <w:pPr>
                          <w:spacing w:line="0" w:lineRule="atLeast"/>
                          <w:jc w:val="right"/>
                        </w:pPr>
                        <w:r w:rsidRPr="002E0A27">
                          <w:rPr>
                            <w:rFonts w:ascii="標楷體" w:hAnsi="標楷體"/>
                            <w:color w:val="000000" w:themeColor="text1"/>
                            <w:sz w:val="20"/>
                            <w:szCs w:val="20"/>
                          </w:rPr>
                          <w:t>230筆</w:t>
                        </w:r>
                      </w:p>
                    </w:txbxContent>
                  </v:textbox>
                </v:shape>
                <v:shape id="矩形圖說文字 27" o:spid="_x0000_s1039" type="#_x0000_t61" style="position:absolute;left:19405;top:19405;width:576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KTEsMA&#10;AADbAAAADwAAAGRycy9kb3ducmV2LnhtbESPT4vCMBTE78J+h/AW9qbpFtFSjeIKhZ7EPwvr8dE8&#10;22LzUppo67ffCILHYWZ+wyzXg2nEnTpXW1bwPYlAEBdW11wq+D1l4wSE88gaG8uk4EEO1quP0RJT&#10;bXs+0P3oSxEg7FJUUHnfplK6oiKDbmJb4uBdbGfQB9mVUnfYB7hpZBxFM2mw5rBQYUvbiorr8WYU&#10;9D/x9C/Jzk2ZP3a539eb3TTbK/X1OWwWIDwN/h1+tXOtIJ7D80v4A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KTEsMAAADbAAAADwAAAAAAAAAAAAAAAACYAgAAZHJzL2Rv&#10;d25yZXYueG1sUEsFBgAAAAAEAAQA9QAAAIgDAAAAAA==&#10;" adj="2008,-6129" filled="f" strokecolor="black [3213]">
                  <v:textbox>
                    <w:txbxContent>
                      <w:p w:rsidR="00BE37E1" w:rsidRPr="00BD015A" w:rsidRDefault="00BE37E1" w:rsidP="002E0A27">
                        <w:pPr>
                          <w:spacing w:line="0" w:lineRule="atLeast"/>
                          <w:rPr>
                            <w:rFonts w:ascii="標楷體" w:hAnsi="標楷體"/>
                            <w:color w:val="000000" w:themeColor="text1"/>
                            <w:sz w:val="18"/>
                            <w:szCs w:val="18"/>
                          </w:rPr>
                        </w:pPr>
                        <w:r w:rsidRPr="00BD015A">
                          <w:rPr>
                            <w:rFonts w:ascii="標楷體" w:hAnsi="標楷體" w:hint="eastAsia"/>
                            <w:color w:val="000000" w:themeColor="text1"/>
                            <w:sz w:val="18"/>
                            <w:szCs w:val="18"/>
                          </w:rPr>
                          <w:t>花蓮</w:t>
                        </w:r>
                        <w:r w:rsidRPr="00BD015A">
                          <w:rPr>
                            <w:rFonts w:ascii="標楷體" w:hAnsi="標楷體"/>
                            <w:color w:val="000000" w:themeColor="text1"/>
                            <w:sz w:val="18"/>
                            <w:szCs w:val="18"/>
                          </w:rPr>
                          <w:t>港</w:t>
                        </w:r>
                      </w:p>
                      <w:p w:rsidR="00BE37E1" w:rsidRPr="00BD015A" w:rsidRDefault="00BE37E1" w:rsidP="009E062E">
                        <w:pPr>
                          <w:spacing w:line="0" w:lineRule="atLeast"/>
                          <w:jc w:val="center"/>
                          <w:rPr>
                            <w:color w:val="000000" w:themeColor="text1"/>
                            <w:sz w:val="18"/>
                            <w:szCs w:val="18"/>
                          </w:rPr>
                        </w:pPr>
                        <w:r w:rsidRPr="00BD015A">
                          <w:rPr>
                            <w:rFonts w:ascii="標楷體" w:hAnsi="標楷體"/>
                            <w:color w:val="000000" w:themeColor="text1"/>
                            <w:sz w:val="18"/>
                            <w:szCs w:val="18"/>
                          </w:rPr>
                          <w:t>17筆</w:t>
                        </w:r>
                      </w:p>
                    </w:txbxContent>
                  </v:textbox>
                </v:shape>
                <v:shape id="矩形圖說文字 28" o:spid="_x0000_s1040" type="#_x0000_t61" style="position:absolute;left:22758;top:7112;width:576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p39cIA&#10;AADbAAAADwAAAGRycy9kb3ducmV2LnhtbERPyWrDMBC9B/oPYgq9xbIDKcW1EkogNIdAiRNKexus&#10;iS1ijYwlL+3XR4dCj4+3F9vZtmKk3hvHCrIkBUFcOW24VnA575cvIHxA1tg6JgU/5GG7eVgUmGs3&#10;8YnGMtQihrDPUUETQpdL6auGLPrEdcSRu7reYoiwr6XucYrhtpWrNH2WFg3HhgY72jVU3crBKjgP&#10;u/3h6/v3aLPy49O8V2W2RqPU0+P89goi0Bz+xX/ug1awimPjl/gD5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anf1wgAAANsAAAAPAAAAAAAAAAAAAAAAAJgCAABkcnMvZG93&#10;bnJldi54bWxQSwUGAAAAAAQABAD1AAAAhwMAAAAA&#10;" adj="-6372,1609" filled="f" strokecolor="black [3213]">
                  <v:textbox>
                    <w:txbxContent>
                      <w:p w:rsidR="00BE37E1" w:rsidRPr="00BD015A" w:rsidRDefault="00BE37E1" w:rsidP="00BD015A">
                        <w:pPr>
                          <w:spacing w:line="0" w:lineRule="atLeast"/>
                          <w:jc w:val="center"/>
                          <w:rPr>
                            <w:rFonts w:ascii="標楷體" w:hAnsi="標楷體"/>
                            <w:color w:val="000000" w:themeColor="text1"/>
                            <w:sz w:val="20"/>
                            <w:szCs w:val="20"/>
                          </w:rPr>
                        </w:pPr>
                        <w:r>
                          <w:rPr>
                            <w:rFonts w:ascii="標楷體" w:hAnsi="標楷體" w:hint="eastAsia"/>
                            <w:color w:val="000000" w:themeColor="text1"/>
                            <w:sz w:val="20"/>
                            <w:szCs w:val="20"/>
                          </w:rPr>
                          <w:t>基</w:t>
                        </w:r>
                        <w:r>
                          <w:rPr>
                            <w:rFonts w:ascii="標楷體" w:hAnsi="標楷體"/>
                            <w:color w:val="000000" w:themeColor="text1"/>
                            <w:sz w:val="20"/>
                            <w:szCs w:val="20"/>
                          </w:rPr>
                          <w:t>隆</w:t>
                        </w:r>
                        <w:r w:rsidRPr="00BD015A">
                          <w:rPr>
                            <w:rFonts w:ascii="標楷體" w:hAnsi="標楷體"/>
                            <w:color w:val="000000" w:themeColor="text1"/>
                            <w:sz w:val="20"/>
                            <w:szCs w:val="20"/>
                          </w:rPr>
                          <w:t>港</w:t>
                        </w:r>
                      </w:p>
                      <w:p w:rsidR="00BE37E1" w:rsidRPr="00BD015A" w:rsidRDefault="00BE37E1" w:rsidP="00613002">
                        <w:pPr>
                          <w:spacing w:line="0" w:lineRule="atLeast"/>
                          <w:jc w:val="right"/>
                          <w:rPr>
                            <w:rFonts w:ascii="標楷體" w:hAnsi="標楷體"/>
                            <w:color w:val="000000" w:themeColor="text1"/>
                            <w:sz w:val="20"/>
                            <w:szCs w:val="20"/>
                          </w:rPr>
                        </w:pPr>
                        <w:r w:rsidRPr="006921D3">
                          <w:rPr>
                            <w:rFonts w:ascii="標楷體" w:hAnsi="標楷體"/>
                            <w:color w:val="000000" w:themeColor="text1"/>
                            <w:sz w:val="20"/>
                            <w:szCs w:val="20"/>
                          </w:rPr>
                          <w:t>162</w:t>
                        </w:r>
                        <w:r w:rsidRPr="00BD015A">
                          <w:rPr>
                            <w:rFonts w:ascii="標楷體" w:hAnsi="標楷體" w:hint="eastAsia"/>
                            <w:color w:val="000000" w:themeColor="text1"/>
                            <w:sz w:val="20"/>
                            <w:szCs w:val="20"/>
                          </w:rPr>
                          <w:t>筆</w:t>
                        </w:r>
                      </w:p>
                      <w:p w:rsidR="00BE37E1" w:rsidRDefault="00BE37E1" w:rsidP="00BD015A">
                        <w:pPr>
                          <w:jc w:val="center"/>
                        </w:pPr>
                      </w:p>
                    </w:txbxContent>
                  </v:textbox>
                </v:shape>
                <v:shape id="矩形圖說文字 29" o:spid="_x0000_s1041" type="#_x0000_t61" style="position:absolute;left:2946;top:32918;width:576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UZ88UA&#10;AADbAAAADwAAAGRycy9kb3ducmV2LnhtbESPQWvCQBSE7wX/w/IKXkrdKGrb1FVEKvZUMHpob6/Z&#10;1ySYfRt2XzX9992C0OMwM98wi1XvWnWmEBvPBsajDBRx6W3DlYHjYXv/CCoKssXWMxn4oQir5eBm&#10;gbn1F97TuZBKJQjHHA3UIl2udSxrchhHviNO3pcPDiXJUGkb8JLgrtWTLJtrhw2nhRo72tRUnopv&#10;Z2CPu2P4nL68fczWO32SuyDv+GDM8LZfP4MS6uU/fG2/WgOTJ/j7kn6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RnzxQAAANsAAAAPAAAAAAAAAAAAAAAAAJgCAABkcnMv&#10;ZG93bnJldi54bWxQSwUGAAAAAAQABAD1AAAAigMAAAAA&#10;" adj="21346,-8537" filled="f" strokecolor="black [3213]">
                  <v:textbox>
                    <w:txbxContent>
                      <w:p w:rsidR="00BE37E1" w:rsidRPr="002E0A27" w:rsidRDefault="00BE37E1" w:rsidP="00BD015A">
                        <w:pPr>
                          <w:spacing w:line="0" w:lineRule="atLeast"/>
                          <w:jc w:val="center"/>
                          <w:rPr>
                            <w:rFonts w:ascii="標楷體" w:hAnsi="標楷體"/>
                            <w:color w:val="000000" w:themeColor="text1"/>
                            <w:sz w:val="20"/>
                            <w:szCs w:val="20"/>
                          </w:rPr>
                        </w:pPr>
                        <w:r>
                          <w:rPr>
                            <w:rFonts w:ascii="標楷體" w:hAnsi="標楷體" w:hint="eastAsia"/>
                            <w:color w:val="000000" w:themeColor="text1"/>
                            <w:sz w:val="20"/>
                            <w:szCs w:val="20"/>
                          </w:rPr>
                          <w:t>高</w:t>
                        </w:r>
                        <w:r>
                          <w:rPr>
                            <w:rFonts w:ascii="標楷體" w:hAnsi="標楷體"/>
                            <w:color w:val="000000" w:themeColor="text1"/>
                            <w:sz w:val="20"/>
                            <w:szCs w:val="20"/>
                          </w:rPr>
                          <w:t>雄</w:t>
                        </w:r>
                        <w:r w:rsidRPr="002E0A27">
                          <w:rPr>
                            <w:rFonts w:ascii="標楷體" w:hAnsi="標楷體" w:hint="eastAsia"/>
                            <w:color w:val="000000" w:themeColor="text1"/>
                            <w:sz w:val="20"/>
                            <w:szCs w:val="20"/>
                          </w:rPr>
                          <w:t>港</w:t>
                        </w:r>
                      </w:p>
                      <w:p w:rsidR="00BE37E1" w:rsidRDefault="00BE37E1" w:rsidP="00613002">
                        <w:pPr>
                          <w:spacing w:line="0" w:lineRule="atLeast"/>
                          <w:jc w:val="right"/>
                        </w:pPr>
                        <w:r>
                          <w:rPr>
                            <w:rFonts w:ascii="標楷體" w:hAnsi="標楷體"/>
                            <w:color w:val="000000" w:themeColor="text1"/>
                            <w:sz w:val="20"/>
                            <w:szCs w:val="20"/>
                          </w:rPr>
                          <w:t>502</w:t>
                        </w:r>
                        <w:r w:rsidRPr="002E0A27">
                          <w:rPr>
                            <w:rFonts w:ascii="標楷體" w:hAnsi="標楷體"/>
                            <w:color w:val="000000" w:themeColor="text1"/>
                            <w:sz w:val="20"/>
                            <w:szCs w:val="20"/>
                          </w:rPr>
                          <w:t>筆</w:t>
                        </w:r>
                      </w:p>
                    </w:txbxContent>
                  </v:textbox>
                </v:shape>
                <w10:wrap type="square"/>
              </v:group>
            </w:pict>
          </mc:Fallback>
        </mc:AlternateContent>
      </w:r>
      <w:r w:rsidR="00816802" w:rsidRPr="00816802">
        <w:rPr>
          <w:b/>
        </w:rPr>
        <w:t>(1)</w:t>
      </w:r>
      <w:r w:rsidR="00EA34F8" w:rsidRPr="00EA34F8">
        <w:rPr>
          <w:rFonts w:hint="eastAsia"/>
          <w:b/>
        </w:rPr>
        <w:t xml:space="preserve">　</w:t>
      </w:r>
      <w:r w:rsidR="00816802" w:rsidRPr="00816802">
        <w:rPr>
          <w:b/>
        </w:rPr>
        <w:t>港區</w:t>
      </w:r>
      <w:proofErr w:type="gramStart"/>
      <w:r w:rsidR="00816802" w:rsidRPr="00816802">
        <w:rPr>
          <w:b/>
        </w:rPr>
        <w:t>自動化門哨系統</w:t>
      </w:r>
      <w:proofErr w:type="gramEnd"/>
      <w:r w:rsidR="00816802" w:rsidRPr="00816802">
        <w:rPr>
          <w:b/>
        </w:rPr>
        <w:t>偵測異常功能</w:t>
      </w:r>
      <w:r w:rsidR="004E6E7C">
        <w:rPr>
          <w:rFonts w:hint="eastAsia"/>
          <w:b/>
        </w:rPr>
        <w:t>有</w:t>
      </w:r>
      <w:r w:rsidR="00816802" w:rsidRPr="00816802">
        <w:rPr>
          <w:b/>
        </w:rPr>
        <w:t>待</w:t>
      </w:r>
      <w:r w:rsidR="004E6E7C">
        <w:rPr>
          <w:rFonts w:hint="eastAsia"/>
          <w:b/>
        </w:rPr>
        <w:t>加</w:t>
      </w:r>
      <w:r w:rsidR="00816802" w:rsidRPr="00816802">
        <w:rPr>
          <w:b/>
        </w:rPr>
        <w:t>強</w:t>
      </w:r>
      <w:r w:rsidR="009E4542">
        <w:rPr>
          <w:rFonts w:hint="eastAsia"/>
          <w:b/>
        </w:rPr>
        <w:t>，</w:t>
      </w:r>
      <w:r w:rsidR="009E4542">
        <w:rPr>
          <w:b/>
        </w:rPr>
        <w:t>以提升系統管制效能</w:t>
      </w:r>
      <w:r w:rsidR="00816802">
        <w:rPr>
          <w:rFonts w:hint="eastAsia"/>
        </w:rPr>
        <w:t>：臺</w:t>
      </w:r>
      <w:r w:rsidR="00816802">
        <w:t>灣港務</w:t>
      </w:r>
      <w:r w:rsidR="00816802">
        <w:rPr>
          <w:rFonts w:hint="eastAsia"/>
        </w:rPr>
        <w:t>公司</w:t>
      </w:r>
      <w:r w:rsidR="009E4542">
        <w:rPr>
          <w:rFonts w:hint="eastAsia"/>
        </w:rPr>
        <w:t>截</w:t>
      </w:r>
      <w:r w:rsidR="009E4542">
        <w:t>至</w:t>
      </w:r>
      <w:r w:rsidR="009E4542">
        <w:rPr>
          <w:rFonts w:hint="eastAsia"/>
        </w:rPr>
        <w:t>1</w:t>
      </w:r>
      <w:r w:rsidR="009E4542">
        <w:t>10</w:t>
      </w:r>
      <w:r w:rsidR="009E4542">
        <w:rPr>
          <w:rFonts w:hint="eastAsia"/>
        </w:rPr>
        <w:t>年8月</w:t>
      </w:r>
      <w:r w:rsidR="009E4542">
        <w:t>底止，</w:t>
      </w:r>
      <w:r w:rsidR="009E4542">
        <w:rPr>
          <w:rFonts w:hint="eastAsia"/>
        </w:rPr>
        <w:t>已於基</w:t>
      </w:r>
      <w:r w:rsidR="009E4542">
        <w:t>隆、</w:t>
      </w:r>
      <w:proofErr w:type="gramStart"/>
      <w:r w:rsidR="009E4542">
        <w:t>臺</w:t>
      </w:r>
      <w:proofErr w:type="gramEnd"/>
      <w:r w:rsidR="009E4542">
        <w:t>中、高雄及花</w:t>
      </w:r>
      <w:r w:rsidR="009E4542">
        <w:rPr>
          <w:rFonts w:hint="eastAsia"/>
        </w:rPr>
        <w:t>蓮</w:t>
      </w:r>
      <w:r w:rsidR="009E4542">
        <w:t>等</w:t>
      </w:r>
      <w:r w:rsidR="00816802">
        <w:rPr>
          <w:rFonts w:hint="eastAsia"/>
        </w:rPr>
        <w:t>國際商港</w:t>
      </w:r>
      <w:r w:rsidR="00EE16CF">
        <w:rPr>
          <w:rFonts w:hint="eastAsia"/>
        </w:rPr>
        <w:t>轄</w:t>
      </w:r>
      <w:r w:rsidR="00EE16CF">
        <w:t>區之</w:t>
      </w:r>
      <w:r w:rsidR="00EE16CF">
        <w:rPr>
          <w:rFonts w:hint="eastAsia"/>
        </w:rPr>
        <w:t>6</w:t>
      </w:r>
      <w:r w:rsidR="00EE16CF">
        <w:t>8</w:t>
      </w:r>
      <w:r w:rsidR="00EE16CF">
        <w:rPr>
          <w:rFonts w:hint="eastAsia"/>
        </w:rPr>
        <w:t>個</w:t>
      </w:r>
      <w:r w:rsidR="00EE16CF">
        <w:t>管制站</w:t>
      </w:r>
      <w:r w:rsidR="00816802">
        <w:rPr>
          <w:rFonts w:hint="eastAsia"/>
        </w:rPr>
        <w:t>建置</w:t>
      </w:r>
      <w:r w:rsidR="00EE16CF">
        <w:rPr>
          <w:rFonts w:hint="eastAsia"/>
        </w:rPr>
        <w:t>36條</w:t>
      </w:r>
      <w:r w:rsidR="00C35D23" w:rsidRPr="00D37381">
        <w:t>自動化</w:t>
      </w:r>
      <w:r w:rsidR="00EE16CF">
        <w:rPr>
          <w:rFonts w:hint="eastAsia"/>
        </w:rPr>
        <w:t>車</w:t>
      </w:r>
      <w:r w:rsidR="00EE16CF">
        <w:t>道</w:t>
      </w:r>
      <w:r w:rsidR="00D13DD9">
        <w:rPr>
          <w:rFonts w:hint="eastAsia"/>
        </w:rPr>
        <w:t>。</w:t>
      </w:r>
      <w:r w:rsidR="00D13DD9" w:rsidRPr="00D13DD9">
        <w:rPr>
          <w:rFonts w:hint="eastAsia"/>
        </w:rPr>
        <w:t>經以各管制站自動化車道</w:t>
      </w:r>
      <w:r w:rsidR="00966C52">
        <w:rPr>
          <w:rFonts w:hint="eastAsia"/>
        </w:rPr>
        <w:t>通</w:t>
      </w:r>
      <w:r w:rsidR="00966C52">
        <w:t>行車輛</w:t>
      </w:r>
      <w:r w:rsidR="00D13DD9" w:rsidRPr="00D13DD9">
        <w:rPr>
          <w:rFonts w:hint="eastAsia"/>
        </w:rPr>
        <w:t>車牌號碼進出紀錄及各港務警察總隊提供港區通行證，與內政部警政署刑事警察局（下稱刑事局）提供截至</w:t>
      </w:r>
      <w:r w:rsidR="00D13DD9" w:rsidRPr="00D13DD9">
        <w:t>110年7月底車輛竊盜、車牌失竊案件之車號</w:t>
      </w:r>
      <w:r w:rsidR="008D3947">
        <w:rPr>
          <w:rFonts w:hint="eastAsia"/>
        </w:rPr>
        <w:t>（下</w:t>
      </w:r>
      <w:r w:rsidR="008D3947">
        <w:t>稱失竊車號）</w:t>
      </w:r>
      <w:r w:rsidR="00D13DD9" w:rsidRPr="00D13DD9">
        <w:t>資料比對結果</w:t>
      </w:r>
      <w:r w:rsidR="00586B82">
        <w:rPr>
          <w:rFonts w:hint="eastAsia"/>
        </w:rPr>
        <w:t>，</w:t>
      </w:r>
      <w:r w:rsidR="00D13DD9">
        <w:rPr>
          <w:rFonts w:hint="eastAsia"/>
        </w:rPr>
        <w:t>110年1至7月</w:t>
      </w:r>
      <w:proofErr w:type="gramStart"/>
      <w:r w:rsidR="00D13DD9">
        <w:rPr>
          <w:rFonts w:hint="eastAsia"/>
        </w:rPr>
        <w:t>間</w:t>
      </w:r>
      <w:r w:rsidR="00683D10">
        <w:t>無</w:t>
      </w:r>
      <w:r w:rsidR="008D3947">
        <w:rPr>
          <w:rFonts w:hint="eastAsia"/>
        </w:rPr>
        <w:t>港</w:t>
      </w:r>
      <w:proofErr w:type="gramEnd"/>
      <w:r w:rsidR="008D3947">
        <w:t>區</w:t>
      </w:r>
      <w:r w:rsidR="00683D10">
        <w:t>通行證</w:t>
      </w:r>
      <w:r w:rsidR="00D13DD9">
        <w:rPr>
          <w:rFonts w:hint="eastAsia"/>
        </w:rPr>
        <w:t>且</w:t>
      </w:r>
      <w:r w:rsidR="00D13DD9">
        <w:t>為</w:t>
      </w:r>
      <w:r w:rsidR="00586B82">
        <w:rPr>
          <w:rFonts w:hint="eastAsia"/>
        </w:rPr>
        <w:t>失</w:t>
      </w:r>
      <w:r w:rsidR="00816802">
        <w:rPr>
          <w:rFonts w:hint="eastAsia"/>
        </w:rPr>
        <w:t>竊車</w:t>
      </w:r>
      <w:r w:rsidR="008D3947">
        <w:rPr>
          <w:rFonts w:hint="eastAsia"/>
        </w:rPr>
        <w:t>號</w:t>
      </w:r>
      <w:r w:rsidR="008D3947">
        <w:t>經由</w:t>
      </w:r>
      <w:r w:rsidR="00683D10">
        <w:t>自動化車道</w:t>
      </w:r>
      <w:r w:rsidR="00683D10">
        <w:rPr>
          <w:rFonts w:hint="eastAsia"/>
        </w:rPr>
        <w:t>進</w:t>
      </w:r>
      <w:r w:rsidR="00683D10">
        <w:t>出國際商港</w:t>
      </w:r>
      <w:r w:rsidR="008D3947">
        <w:rPr>
          <w:rFonts w:hint="eastAsia"/>
        </w:rPr>
        <w:t>者</w:t>
      </w:r>
      <w:r w:rsidR="00683D10">
        <w:t>，計</w:t>
      </w:r>
      <w:r w:rsidR="008D3947">
        <w:rPr>
          <w:rFonts w:hint="eastAsia"/>
        </w:rPr>
        <w:t>有</w:t>
      </w:r>
      <w:r w:rsidR="00816802">
        <w:t>1,426</w:t>
      </w:r>
      <w:r w:rsidR="00D13DD9">
        <w:rPr>
          <w:rFonts w:hint="eastAsia"/>
        </w:rPr>
        <w:t>筆</w:t>
      </w:r>
      <w:r w:rsidR="00816802">
        <w:t>（</w:t>
      </w:r>
      <w:r w:rsidR="00B2592E" w:rsidRPr="00B51B14">
        <w:rPr>
          <w:rStyle w:val="mark"/>
          <w:rFonts w:hint="eastAsia"/>
          <w:color w:val="auto"/>
        </w:rPr>
        <w:t>圖2</w:t>
      </w:r>
      <w:r w:rsidR="00816802">
        <w:t>），</w:t>
      </w:r>
      <w:r w:rsidR="008D3947">
        <w:rPr>
          <w:rFonts w:hint="eastAsia"/>
        </w:rPr>
        <w:t>顯</w:t>
      </w:r>
      <w:r w:rsidR="008D3947">
        <w:t>示</w:t>
      </w:r>
      <w:proofErr w:type="gramStart"/>
      <w:r w:rsidR="00816802" w:rsidRPr="005653FF">
        <w:t>自動化門哨系統</w:t>
      </w:r>
      <w:proofErr w:type="gramEnd"/>
      <w:r w:rsidR="00816802" w:rsidRPr="005653FF">
        <w:t>未能發揮偵測異常功能，</w:t>
      </w:r>
      <w:r w:rsidR="00EE16CF">
        <w:rPr>
          <w:rFonts w:hint="eastAsia"/>
        </w:rPr>
        <w:t>經函</w:t>
      </w:r>
      <w:r w:rsidR="00EE16CF">
        <w:t>請</w:t>
      </w:r>
      <w:r w:rsidR="00683D10">
        <w:rPr>
          <w:rFonts w:hint="eastAsia"/>
        </w:rPr>
        <w:t>臺</w:t>
      </w:r>
      <w:r w:rsidR="00683D10">
        <w:t>灣港務</w:t>
      </w:r>
      <w:r w:rsidR="00EE16CF">
        <w:t>公司</w:t>
      </w:r>
      <w:r w:rsidR="00683D10">
        <w:rPr>
          <w:rFonts w:hint="eastAsia"/>
        </w:rPr>
        <w:t>檢</w:t>
      </w:r>
      <w:r w:rsidR="00683D10">
        <w:t>討</w:t>
      </w:r>
      <w:proofErr w:type="gramStart"/>
      <w:r w:rsidR="00D13DD9">
        <w:rPr>
          <w:rFonts w:hint="eastAsia"/>
        </w:rPr>
        <w:t>研</w:t>
      </w:r>
      <w:proofErr w:type="gramEnd"/>
      <w:r w:rsidR="00D13DD9">
        <w:t>謀</w:t>
      </w:r>
      <w:r w:rsidR="00683D10">
        <w:t>改</w:t>
      </w:r>
      <w:r w:rsidR="00D13DD9">
        <w:rPr>
          <w:rFonts w:hint="eastAsia"/>
        </w:rPr>
        <w:t>善</w:t>
      </w:r>
      <w:r w:rsidR="005653FF" w:rsidRPr="005653FF">
        <w:rPr>
          <w:rFonts w:hint="eastAsia"/>
        </w:rPr>
        <w:t>。據復：</w:t>
      </w:r>
      <w:r w:rsidR="006753AB">
        <w:rPr>
          <w:rFonts w:hint="eastAsia"/>
        </w:rPr>
        <w:t>已調</w:t>
      </w:r>
      <w:r w:rsidR="006753AB">
        <w:t>整</w:t>
      </w:r>
      <w:proofErr w:type="gramStart"/>
      <w:r w:rsidR="006753AB" w:rsidRPr="004F5D80">
        <w:rPr>
          <w:rFonts w:hint="eastAsia"/>
        </w:rPr>
        <w:t>自動化門哨系統</w:t>
      </w:r>
      <w:proofErr w:type="gramEnd"/>
      <w:r w:rsidR="008D3947">
        <w:rPr>
          <w:rFonts w:hint="eastAsia"/>
        </w:rPr>
        <w:t>車</w:t>
      </w:r>
      <w:r w:rsidR="008D3947">
        <w:t>輛</w:t>
      </w:r>
      <w:r w:rsidR="006753AB">
        <w:rPr>
          <w:rFonts w:hint="eastAsia"/>
        </w:rPr>
        <w:t>通</w:t>
      </w:r>
      <w:r w:rsidR="006753AB">
        <w:t>行證檢查機制</w:t>
      </w:r>
      <w:r w:rsidR="006753AB">
        <w:rPr>
          <w:rFonts w:hint="eastAsia"/>
        </w:rPr>
        <w:t>，刻正進</w:t>
      </w:r>
      <w:r w:rsidR="006753AB">
        <w:t>行</w:t>
      </w:r>
      <w:r w:rsidR="006753AB">
        <w:rPr>
          <w:rFonts w:hint="eastAsia"/>
        </w:rPr>
        <w:t>資</w:t>
      </w:r>
      <w:r w:rsidR="006753AB">
        <w:t>料驗證，</w:t>
      </w:r>
      <w:r w:rsidR="006753AB">
        <w:rPr>
          <w:rFonts w:hint="eastAsia"/>
        </w:rPr>
        <w:t>預</w:t>
      </w:r>
      <w:r w:rsidR="006753AB">
        <w:t>計於</w:t>
      </w:r>
      <w:r w:rsidR="006753AB">
        <w:rPr>
          <w:rFonts w:hint="eastAsia"/>
        </w:rPr>
        <w:t>1</w:t>
      </w:r>
      <w:r w:rsidR="006753AB">
        <w:t>11</w:t>
      </w:r>
      <w:r w:rsidR="006753AB">
        <w:rPr>
          <w:rFonts w:hint="eastAsia"/>
        </w:rPr>
        <w:t>年7月</w:t>
      </w:r>
      <w:r w:rsidR="006753AB">
        <w:t>上線，</w:t>
      </w:r>
      <w:r w:rsidR="006753AB">
        <w:rPr>
          <w:rFonts w:hint="eastAsia"/>
        </w:rPr>
        <w:t>另</w:t>
      </w:r>
      <w:r w:rsidR="00D13DD9">
        <w:rPr>
          <w:rFonts w:hint="eastAsia"/>
        </w:rPr>
        <w:t>有</w:t>
      </w:r>
      <w:r w:rsidR="00D13DD9">
        <w:t>關</w:t>
      </w:r>
      <w:r w:rsidR="006753AB">
        <w:t>失竊</w:t>
      </w:r>
      <w:proofErr w:type="gramStart"/>
      <w:r w:rsidR="006753AB">
        <w:t>車</w:t>
      </w:r>
      <w:r w:rsidR="00304DF0">
        <w:rPr>
          <w:rFonts w:hint="eastAsia"/>
        </w:rPr>
        <w:t>號</w:t>
      </w:r>
      <w:r w:rsidR="00D13DD9">
        <w:rPr>
          <w:rFonts w:hint="eastAsia"/>
        </w:rPr>
        <w:t>警</w:t>
      </w:r>
      <w:r w:rsidR="00D13DD9">
        <w:t>示</w:t>
      </w:r>
      <w:proofErr w:type="gramEnd"/>
      <w:r w:rsidR="006753AB">
        <w:rPr>
          <w:rFonts w:hint="eastAsia"/>
        </w:rPr>
        <w:t>功</w:t>
      </w:r>
      <w:r w:rsidR="006753AB">
        <w:t>能，</w:t>
      </w:r>
      <w:r w:rsidR="00EE16CF">
        <w:rPr>
          <w:rFonts w:hint="eastAsia"/>
        </w:rPr>
        <w:t>已</w:t>
      </w:r>
      <w:r w:rsidR="00EE16CF">
        <w:t>獲警政署同意</w:t>
      </w:r>
      <w:r w:rsidR="00EE16CF">
        <w:rPr>
          <w:rFonts w:hint="eastAsia"/>
        </w:rPr>
        <w:t>將</w:t>
      </w:r>
      <w:r w:rsidR="00D13DD9">
        <w:t>失竊車輛系統資料與</w:t>
      </w:r>
      <w:r w:rsidR="00EE16CF">
        <w:rPr>
          <w:rFonts w:hint="eastAsia"/>
        </w:rPr>
        <w:t>自</w:t>
      </w:r>
      <w:r w:rsidR="00EE16CF">
        <w:t>動化</w:t>
      </w:r>
      <w:proofErr w:type="gramStart"/>
      <w:r w:rsidR="00EE16CF">
        <w:t>門哨系統介</w:t>
      </w:r>
      <w:proofErr w:type="gramEnd"/>
      <w:r w:rsidR="00EE16CF">
        <w:t>接，</w:t>
      </w:r>
      <w:r w:rsidR="00EE16CF">
        <w:rPr>
          <w:rFonts w:hint="eastAsia"/>
        </w:rPr>
        <w:t>預</w:t>
      </w:r>
      <w:r w:rsidR="00EE16CF">
        <w:t>計</w:t>
      </w:r>
      <w:r w:rsidR="00EE16CF" w:rsidRPr="001A660E">
        <w:t>111年</w:t>
      </w:r>
      <w:r w:rsidR="00140A70">
        <w:t>12</w:t>
      </w:r>
      <w:r w:rsidR="00EE16CF" w:rsidRPr="001A660E">
        <w:t>月</w:t>
      </w:r>
      <w:r w:rsidR="00EE16CF">
        <w:rPr>
          <w:rFonts w:hint="eastAsia"/>
        </w:rPr>
        <w:t>完</w:t>
      </w:r>
      <w:r w:rsidR="00EE16CF">
        <w:t>成</w:t>
      </w:r>
      <w:r w:rsidR="00D13DD9">
        <w:rPr>
          <w:rFonts w:hint="eastAsia"/>
        </w:rPr>
        <w:t>後</w:t>
      </w:r>
      <w:r w:rsidR="004E6E7C">
        <w:rPr>
          <w:rFonts w:hint="eastAsia"/>
        </w:rPr>
        <w:t>於</w:t>
      </w:r>
      <w:r w:rsidR="00EE16CF" w:rsidRPr="001A660E">
        <w:t>各國際商港</w:t>
      </w:r>
      <w:r w:rsidR="004E6E7C">
        <w:rPr>
          <w:rFonts w:hint="eastAsia"/>
        </w:rPr>
        <w:t>啟</w:t>
      </w:r>
      <w:r w:rsidR="004E6E7C">
        <w:t>用</w:t>
      </w:r>
      <w:r w:rsidR="004F5D80" w:rsidRPr="004F5D80">
        <w:t>。</w:t>
      </w:r>
    </w:p>
    <w:p w:rsidR="00A979A8" w:rsidRDefault="00816802" w:rsidP="000D282B">
      <w:pPr>
        <w:pStyle w:val="6"/>
        <w:spacing w:line="500" w:lineRule="exact"/>
        <w:rPr>
          <w:bCs/>
          <w:szCs w:val="28"/>
        </w:rPr>
      </w:pPr>
      <w:r w:rsidRPr="00816802">
        <w:rPr>
          <w:b/>
        </w:rPr>
        <w:t>(2)</w:t>
      </w:r>
      <w:r w:rsidR="00EA34F8" w:rsidRPr="00EA34F8">
        <w:rPr>
          <w:rFonts w:hint="eastAsia"/>
          <w:b/>
        </w:rPr>
        <w:t xml:space="preserve">　</w:t>
      </w:r>
      <w:r w:rsidRPr="00816802">
        <w:rPr>
          <w:b/>
        </w:rPr>
        <w:t>港區通行證管控欠嚴謹，亟待檢討改進</w:t>
      </w:r>
      <w:r w:rsidR="0094402B">
        <w:rPr>
          <w:rFonts w:hint="eastAsia"/>
          <w:b/>
        </w:rPr>
        <w:t>，</w:t>
      </w:r>
      <w:r w:rsidR="0094402B">
        <w:rPr>
          <w:b/>
        </w:rPr>
        <w:t>確保港區安全</w:t>
      </w:r>
      <w:r>
        <w:rPr>
          <w:rFonts w:hint="eastAsia"/>
        </w:rPr>
        <w:t>：依通行證須知第</w:t>
      </w:r>
      <w:r>
        <w:t>9點規定，領用定期通行證之車輛因牌照號碼變更或已無進出港區之必要時，領證人員所屬單位應負責自變更之日起10日內將</w:t>
      </w:r>
      <w:proofErr w:type="gramStart"/>
      <w:r>
        <w:t>原證繳</w:t>
      </w:r>
      <w:proofErr w:type="gramEnd"/>
      <w:r>
        <w:t>回</w:t>
      </w:r>
      <w:r>
        <w:rPr>
          <w:rFonts w:hint="eastAsia"/>
        </w:rPr>
        <w:t>臺</w:t>
      </w:r>
      <w:r>
        <w:t>灣港務公司。經</w:t>
      </w:r>
      <w:r w:rsidR="006753AB">
        <w:rPr>
          <w:rFonts w:hint="eastAsia"/>
        </w:rPr>
        <w:t>就</w:t>
      </w:r>
      <w:r>
        <w:t>刑</w:t>
      </w:r>
      <w:r w:rsidR="00140A70">
        <w:rPr>
          <w:rFonts w:hint="eastAsia"/>
        </w:rPr>
        <w:t>事</w:t>
      </w:r>
      <w:r>
        <w:t>局</w:t>
      </w:r>
      <w:r w:rsidR="00140A70">
        <w:rPr>
          <w:rFonts w:hint="eastAsia"/>
        </w:rPr>
        <w:t>提</w:t>
      </w:r>
      <w:r w:rsidR="00140A70">
        <w:t>供</w:t>
      </w:r>
      <w:r>
        <w:t>截至110年7月底失竊車號</w:t>
      </w:r>
      <w:r w:rsidR="008624F8">
        <w:rPr>
          <w:rFonts w:hint="eastAsia"/>
        </w:rPr>
        <w:t>與</w:t>
      </w:r>
      <w:r w:rsidR="008D3947">
        <w:rPr>
          <w:rFonts w:hint="eastAsia"/>
        </w:rPr>
        <w:t>仍</w:t>
      </w:r>
      <w:r w:rsidR="008D3947">
        <w:t>屬</w:t>
      </w:r>
      <w:r w:rsidR="008D3947">
        <w:rPr>
          <w:rFonts w:hint="eastAsia"/>
        </w:rPr>
        <w:t>有</w:t>
      </w:r>
      <w:r w:rsidR="008D3947">
        <w:t>效</w:t>
      </w:r>
      <w:r>
        <w:t>港區通行證車號</w:t>
      </w:r>
      <w:r w:rsidR="00140A70">
        <w:rPr>
          <w:rFonts w:hint="eastAsia"/>
        </w:rPr>
        <w:t>比</w:t>
      </w:r>
      <w:r w:rsidR="00140A70">
        <w:t>對</w:t>
      </w:r>
      <w:r w:rsidR="008624F8">
        <w:t>結果</w:t>
      </w:r>
      <w:r>
        <w:t>，</w:t>
      </w:r>
      <w:proofErr w:type="gramStart"/>
      <w:r>
        <w:t>間有通行證</w:t>
      </w:r>
      <w:proofErr w:type="gramEnd"/>
      <w:r>
        <w:t>所</w:t>
      </w:r>
      <w:proofErr w:type="gramStart"/>
      <w:r>
        <w:t>載車號屬</w:t>
      </w:r>
      <w:proofErr w:type="gramEnd"/>
      <w:r>
        <w:t>失竊車號者計853筆，主要係因領用通行證之車</w:t>
      </w:r>
      <w:r w:rsidR="00140A70">
        <w:rPr>
          <w:rFonts w:hint="eastAsia"/>
        </w:rPr>
        <w:t>輛</w:t>
      </w:r>
      <w:r w:rsidR="008624F8">
        <w:rPr>
          <w:rFonts w:hint="eastAsia"/>
        </w:rPr>
        <w:t>遇</w:t>
      </w:r>
      <w:r>
        <w:t>有</w:t>
      </w:r>
      <w:r w:rsidR="00972171" w:rsidRPr="00D13DD9">
        <w:t>車輛竊盜、車牌失竊</w:t>
      </w:r>
      <w:r w:rsidR="00972171">
        <w:rPr>
          <w:rFonts w:hint="eastAsia"/>
        </w:rPr>
        <w:t>等</w:t>
      </w:r>
      <w:r>
        <w:t>情事</w:t>
      </w:r>
      <w:r w:rsidR="008624F8">
        <w:rPr>
          <w:rFonts w:hint="eastAsia"/>
        </w:rPr>
        <w:t>時</w:t>
      </w:r>
      <w:r>
        <w:t>，部分領證人員</w:t>
      </w:r>
      <w:r w:rsidR="008624F8">
        <w:rPr>
          <w:rFonts w:hint="eastAsia"/>
        </w:rPr>
        <w:t>及</w:t>
      </w:r>
      <w:r>
        <w:t>單位未依上開規定將</w:t>
      </w:r>
      <w:proofErr w:type="gramStart"/>
      <w:r>
        <w:t>原證繳</w:t>
      </w:r>
      <w:proofErr w:type="gramEnd"/>
      <w:r>
        <w:t>回</w:t>
      </w:r>
      <w:r>
        <w:rPr>
          <w:rFonts w:hint="eastAsia"/>
        </w:rPr>
        <w:t>該</w:t>
      </w:r>
      <w:r>
        <w:t>公司，</w:t>
      </w:r>
      <w:r w:rsidR="008624F8">
        <w:rPr>
          <w:rFonts w:hint="eastAsia"/>
        </w:rPr>
        <w:t>仍</w:t>
      </w:r>
      <w:proofErr w:type="gramStart"/>
      <w:r w:rsidR="008D3947">
        <w:rPr>
          <w:rFonts w:hint="eastAsia"/>
        </w:rPr>
        <w:t>多</w:t>
      </w:r>
      <w:r w:rsidR="008D3947">
        <w:t>次</w:t>
      </w:r>
      <w:r w:rsidR="008624F8">
        <w:rPr>
          <w:rFonts w:hint="eastAsia"/>
        </w:rPr>
        <w:t>憑</w:t>
      </w:r>
      <w:proofErr w:type="gramEnd"/>
      <w:r w:rsidR="00972171">
        <w:rPr>
          <w:rFonts w:hint="eastAsia"/>
        </w:rPr>
        <w:t>該</w:t>
      </w:r>
      <w:r w:rsidR="008624F8">
        <w:t>港區通行證</w:t>
      </w:r>
      <w:r w:rsidR="008624F8">
        <w:rPr>
          <w:rFonts w:hint="eastAsia"/>
        </w:rPr>
        <w:t>進</w:t>
      </w:r>
      <w:r w:rsidR="008624F8">
        <w:t>出港區，</w:t>
      </w:r>
      <w:r w:rsidR="00972171">
        <w:rPr>
          <w:rFonts w:hint="eastAsia"/>
        </w:rPr>
        <w:t>致</w:t>
      </w:r>
      <w:r>
        <w:t>形成港區監管漏洞，</w:t>
      </w:r>
      <w:r w:rsidR="00140A70">
        <w:t>經函請</w:t>
      </w:r>
      <w:r w:rsidR="00140A70">
        <w:rPr>
          <w:rFonts w:hint="eastAsia"/>
        </w:rPr>
        <w:t>臺</w:t>
      </w:r>
      <w:r w:rsidR="00140A70">
        <w:t>灣港務公司</w:t>
      </w:r>
      <w:r>
        <w:t>積極檢討</w:t>
      </w:r>
      <w:r w:rsidR="00140A70">
        <w:rPr>
          <w:rFonts w:hint="eastAsia"/>
        </w:rPr>
        <w:t>，</w:t>
      </w:r>
      <w:r>
        <w:t>儘速收回或註銷相關車輛通行證，並</w:t>
      </w:r>
      <w:proofErr w:type="gramStart"/>
      <w:r>
        <w:t>研</w:t>
      </w:r>
      <w:proofErr w:type="gramEnd"/>
      <w:r>
        <w:t>訂相關通行證管制措施</w:t>
      </w:r>
      <w:r>
        <w:rPr>
          <w:rFonts w:hint="eastAsia"/>
        </w:rPr>
        <w:t>。</w:t>
      </w:r>
      <w:r>
        <w:t>據復：</w:t>
      </w:r>
      <w:r w:rsidR="008624F8">
        <w:rPr>
          <w:rFonts w:hint="eastAsia"/>
        </w:rPr>
        <w:t>經</w:t>
      </w:r>
      <w:r w:rsidR="008624F8">
        <w:t>查</w:t>
      </w:r>
      <w:r w:rsidR="008624F8">
        <w:rPr>
          <w:rFonts w:hint="eastAsia"/>
        </w:rPr>
        <w:t>詢</w:t>
      </w:r>
      <w:r w:rsidR="008624F8">
        <w:t>比對，失</w:t>
      </w:r>
      <w:r w:rsidR="008624F8">
        <w:rPr>
          <w:rFonts w:hint="eastAsia"/>
        </w:rPr>
        <w:t>竊</w:t>
      </w:r>
      <w:r w:rsidR="0081240F">
        <w:t>車</w:t>
      </w:r>
      <w:r w:rsidR="0081240F">
        <w:rPr>
          <w:rFonts w:hint="eastAsia"/>
        </w:rPr>
        <w:t>號</w:t>
      </w:r>
      <w:r w:rsidR="008624F8">
        <w:t>進出港區之</w:t>
      </w:r>
      <w:r w:rsidR="00B320D5">
        <w:t>853筆紀錄</w:t>
      </w:r>
      <w:r w:rsidR="00682621">
        <w:rPr>
          <w:rFonts w:hint="eastAsia"/>
        </w:rPr>
        <w:t>係</w:t>
      </w:r>
      <w:r w:rsidR="00682621">
        <w:t>屬</w:t>
      </w:r>
      <w:r w:rsidR="00B320D5">
        <w:t>239</w:t>
      </w:r>
      <w:r w:rsidR="00140A70">
        <w:rPr>
          <w:rFonts w:hint="eastAsia"/>
        </w:rPr>
        <w:t>組</w:t>
      </w:r>
      <w:r w:rsidR="00B320D5">
        <w:t>車牌，</w:t>
      </w:r>
      <w:r w:rsidR="00682621">
        <w:rPr>
          <w:rFonts w:hint="eastAsia"/>
        </w:rPr>
        <w:t>已</w:t>
      </w:r>
      <w:r w:rsidR="00682621">
        <w:t>針對該等</w:t>
      </w:r>
      <w:r w:rsidR="008D3947">
        <w:t>車</w:t>
      </w:r>
      <w:r w:rsidR="008D3947">
        <w:rPr>
          <w:rFonts w:hint="eastAsia"/>
        </w:rPr>
        <w:t>號</w:t>
      </w:r>
      <w:r w:rsidR="00B320D5">
        <w:t>曾申請車輛通行證</w:t>
      </w:r>
      <w:r w:rsidR="00682621">
        <w:rPr>
          <w:rFonts w:hint="eastAsia"/>
        </w:rPr>
        <w:t>者</w:t>
      </w:r>
      <w:r w:rsidR="00682621">
        <w:t>完成</w:t>
      </w:r>
      <w:r w:rsidR="00B320D5">
        <w:t>註銷</w:t>
      </w:r>
      <w:proofErr w:type="gramStart"/>
      <w:r w:rsidR="00682621">
        <w:rPr>
          <w:rFonts w:hint="eastAsia"/>
        </w:rPr>
        <w:t>繳</w:t>
      </w:r>
      <w:r w:rsidR="00682621">
        <w:t>回</w:t>
      </w:r>
      <w:r w:rsidR="00140A70">
        <w:rPr>
          <w:rFonts w:hint="eastAsia"/>
        </w:rPr>
        <w:t>等</w:t>
      </w:r>
      <w:r w:rsidR="00682621">
        <w:t>作業</w:t>
      </w:r>
      <w:proofErr w:type="gramEnd"/>
      <w:r w:rsidR="00010CC9">
        <w:rPr>
          <w:rFonts w:hint="eastAsia"/>
        </w:rPr>
        <w:t>；</w:t>
      </w:r>
      <w:r w:rsidR="001A660E">
        <w:t>該公司</w:t>
      </w:r>
      <w:r w:rsidR="00010CC9">
        <w:rPr>
          <w:rFonts w:hint="eastAsia"/>
        </w:rPr>
        <w:t>並</w:t>
      </w:r>
      <w:r w:rsidR="00010CC9">
        <w:t>已</w:t>
      </w:r>
      <w:r w:rsidR="001A660E">
        <w:t>依交通部111年3月9日召開「人員進出港管制資訊系統討論」會議</w:t>
      </w:r>
      <w:r w:rsidR="00682621">
        <w:rPr>
          <w:rFonts w:hint="eastAsia"/>
        </w:rPr>
        <w:t>結</w:t>
      </w:r>
      <w:r w:rsidR="00682621">
        <w:t>論，</w:t>
      </w:r>
      <w:r w:rsidR="00682621">
        <w:rPr>
          <w:rFonts w:hint="eastAsia"/>
        </w:rPr>
        <w:t>進</w:t>
      </w:r>
      <w:r w:rsidR="00682621">
        <w:t>行整</w:t>
      </w:r>
      <w:r w:rsidR="00682621">
        <w:rPr>
          <w:rFonts w:hint="eastAsia"/>
        </w:rPr>
        <w:t>體盤</w:t>
      </w:r>
      <w:r w:rsidR="00682621">
        <w:t>點檢討</w:t>
      </w:r>
      <w:r w:rsidR="00D37381">
        <w:rPr>
          <w:rFonts w:hint="eastAsia"/>
        </w:rPr>
        <w:t>，</w:t>
      </w:r>
      <w:r w:rsidR="00682621">
        <w:rPr>
          <w:rFonts w:hint="eastAsia"/>
        </w:rPr>
        <w:t>持</w:t>
      </w:r>
      <w:r w:rsidR="00682621">
        <w:t>續</w:t>
      </w:r>
      <w:r w:rsidR="00D37381">
        <w:rPr>
          <w:rFonts w:hint="eastAsia"/>
        </w:rPr>
        <w:t>落</w:t>
      </w:r>
      <w:r w:rsidR="00D37381">
        <w:t>實</w:t>
      </w:r>
      <w:r w:rsidR="00D37381">
        <w:rPr>
          <w:rFonts w:hint="eastAsia"/>
        </w:rPr>
        <w:t>「</w:t>
      </w:r>
      <w:r w:rsidR="00D37381" w:rsidRPr="00D37381">
        <w:t>管</w:t>
      </w:r>
      <w:proofErr w:type="gramStart"/>
      <w:r w:rsidR="00D37381" w:rsidRPr="00D37381">
        <w:t>人管車</w:t>
      </w:r>
      <w:proofErr w:type="gramEnd"/>
      <w:r w:rsidR="00D37381">
        <w:rPr>
          <w:rFonts w:hint="eastAsia"/>
        </w:rPr>
        <w:t>」</w:t>
      </w:r>
      <w:r w:rsidR="00D37381">
        <w:t>（</w:t>
      </w:r>
      <w:r w:rsidR="00682621">
        <w:rPr>
          <w:rFonts w:hint="eastAsia"/>
        </w:rPr>
        <w:t>建</w:t>
      </w:r>
      <w:r w:rsidR="00682621">
        <w:t>置</w:t>
      </w:r>
      <w:r w:rsidR="00D37381" w:rsidRPr="00D37381">
        <w:t>健全人員</w:t>
      </w:r>
      <w:r w:rsidR="00682621">
        <w:rPr>
          <w:rFonts w:hint="eastAsia"/>
        </w:rPr>
        <w:t>資</w:t>
      </w:r>
      <w:r w:rsidR="00682621">
        <w:t>料，</w:t>
      </w:r>
      <w:r w:rsidR="00682621">
        <w:rPr>
          <w:rFonts w:hint="eastAsia"/>
        </w:rPr>
        <w:t>並</w:t>
      </w:r>
      <w:r w:rsidR="00682621">
        <w:t>就</w:t>
      </w:r>
      <w:r w:rsidR="00D37381" w:rsidRPr="00D37381">
        <w:t>車輛通行證</w:t>
      </w:r>
      <w:r w:rsidR="00682621">
        <w:rPr>
          <w:rFonts w:hint="eastAsia"/>
        </w:rPr>
        <w:t>資</w:t>
      </w:r>
      <w:r w:rsidR="00D37381" w:rsidRPr="00D37381">
        <w:t>料庫</w:t>
      </w:r>
      <w:r w:rsidR="00682621">
        <w:rPr>
          <w:rFonts w:hint="eastAsia"/>
        </w:rPr>
        <w:t>定</w:t>
      </w:r>
      <w:r w:rsidR="00682621">
        <w:t>期進行</w:t>
      </w:r>
      <w:r w:rsidR="00D37381" w:rsidRPr="00D37381">
        <w:t>比對</w:t>
      </w:r>
      <w:r w:rsidR="00D37381">
        <w:rPr>
          <w:rFonts w:hint="eastAsia"/>
        </w:rPr>
        <w:t>作</w:t>
      </w:r>
      <w:r w:rsidR="00D37381">
        <w:t>業</w:t>
      </w:r>
      <w:r w:rsidR="00D37381">
        <w:rPr>
          <w:rFonts w:hint="eastAsia"/>
        </w:rPr>
        <w:t>）</w:t>
      </w:r>
      <w:r w:rsidR="00D37381">
        <w:t>及</w:t>
      </w:r>
      <w:r w:rsidR="00D37381">
        <w:rPr>
          <w:rFonts w:hint="eastAsia"/>
        </w:rPr>
        <w:t>「</w:t>
      </w:r>
      <w:proofErr w:type="gramStart"/>
      <w:r w:rsidR="001A660E">
        <w:t>管進管出</w:t>
      </w:r>
      <w:proofErr w:type="gramEnd"/>
      <w:r w:rsidR="00D37381">
        <w:rPr>
          <w:rFonts w:hint="eastAsia"/>
        </w:rPr>
        <w:t>」</w:t>
      </w:r>
      <w:r w:rsidR="00D37381">
        <w:t>（</w:t>
      </w:r>
      <w:r w:rsidR="00682621">
        <w:t>進</w:t>
      </w:r>
      <w:r w:rsidR="00682621">
        <w:rPr>
          <w:rFonts w:hint="eastAsia"/>
        </w:rPr>
        <w:t>出</w:t>
      </w:r>
      <w:r w:rsidR="001A660E">
        <w:t>管制區應申請通行證並接受港務警察檢查</w:t>
      </w:r>
      <w:r w:rsidR="00D37381">
        <w:rPr>
          <w:rFonts w:hint="eastAsia"/>
        </w:rPr>
        <w:t>）</w:t>
      </w:r>
      <w:r w:rsidR="00D37381">
        <w:rPr>
          <w:rFonts w:hint="eastAsia"/>
        </w:rPr>
        <w:lastRenderedPageBreak/>
        <w:t>等</w:t>
      </w:r>
      <w:r w:rsidR="00D37381">
        <w:t>作為</w:t>
      </w:r>
      <w:r w:rsidR="00682621">
        <w:rPr>
          <w:rFonts w:hint="eastAsia"/>
        </w:rPr>
        <w:t>，</w:t>
      </w:r>
      <w:r w:rsidR="00140A70">
        <w:rPr>
          <w:rFonts w:hint="eastAsia"/>
        </w:rPr>
        <w:t>暨</w:t>
      </w:r>
      <w:r w:rsidR="00682621">
        <w:t>針對港區未來整體通行資訊系統之建置，洽詢專業</w:t>
      </w:r>
      <w:r w:rsidR="00682621">
        <w:rPr>
          <w:rFonts w:hint="eastAsia"/>
        </w:rPr>
        <w:t>廠</w:t>
      </w:r>
      <w:r w:rsidR="00682621">
        <w:t>商</w:t>
      </w:r>
      <w:proofErr w:type="gramStart"/>
      <w:r w:rsidR="00682621">
        <w:t>研</w:t>
      </w:r>
      <w:proofErr w:type="gramEnd"/>
      <w:r w:rsidR="00682621">
        <w:t>擬管制</w:t>
      </w:r>
      <w:r w:rsidR="00682621">
        <w:rPr>
          <w:rFonts w:hint="eastAsia"/>
        </w:rPr>
        <w:t>精</w:t>
      </w:r>
      <w:r w:rsidR="00682621">
        <w:t>進資訊技術可行方</w:t>
      </w:r>
      <w:r w:rsidR="00682621">
        <w:rPr>
          <w:rFonts w:hint="eastAsia"/>
        </w:rPr>
        <w:t>案</w:t>
      </w:r>
      <w:r w:rsidR="00B320D5">
        <w:t>。</w:t>
      </w:r>
    </w:p>
    <w:p w:rsidR="00663EAD" w:rsidRDefault="00ED024A" w:rsidP="00EA34F8">
      <w:pPr>
        <w:pStyle w:val="11"/>
      </w:pPr>
      <w:r w:rsidRPr="00283185">
        <w:t>6</w:t>
      </w:r>
      <w:r w:rsidR="00674C17" w:rsidRPr="00283185">
        <w:t>.</w:t>
      </w:r>
      <w:r w:rsidR="00EA34F8" w:rsidRPr="00EA34F8">
        <w:rPr>
          <w:rFonts w:hint="eastAsia"/>
        </w:rPr>
        <w:t xml:space="preserve">　</w:t>
      </w:r>
      <w:r w:rsidR="007C3F53">
        <w:rPr>
          <w:rFonts w:hint="eastAsia"/>
        </w:rPr>
        <w:t>為降</w:t>
      </w:r>
      <w:r w:rsidR="007C3F53">
        <w:t>低</w:t>
      </w:r>
      <w:r w:rsidR="007C3F53">
        <w:rPr>
          <w:rFonts w:hint="eastAsia"/>
        </w:rPr>
        <w:t>港</w:t>
      </w:r>
      <w:r w:rsidR="007C3F53">
        <w:t>區空</w:t>
      </w:r>
      <w:r w:rsidR="007C3F53">
        <w:rPr>
          <w:rFonts w:hint="eastAsia"/>
        </w:rPr>
        <w:t>氣</w:t>
      </w:r>
      <w:r w:rsidR="007C3F53">
        <w:t>污染，設</w:t>
      </w:r>
      <w:r w:rsidR="007C3F53">
        <w:rPr>
          <w:rFonts w:hint="eastAsia"/>
        </w:rPr>
        <w:t>置</w:t>
      </w:r>
      <w:proofErr w:type="gramStart"/>
      <w:r w:rsidR="007C3F53">
        <w:t>岸電設施供靠</w:t>
      </w:r>
      <w:proofErr w:type="gramEnd"/>
      <w:r w:rsidR="007C3F53">
        <w:t>港船舶使用，</w:t>
      </w:r>
      <w:r w:rsidR="004F7967">
        <w:t>惟</w:t>
      </w:r>
      <w:r w:rsidR="007C3F53">
        <w:rPr>
          <w:rFonts w:hint="eastAsia"/>
        </w:rPr>
        <w:t>實</w:t>
      </w:r>
      <w:r w:rsidR="007C3F53">
        <w:t>際</w:t>
      </w:r>
      <w:r w:rsidR="00283185" w:rsidRPr="00283185">
        <w:t>使用</w:t>
      </w:r>
      <w:r w:rsidR="004F7967">
        <w:rPr>
          <w:rFonts w:hint="eastAsia"/>
        </w:rPr>
        <w:t>率</w:t>
      </w:r>
      <w:r w:rsidR="007C3F53">
        <w:rPr>
          <w:rFonts w:hint="eastAsia"/>
        </w:rPr>
        <w:t>欠</w:t>
      </w:r>
      <w:r w:rsidR="007C3F53">
        <w:t>佳</w:t>
      </w:r>
      <w:r w:rsidR="004F7967">
        <w:t>，</w:t>
      </w:r>
      <w:r w:rsidR="004F7967">
        <w:rPr>
          <w:rFonts w:hint="eastAsia"/>
        </w:rPr>
        <w:t>允應</w:t>
      </w:r>
      <w:r w:rsidR="004F7967">
        <w:t>積</w:t>
      </w:r>
      <w:r w:rsidR="004F7967">
        <w:rPr>
          <w:rFonts w:hint="eastAsia"/>
        </w:rPr>
        <w:t>極</w:t>
      </w:r>
      <w:r w:rsidR="004F7967">
        <w:t>檢討</w:t>
      </w:r>
      <w:r w:rsidR="007C3F53">
        <w:rPr>
          <w:rFonts w:hint="eastAsia"/>
        </w:rPr>
        <w:t>改</w:t>
      </w:r>
      <w:r w:rsidR="007C3F53">
        <w:t>善</w:t>
      </w:r>
      <w:r w:rsidR="00663EAD">
        <w:rPr>
          <w:rFonts w:hint="eastAsia"/>
        </w:rPr>
        <w:t>。</w:t>
      </w:r>
    </w:p>
    <w:p w:rsidR="00283185" w:rsidRDefault="00283185" w:rsidP="009E062E">
      <w:pPr>
        <w:pStyle w:val="a3"/>
      </w:pPr>
      <w:r>
        <w:rPr>
          <w:rFonts w:hint="eastAsia"/>
        </w:rPr>
        <w:t>臺</w:t>
      </w:r>
      <w:r>
        <w:t>灣港務</w:t>
      </w:r>
      <w:r w:rsidR="004F7967">
        <w:rPr>
          <w:rFonts w:hint="eastAsia"/>
        </w:rPr>
        <w:t>公司為推動港口永續發展，</w:t>
      </w:r>
      <w:r w:rsidRPr="00283185">
        <w:rPr>
          <w:rFonts w:hint="eastAsia"/>
        </w:rPr>
        <w:t>降低港區空氣污染，</w:t>
      </w:r>
      <w:r w:rsidRPr="00283185">
        <w:t>辦理高雄港第四貨櫃</w:t>
      </w:r>
      <w:proofErr w:type="gramStart"/>
      <w:r w:rsidRPr="00283185">
        <w:t>中心岸電使用</w:t>
      </w:r>
      <w:proofErr w:type="gramEnd"/>
      <w:r w:rsidRPr="00283185">
        <w:t>提升補助</w:t>
      </w:r>
      <w:r w:rsidRPr="00283185">
        <w:rPr>
          <w:rFonts w:hint="eastAsia"/>
        </w:rPr>
        <w:t>計畫，以勞務委外方式辦理</w:t>
      </w:r>
      <w:r w:rsidR="009A495D">
        <w:rPr>
          <w:rFonts w:hint="eastAsia"/>
        </w:rPr>
        <w:t>第</w:t>
      </w:r>
      <w:r w:rsidRPr="00283185">
        <w:t>115</w:t>
      </w:r>
      <w:r w:rsidR="007C3F53">
        <w:rPr>
          <w:rFonts w:hint="eastAsia"/>
        </w:rPr>
        <w:t>號</w:t>
      </w:r>
      <w:r w:rsidR="007C3F53">
        <w:t>及</w:t>
      </w:r>
      <w:r w:rsidR="007C3F53">
        <w:rPr>
          <w:rFonts w:hint="eastAsia"/>
        </w:rPr>
        <w:t>第</w:t>
      </w:r>
      <w:r w:rsidRPr="00283185">
        <w:t>116號碼頭</w:t>
      </w:r>
      <w:proofErr w:type="gramStart"/>
      <w:r w:rsidRPr="00283185">
        <w:t>岸電接、拔電</w:t>
      </w:r>
      <w:proofErr w:type="gramEnd"/>
      <w:r w:rsidRPr="00283185">
        <w:t>操作，總計補助航商</w:t>
      </w:r>
      <w:proofErr w:type="gramStart"/>
      <w:r w:rsidRPr="00283185">
        <w:t>使用岸電金額</w:t>
      </w:r>
      <w:proofErr w:type="gramEnd"/>
      <w:r w:rsidRPr="00283185">
        <w:t>計578</w:t>
      </w:r>
      <w:r>
        <w:t>萬餘元（</w:t>
      </w:r>
      <w:r w:rsidR="004F7967">
        <w:rPr>
          <w:rFonts w:hint="eastAsia"/>
        </w:rPr>
        <w:t>其</w:t>
      </w:r>
      <w:r w:rsidR="004F7967">
        <w:t>中</w:t>
      </w:r>
      <w:r w:rsidR="009A495D">
        <w:rPr>
          <w:rFonts w:hint="eastAsia"/>
        </w:rPr>
        <w:t>臺</w:t>
      </w:r>
      <w:r w:rsidR="009A495D">
        <w:t>灣</w:t>
      </w:r>
      <w:r>
        <w:rPr>
          <w:rFonts w:hint="eastAsia"/>
        </w:rPr>
        <w:t>港</w:t>
      </w:r>
      <w:r>
        <w:t>務</w:t>
      </w:r>
      <w:r w:rsidRPr="00283185">
        <w:t>公司負擔323萬餘元、</w:t>
      </w:r>
      <w:r w:rsidR="006F47C8" w:rsidRPr="006F47C8">
        <w:rPr>
          <w:rFonts w:hint="eastAsia"/>
        </w:rPr>
        <w:t>行政院環境保護署</w:t>
      </w:r>
      <w:r w:rsidRPr="00283185">
        <w:t>負擔255萬餘元）。經查109年8月至110年9月</w:t>
      </w:r>
      <w:r w:rsidR="00AF0A63">
        <w:rPr>
          <w:rFonts w:hint="eastAsia"/>
        </w:rPr>
        <w:t>上</w:t>
      </w:r>
      <w:r w:rsidR="00AF0A63">
        <w:t>開</w:t>
      </w:r>
      <w:r w:rsidRPr="00283185">
        <w:t>碼頭</w:t>
      </w:r>
      <w:r w:rsidR="00AF0A63">
        <w:rPr>
          <w:rFonts w:hint="eastAsia"/>
        </w:rPr>
        <w:t>由</w:t>
      </w:r>
      <w:r w:rsidRPr="00283185">
        <w:t>長榮海運公司</w:t>
      </w:r>
      <w:r w:rsidR="00AF0A63">
        <w:rPr>
          <w:rFonts w:hint="eastAsia"/>
        </w:rPr>
        <w:t>承</w:t>
      </w:r>
      <w:r w:rsidR="00AF0A63">
        <w:t>租，其</w:t>
      </w:r>
      <w:r w:rsidRPr="00283185">
        <w:t>可接</w:t>
      </w:r>
      <w:proofErr w:type="gramStart"/>
      <w:r w:rsidRPr="00283185">
        <w:t>用岸電</w:t>
      </w:r>
      <w:proofErr w:type="gramEnd"/>
      <w:r w:rsidRPr="00283185">
        <w:t>設施之貨櫃船靠泊次數計27艘次，其中</w:t>
      </w:r>
      <w:r w:rsidR="00AF0A63" w:rsidRPr="00283185">
        <w:t>接</w:t>
      </w:r>
      <w:proofErr w:type="gramStart"/>
      <w:r w:rsidR="00AF0A63" w:rsidRPr="00283185">
        <w:t>用</w:t>
      </w:r>
      <w:r w:rsidR="00AF0A63">
        <w:rPr>
          <w:rFonts w:hint="eastAsia"/>
        </w:rPr>
        <w:t>岸</w:t>
      </w:r>
      <w:r w:rsidR="00AF0A63">
        <w:t>電</w:t>
      </w:r>
      <w:proofErr w:type="gramEnd"/>
      <w:r w:rsidR="00AF0A63">
        <w:t>設施</w:t>
      </w:r>
      <w:r w:rsidRPr="00283185">
        <w:t>僅16艘次，</w:t>
      </w:r>
      <w:r w:rsidR="00695483">
        <w:rPr>
          <w:rFonts w:hint="eastAsia"/>
        </w:rPr>
        <w:t>其</w:t>
      </w:r>
      <w:r w:rsidRPr="00283185">
        <w:t>餘11</w:t>
      </w:r>
      <w:r w:rsidR="00AF0A63">
        <w:rPr>
          <w:rFonts w:hint="eastAsia"/>
        </w:rPr>
        <w:t>艘</w:t>
      </w:r>
      <w:r w:rsidRPr="00283185">
        <w:t>次因裝卸作業時間短、船上設備故障未修復、泊位安排及天候等未接</w:t>
      </w:r>
      <w:proofErr w:type="gramStart"/>
      <w:r w:rsidRPr="00283185">
        <w:t>用岸電</w:t>
      </w:r>
      <w:proofErr w:type="gramEnd"/>
      <w:r w:rsidRPr="00283185">
        <w:t>，使用率僅59.26％，且自110年8月補助計畫結束後，航商因未有補助而未再</w:t>
      </w:r>
      <w:proofErr w:type="gramStart"/>
      <w:r w:rsidRPr="00283185">
        <w:t>使用岸電設施</w:t>
      </w:r>
      <w:proofErr w:type="gramEnd"/>
      <w:r w:rsidRPr="00283185">
        <w:t>，</w:t>
      </w:r>
      <w:r w:rsidR="00AF0A63">
        <w:rPr>
          <w:rFonts w:hint="eastAsia"/>
        </w:rPr>
        <w:t>不</w:t>
      </w:r>
      <w:r w:rsidR="00AF0A63">
        <w:t>利</w:t>
      </w:r>
      <w:r w:rsidRPr="00283185">
        <w:rPr>
          <w:rFonts w:hint="eastAsia"/>
        </w:rPr>
        <w:t>國際商港</w:t>
      </w:r>
      <w:proofErr w:type="gramStart"/>
      <w:r w:rsidRPr="00283185">
        <w:rPr>
          <w:rFonts w:hint="eastAsia"/>
        </w:rPr>
        <w:t>空污減量</w:t>
      </w:r>
      <w:proofErr w:type="gramEnd"/>
      <w:r>
        <w:rPr>
          <w:rFonts w:hint="eastAsia"/>
        </w:rPr>
        <w:t>，</w:t>
      </w:r>
      <w:r>
        <w:t>經函請</w:t>
      </w:r>
      <w:r w:rsidR="00663EAD">
        <w:rPr>
          <w:rFonts w:hint="eastAsia"/>
        </w:rPr>
        <w:t>臺</w:t>
      </w:r>
      <w:r w:rsidR="00663EAD">
        <w:t>灣港務公司</w:t>
      </w:r>
      <w:r w:rsidR="00AF0A63">
        <w:rPr>
          <w:rFonts w:hint="eastAsia"/>
        </w:rPr>
        <w:t>積</w:t>
      </w:r>
      <w:r w:rsidR="00AF0A63">
        <w:t>極</w:t>
      </w:r>
      <w:r w:rsidRPr="00283185">
        <w:t>檢討改善</w:t>
      </w:r>
      <w:r>
        <w:rPr>
          <w:rFonts w:hint="eastAsia"/>
        </w:rPr>
        <w:t>。據</w:t>
      </w:r>
      <w:r>
        <w:t>復：</w:t>
      </w:r>
      <w:r w:rsidR="004F7967">
        <w:rPr>
          <w:rFonts w:hint="eastAsia"/>
        </w:rPr>
        <w:t>已</w:t>
      </w:r>
      <w:r w:rsidR="00AF0A63">
        <w:rPr>
          <w:rFonts w:hint="eastAsia"/>
        </w:rPr>
        <w:t>檢</w:t>
      </w:r>
      <w:r w:rsidR="00AF0A63">
        <w:t>討採取</w:t>
      </w:r>
      <w:r w:rsidRPr="00283185">
        <w:rPr>
          <w:rFonts w:hint="eastAsia"/>
        </w:rPr>
        <w:t>自</w:t>
      </w:r>
      <w:r w:rsidRPr="00283185">
        <w:t>111年起接續辦理</w:t>
      </w:r>
      <w:r w:rsidR="004F7967">
        <w:rPr>
          <w:rFonts w:hint="eastAsia"/>
        </w:rPr>
        <w:t>委</w:t>
      </w:r>
      <w:r w:rsidR="004F7967">
        <w:t>外</w:t>
      </w:r>
      <w:proofErr w:type="gramStart"/>
      <w:r w:rsidRPr="00283185">
        <w:t>操作岸電設施</w:t>
      </w:r>
      <w:proofErr w:type="gramEnd"/>
      <w:r w:rsidRPr="00283185">
        <w:t>作業，並協</w:t>
      </w:r>
      <w:r w:rsidR="00AF0A63">
        <w:rPr>
          <w:rFonts w:hint="eastAsia"/>
        </w:rPr>
        <w:t>調</w:t>
      </w:r>
      <w:r w:rsidRPr="00283185">
        <w:t>各大航商配合</w:t>
      </w:r>
      <w:proofErr w:type="gramStart"/>
      <w:r w:rsidRPr="00283185">
        <w:t>空污減量</w:t>
      </w:r>
      <w:proofErr w:type="gramEnd"/>
      <w:r w:rsidRPr="00283185">
        <w:t>政策自行</w:t>
      </w:r>
      <w:proofErr w:type="gramStart"/>
      <w:r w:rsidRPr="00283185">
        <w:t>辦理岸電操作</w:t>
      </w:r>
      <w:proofErr w:type="gramEnd"/>
      <w:r w:rsidRPr="00283185">
        <w:t>業務；持續向</w:t>
      </w:r>
      <w:r w:rsidR="00663EAD">
        <w:rPr>
          <w:rFonts w:hint="eastAsia"/>
        </w:rPr>
        <w:t>行</w:t>
      </w:r>
      <w:r w:rsidR="00663EAD">
        <w:t>政院</w:t>
      </w:r>
      <w:r w:rsidR="009A495D">
        <w:t>環</w:t>
      </w:r>
      <w:r w:rsidR="00663EAD">
        <w:rPr>
          <w:rFonts w:hint="eastAsia"/>
        </w:rPr>
        <w:t>境</w:t>
      </w:r>
      <w:r w:rsidR="009A495D">
        <w:t>保</w:t>
      </w:r>
      <w:r w:rsidR="00663EAD">
        <w:rPr>
          <w:rFonts w:hint="eastAsia"/>
        </w:rPr>
        <w:t>護</w:t>
      </w:r>
      <w:r w:rsidR="009A495D">
        <w:rPr>
          <w:rFonts w:hint="eastAsia"/>
        </w:rPr>
        <w:t>署</w:t>
      </w:r>
      <w:r w:rsidRPr="00283185">
        <w:t>爭取「</w:t>
      </w:r>
      <w:proofErr w:type="gramStart"/>
      <w:r w:rsidRPr="00283185">
        <w:t>岸電使用</w:t>
      </w:r>
      <w:proofErr w:type="gramEnd"/>
      <w:r w:rsidRPr="00283185">
        <w:t>提升補助計畫」，提升</w:t>
      </w:r>
      <w:proofErr w:type="gramStart"/>
      <w:r w:rsidRPr="00283185">
        <w:t>現有岸電設施</w:t>
      </w:r>
      <w:proofErr w:type="gramEnd"/>
      <w:r w:rsidRPr="00283185">
        <w:t>使用量能；配合環保主管機關</w:t>
      </w:r>
      <w:proofErr w:type="gramStart"/>
      <w:r w:rsidRPr="00283185">
        <w:t>推動岸電立法</w:t>
      </w:r>
      <w:proofErr w:type="gramEnd"/>
      <w:r w:rsidRPr="00283185">
        <w:t>，並建議推動</w:t>
      </w:r>
      <w:proofErr w:type="gramStart"/>
      <w:r w:rsidRPr="00283185">
        <w:t>使用岸電獎勵</w:t>
      </w:r>
      <w:proofErr w:type="gramEnd"/>
      <w:r w:rsidRPr="00283185">
        <w:t>措施，</w:t>
      </w:r>
      <w:r w:rsidR="00AF0A63">
        <w:rPr>
          <w:rFonts w:hint="eastAsia"/>
        </w:rPr>
        <w:t>以</w:t>
      </w:r>
      <w:r w:rsidRPr="00283185">
        <w:t>提高航商使用意願；針對</w:t>
      </w:r>
      <w:r w:rsidR="00AF0A63" w:rsidRPr="00283185">
        <w:t>業者</w:t>
      </w:r>
      <w:r w:rsidRPr="00283185">
        <w:t>未來投資新建之碼頭</w:t>
      </w:r>
      <w:r w:rsidR="00AF0A63">
        <w:rPr>
          <w:rFonts w:hint="eastAsia"/>
        </w:rPr>
        <w:t>，</w:t>
      </w:r>
      <w:r w:rsidRPr="00283185">
        <w:t>規劃設計配</w:t>
      </w:r>
      <w:r w:rsidR="00AF0A63">
        <w:rPr>
          <w:rFonts w:hint="eastAsia"/>
        </w:rPr>
        <w:t>置</w:t>
      </w:r>
      <w:proofErr w:type="gramStart"/>
      <w:r w:rsidRPr="00283185">
        <w:t>相關岸電設備</w:t>
      </w:r>
      <w:proofErr w:type="gramEnd"/>
      <w:r w:rsidRPr="00283185">
        <w:t>，</w:t>
      </w:r>
      <w:r w:rsidR="00AF0A63">
        <w:rPr>
          <w:rFonts w:hint="eastAsia"/>
        </w:rPr>
        <w:t>及</w:t>
      </w:r>
      <w:proofErr w:type="gramStart"/>
      <w:r w:rsidRPr="00283185">
        <w:t>研</w:t>
      </w:r>
      <w:proofErr w:type="gramEnd"/>
      <w:r w:rsidRPr="00283185">
        <w:t>議將貨櫃船接</w:t>
      </w:r>
      <w:proofErr w:type="gramStart"/>
      <w:r w:rsidRPr="00283185">
        <w:t>用岸電</w:t>
      </w:r>
      <w:proofErr w:type="gramEnd"/>
      <w:r w:rsidRPr="00283185">
        <w:t>設施納入契約，由承租商自行辦理接、</w:t>
      </w:r>
      <w:proofErr w:type="gramStart"/>
      <w:r w:rsidRPr="00283185">
        <w:t>拔電</w:t>
      </w:r>
      <w:r w:rsidR="00AF0A63">
        <w:rPr>
          <w:rFonts w:hint="eastAsia"/>
        </w:rPr>
        <w:t>等</w:t>
      </w:r>
      <w:proofErr w:type="gramEnd"/>
      <w:r w:rsidR="00AF0A63">
        <w:rPr>
          <w:rFonts w:hint="eastAsia"/>
        </w:rPr>
        <w:t>措</w:t>
      </w:r>
      <w:r w:rsidR="00AF0A63">
        <w:t>施</w:t>
      </w:r>
      <w:r w:rsidRPr="00283185">
        <w:t>，以有效</w:t>
      </w:r>
      <w:r w:rsidR="004F7967">
        <w:rPr>
          <w:rFonts w:hint="eastAsia"/>
        </w:rPr>
        <w:t>提升國際商港</w:t>
      </w:r>
      <w:proofErr w:type="gramStart"/>
      <w:r w:rsidR="004F7967">
        <w:rPr>
          <w:rFonts w:hint="eastAsia"/>
        </w:rPr>
        <w:t>空污減量</w:t>
      </w:r>
      <w:proofErr w:type="gramEnd"/>
      <w:r w:rsidR="004F7967">
        <w:rPr>
          <w:rFonts w:hint="eastAsia"/>
        </w:rPr>
        <w:t>成效</w:t>
      </w:r>
      <w:r w:rsidRPr="00283185">
        <w:rPr>
          <w:rFonts w:hint="eastAsia"/>
        </w:rPr>
        <w:t>。</w:t>
      </w:r>
    </w:p>
    <w:p w:rsidR="004175E7" w:rsidRPr="00F73DF1" w:rsidRDefault="00ED024A" w:rsidP="00EA34F8">
      <w:pPr>
        <w:pStyle w:val="11"/>
      </w:pPr>
      <w:r w:rsidRPr="00F73DF1">
        <w:t>7</w:t>
      </w:r>
      <w:r w:rsidR="00674C17" w:rsidRPr="00F73DF1">
        <w:t>.</w:t>
      </w:r>
      <w:r w:rsidR="00EA34F8" w:rsidRPr="00EA34F8">
        <w:rPr>
          <w:rFonts w:hint="eastAsia"/>
        </w:rPr>
        <w:t xml:space="preserve">　</w:t>
      </w:r>
      <w:r w:rsidR="00B14828" w:rsidRPr="00B14828">
        <w:rPr>
          <w:rFonts w:hint="eastAsia"/>
        </w:rPr>
        <w:t>高雄港務分公司為改善高雄港、澎湖港、布袋港、安平港公用營運碼頭污染問題，規劃於各商港碼頭建置</w:t>
      </w:r>
      <w:proofErr w:type="gramStart"/>
      <w:r w:rsidR="00B14828" w:rsidRPr="00B14828">
        <w:rPr>
          <w:rFonts w:hint="eastAsia"/>
        </w:rPr>
        <w:t>逕</w:t>
      </w:r>
      <w:proofErr w:type="gramEnd"/>
      <w:r w:rsidR="00B14828" w:rsidRPr="00B14828">
        <w:rPr>
          <w:rFonts w:hint="eastAsia"/>
        </w:rPr>
        <w:t>流廢水處理設施，惟先期規劃作業</w:t>
      </w:r>
      <w:proofErr w:type="gramStart"/>
      <w:r w:rsidR="00B14828" w:rsidRPr="00B14828">
        <w:rPr>
          <w:rFonts w:hint="eastAsia"/>
        </w:rPr>
        <w:t>欠周且未</w:t>
      </w:r>
      <w:proofErr w:type="gramEnd"/>
      <w:r w:rsidR="00B14828" w:rsidRPr="00B14828">
        <w:rPr>
          <w:rFonts w:hint="eastAsia"/>
        </w:rPr>
        <w:t>落實委託技術服務案履約管理等，亟待檢討改善</w:t>
      </w:r>
      <w:r w:rsidR="00674C17" w:rsidRPr="00F73DF1">
        <w:t>。</w:t>
      </w:r>
    </w:p>
    <w:p w:rsidR="00B3247A" w:rsidRDefault="00B14828" w:rsidP="00EA34F8">
      <w:pPr>
        <w:pStyle w:val="a3"/>
        <w:kinsoku w:val="0"/>
        <w:spacing w:line="500" w:lineRule="exact"/>
      </w:pPr>
      <w:r w:rsidRPr="00B14828">
        <w:rPr>
          <w:rFonts w:hint="eastAsia"/>
        </w:rPr>
        <w:t>臺灣港務公司高雄港務分公司為改善高雄港、澎湖港、布袋港、安平港公用營運碼頭污染問題，依交通部航港局審查及各有關市縣政府環保局同意備查之港口區域污染預防及削減管理計畫（下稱污染削減計畫），規劃於各商港碼頭建置</w:t>
      </w:r>
      <w:proofErr w:type="gramStart"/>
      <w:r w:rsidRPr="00B14828">
        <w:rPr>
          <w:rFonts w:hint="eastAsia"/>
        </w:rPr>
        <w:t>逕</w:t>
      </w:r>
      <w:proofErr w:type="gramEnd"/>
      <w:r w:rsidRPr="00B14828">
        <w:rPr>
          <w:rFonts w:hint="eastAsia"/>
        </w:rPr>
        <w:t>流廢水處理設施（</w:t>
      </w:r>
      <w:r w:rsidR="00695483" w:rsidRPr="00BB1581">
        <w:rPr>
          <w:rStyle w:val="mark"/>
          <w:rFonts w:hint="eastAsia"/>
          <w:color w:val="auto"/>
        </w:rPr>
        <w:t>圖3</w:t>
      </w:r>
      <w:r w:rsidRPr="00B14828">
        <w:rPr>
          <w:rFonts w:hint="eastAsia"/>
        </w:rPr>
        <w:t>），並辦理「高雄港、澎湖港、布袋港及安平港公用營運碼頭地表</w:t>
      </w:r>
      <w:proofErr w:type="gramStart"/>
      <w:r w:rsidRPr="00B14828">
        <w:rPr>
          <w:rFonts w:hint="eastAsia"/>
        </w:rPr>
        <w:t>逕</w:t>
      </w:r>
      <w:proofErr w:type="gramEnd"/>
      <w:r w:rsidRPr="00B14828">
        <w:rPr>
          <w:rFonts w:hint="eastAsia"/>
        </w:rPr>
        <w:t>流廢水處理設施工程」規劃設計及監造工作委託技術服務案（下稱委託技術服務案），</w:t>
      </w:r>
      <w:r w:rsidRPr="00B14828">
        <w:t>103年9月18日決標，決標金額2,400萬元。經查該分公司辦理情形，核有：（</w:t>
      </w:r>
      <w:r w:rsidR="00663EAD">
        <w:rPr>
          <w:rFonts w:hint="eastAsia"/>
        </w:rPr>
        <w:t>1</w:t>
      </w:r>
      <w:r w:rsidRPr="00B14828">
        <w:t>）未於委託技術服務案先期規劃作業階段掌握所屬擬於高雄港相同碼頭進行改</w:t>
      </w:r>
      <w:r w:rsidRPr="00B14828">
        <w:rPr>
          <w:rFonts w:hint="eastAsia"/>
        </w:rPr>
        <w:t>建工程，與各</w:t>
      </w:r>
      <w:proofErr w:type="gramStart"/>
      <w:r w:rsidRPr="00B14828">
        <w:rPr>
          <w:rFonts w:hint="eastAsia"/>
        </w:rPr>
        <w:t>商港均無使用</w:t>
      </w:r>
      <w:proofErr w:type="gramEnd"/>
      <w:r w:rsidRPr="00B14828">
        <w:rPr>
          <w:rFonts w:hint="eastAsia"/>
        </w:rPr>
        <w:t>需求，及時檢討污染削減計畫及委託案之執行策略妥為因</w:t>
      </w:r>
      <w:r w:rsidRPr="00B14828">
        <w:rPr>
          <w:rFonts w:hint="eastAsia"/>
        </w:rPr>
        <w:lastRenderedPageBreak/>
        <w:t>應；（</w:t>
      </w:r>
      <w:r w:rsidR="00663EAD">
        <w:rPr>
          <w:rFonts w:hint="eastAsia"/>
        </w:rPr>
        <w:t>2</w:t>
      </w:r>
      <w:r w:rsidRPr="00B14828">
        <w:rPr>
          <w:rFonts w:hint="eastAsia"/>
        </w:rPr>
        <w:t>）未待委託技術服務廠商依約完成水質調查及分析，即審查通過所提先期規劃報告，嗣後再以前述各</w:t>
      </w:r>
      <w:proofErr w:type="gramStart"/>
      <w:r w:rsidRPr="00B14828">
        <w:rPr>
          <w:rFonts w:hint="eastAsia"/>
        </w:rPr>
        <w:t>商港均無使用</w:t>
      </w:r>
      <w:proofErr w:type="gramEnd"/>
      <w:r w:rsidRPr="00B14828">
        <w:rPr>
          <w:rFonts w:hint="eastAsia"/>
        </w:rPr>
        <w:t>需求等情由暫緩建置工作及停辦委託案，肇致支付</w:t>
      </w:r>
      <w:r w:rsidRPr="00B14828">
        <w:t>1,275萬餘元服務費用之履約成果，未能發揮應有效益等情事，經函請交通部查明妥適處理。</w:t>
      </w:r>
    </w:p>
    <w:p w:rsidR="000F3974" w:rsidRPr="00E673C8" w:rsidRDefault="00B2592E" w:rsidP="005118B7">
      <w:pPr>
        <w:pStyle w:val="4"/>
      </w:pPr>
      <w:r>
        <w:rPr>
          <w:noProof/>
        </w:rPr>
        <mc:AlternateContent>
          <mc:Choice Requires="wps">
            <w:drawing>
              <wp:anchor distT="45720" distB="45720" distL="114300" distR="114300" simplePos="0" relativeHeight="251661312" behindDoc="0" locked="0" layoutInCell="1" allowOverlap="1" wp14:anchorId="77B89179" wp14:editId="7EB1D048">
                <wp:simplePos x="0" y="0"/>
                <wp:positionH relativeFrom="margin">
                  <wp:align>center</wp:align>
                </wp:positionH>
                <wp:positionV relativeFrom="margin">
                  <wp:align>top</wp:align>
                </wp:positionV>
                <wp:extent cx="6291580" cy="291465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1580" cy="2914650"/>
                        </a:xfrm>
                        <a:prstGeom prst="rect">
                          <a:avLst/>
                        </a:prstGeom>
                        <a:solidFill>
                          <a:srgbClr val="FFFFFF"/>
                        </a:solidFill>
                        <a:ln w="9525">
                          <a:noFill/>
                          <a:miter lim="800000"/>
                          <a:headEnd/>
                          <a:tailEnd/>
                        </a:ln>
                      </wps:spPr>
                      <wps:txbx>
                        <w:txbxContent>
                          <w:p w:rsidR="00BE37E1" w:rsidRPr="00C575C8" w:rsidRDefault="00BE37E1" w:rsidP="004A4BDD">
                            <w:pPr>
                              <w:pStyle w:val="aa"/>
                            </w:pPr>
                            <w:bookmarkStart w:id="11" w:name="_Ref107323352"/>
                            <w:r>
                              <w:rPr>
                                <w:rFonts w:hint="eastAsia"/>
                              </w:rPr>
                              <w:t>圖3</w:t>
                            </w:r>
                            <w:bookmarkEnd w:id="11"/>
                            <w:r>
                              <w:rPr>
                                <w:rFonts w:hint="eastAsia"/>
                              </w:rPr>
                              <w:t xml:space="preserve">　</w:t>
                            </w:r>
                            <w:proofErr w:type="gramStart"/>
                            <w:r w:rsidRPr="004A4BDD">
                              <w:rPr>
                                <w:rFonts w:hint="eastAsia"/>
                              </w:rPr>
                              <w:t>逕</w:t>
                            </w:r>
                            <w:proofErr w:type="gramEnd"/>
                            <w:r w:rsidRPr="004A4BDD">
                              <w:rPr>
                                <w:rFonts w:hint="eastAsia"/>
                              </w:rPr>
                              <w:t>流廢水處理流程示意</w:t>
                            </w:r>
                          </w:p>
                          <w:p w:rsidR="00BE37E1" w:rsidRDefault="00BE37E1" w:rsidP="004A4BDD">
                            <w:pPr>
                              <w:spacing w:line="0" w:lineRule="atLeast"/>
                              <w:jc w:val="center"/>
                            </w:pPr>
                            <w:r>
                              <w:rPr>
                                <w:noProof/>
                              </w:rPr>
                              <w:drawing>
                                <wp:inline distT="0" distB="0" distL="0" distR="0" wp14:anchorId="2F61B7EB" wp14:editId="7EC526B5">
                                  <wp:extent cx="6014820" cy="2340000"/>
                                  <wp:effectExtent l="0" t="0" r="5080"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14820" cy="2340000"/>
                                          </a:xfrm>
                                          <a:prstGeom prst="rect">
                                            <a:avLst/>
                                          </a:prstGeom>
                                          <a:noFill/>
                                          <a:ln>
                                            <a:noFill/>
                                          </a:ln>
                                        </pic:spPr>
                                      </pic:pic>
                                    </a:graphicData>
                                  </a:graphic>
                                </wp:inline>
                              </w:drawing>
                            </w:r>
                          </w:p>
                          <w:p w:rsidR="00BE37E1" w:rsidRPr="00C575C8" w:rsidRDefault="00BE37E1" w:rsidP="00432742">
                            <w:pPr>
                              <w:spacing w:beforeLines="50" w:before="180" w:line="0" w:lineRule="atLeast"/>
                              <w:ind w:left="900" w:hangingChars="500" w:hanging="900"/>
                              <w:jc w:val="both"/>
                              <w:rPr>
                                <w:rFonts w:ascii="標楷體" w:hAnsi="標楷體"/>
                                <w:sz w:val="18"/>
                                <w:szCs w:val="18"/>
                              </w:rPr>
                            </w:pPr>
                            <w:r>
                              <w:rPr>
                                <w:rFonts w:ascii="標楷體" w:hAnsi="標楷體" w:hint="eastAsia"/>
                                <w:sz w:val="18"/>
                                <w:szCs w:val="18"/>
                              </w:rPr>
                              <w:t>資料來源：委託技術服務案基本設計報告書（104年10月1日審查通過）。</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0;margin-top:0;width:495.4pt;height:229.5pt;z-index:251661312;visibility:visible;mso-wrap-style:square;mso-width-percent:0;mso-height-percent:0;mso-wrap-distance-left:9pt;mso-wrap-distance-top:3.6pt;mso-wrap-distance-right:9pt;mso-wrap-distance-bottom:3.6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" stroked="f">
                <v:textbox>
                  <w:txbxContent>
                    <w:p w:rsidR="00BE37E1" w:rsidRPr="00C575C8" w:rsidRDefault="00BE37E1" w:rsidP="004A4BDD">
                      <w:pPr>
                        <w:pStyle w:val="aa"/>
                      </w:pPr>
                      <w:bookmarkStart w:id="13" w:name="_Ref107323352"/>
                      <w:r>
                        <w:rPr>
                          <w:rFonts w:hint="eastAsia"/>
                        </w:rPr>
                        <w:t>圖3</w:t>
                      </w:r>
                      <w:bookmarkEnd w:id="13"/>
                      <w:r>
                        <w:rPr>
                          <w:rFonts w:hint="eastAsia"/>
                        </w:rPr>
                        <w:t xml:space="preserve">　</w:t>
                      </w:r>
                      <w:proofErr w:type="gramStart"/>
                      <w:r w:rsidRPr="004A4BDD">
                        <w:rPr>
                          <w:rFonts w:hint="eastAsia"/>
                        </w:rPr>
                        <w:t>逕</w:t>
                      </w:r>
                      <w:proofErr w:type="gramEnd"/>
                      <w:r w:rsidRPr="004A4BDD">
                        <w:rPr>
                          <w:rFonts w:hint="eastAsia"/>
                        </w:rPr>
                        <w:t>流廢水處理流程示意</w:t>
                      </w:r>
                    </w:p>
                    <w:p w:rsidR="00BE37E1" w:rsidRDefault="00BE37E1" w:rsidP="004A4BDD">
                      <w:pPr>
                        <w:spacing w:line="0" w:lineRule="atLeast"/>
                        <w:jc w:val="center"/>
                      </w:pPr>
                      <w:r>
                        <w:rPr>
                          <w:noProof/>
                        </w:rPr>
                        <w:drawing>
                          <wp:inline distT="0" distB="0" distL="0" distR="0" wp14:anchorId="2F61B7EB" wp14:editId="7EC526B5">
                            <wp:extent cx="6014820" cy="2340000"/>
                            <wp:effectExtent l="0" t="0" r="5080"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14820" cy="2340000"/>
                                    </a:xfrm>
                                    <a:prstGeom prst="rect">
                                      <a:avLst/>
                                    </a:prstGeom>
                                    <a:noFill/>
                                    <a:ln>
                                      <a:noFill/>
                                    </a:ln>
                                  </pic:spPr>
                                </pic:pic>
                              </a:graphicData>
                            </a:graphic>
                          </wp:inline>
                        </w:drawing>
                      </w:r>
                    </w:p>
                    <w:p w:rsidR="00BE37E1" w:rsidRPr="00C575C8" w:rsidRDefault="00BE37E1" w:rsidP="00432742">
                      <w:pPr>
                        <w:spacing w:beforeLines="50" w:before="180" w:line="0" w:lineRule="atLeast"/>
                        <w:ind w:left="900" w:hangingChars="500" w:hanging="900"/>
                        <w:jc w:val="both"/>
                        <w:rPr>
                          <w:rFonts w:ascii="標楷體" w:hAnsi="標楷體"/>
                          <w:sz w:val="18"/>
                          <w:szCs w:val="18"/>
                        </w:rPr>
                      </w:pPr>
                      <w:r>
                        <w:rPr>
                          <w:rFonts w:ascii="標楷體" w:hAnsi="標楷體" w:hint="eastAsia"/>
                          <w:sz w:val="18"/>
                          <w:szCs w:val="18"/>
                        </w:rPr>
                        <w:t>資料來源：委託技術服務案基本設計報告書（104年10月1日審查通過）。</w:t>
                      </w:r>
                    </w:p>
                  </w:txbxContent>
                </v:textbox>
                <w10:wrap type="square" anchorx="margin" anchory="margin"/>
              </v:shape>
            </w:pict>
          </mc:Fallback>
        </mc:AlternateContent>
      </w:r>
      <w:r w:rsidR="000F3974" w:rsidRPr="00E673C8">
        <w:rPr>
          <w:rFonts w:hint="eastAsia"/>
        </w:rPr>
        <w:t>（六）</w:t>
      </w:r>
      <w:r w:rsidR="00BB1233" w:rsidRPr="00BB1233">
        <w:rPr>
          <w:rFonts w:hint="eastAsia"/>
        </w:rPr>
        <w:t xml:space="preserve">　</w:t>
      </w:r>
      <w:proofErr w:type="gramStart"/>
      <w:r w:rsidR="000F3974" w:rsidRPr="00E673C8">
        <w:t>109</w:t>
      </w:r>
      <w:proofErr w:type="gramEnd"/>
      <w:r w:rsidR="000F3974" w:rsidRPr="00E673C8">
        <w:t>年度重要審核意見追蹤查核情形</w:t>
      </w:r>
    </w:p>
    <w:p w:rsidR="00E83A95" w:rsidRPr="005118B7" w:rsidRDefault="000F3974" w:rsidP="00432742">
      <w:pPr>
        <w:pStyle w:val="a3"/>
        <w:spacing w:line="500" w:lineRule="exact"/>
      </w:pPr>
      <w:r w:rsidRPr="00E673C8">
        <w:rPr>
          <w:rFonts w:hint="eastAsia"/>
        </w:rPr>
        <w:t>本部於</w:t>
      </w:r>
      <w:proofErr w:type="gramStart"/>
      <w:r w:rsidR="008B057B" w:rsidRPr="00E673C8">
        <w:t>109</w:t>
      </w:r>
      <w:proofErr w:type="gramEnd"/>
      <w:r w:rsidRPr="00E673C8">
        <w:rPr>
          <w:rFonts w:hint="eastAsia"/>
        </w:rPr>
        <w:t>年度審核報告營業部分內列重要審核意見</w:t>
      </w:r>
      <w:r w:rsidRPr="00E673C8">
        <w:t>5項，經</w:t>
      </w:r>
      <w:proofErr w:type="gramStart"/>
      <w:r w:rsidRPr="00E673C8">
        <w:t>賡</w:t>
      </w:r>
      <w:proofErr w:type="gramEnd"/>
      <w:r w:rsidRPr="00E673C8">
        <w:t>續追蹤查核實際辦理結果，仍待繼續改善者</w:t>
      </w:r>
      <w:r w:rsidR="006B0E04" w:rsidRPr="00E673C8">
        <w:t>3</w:t>
      </w:r>
      <w:r w:rsidRPr="00E673C8">
        <w:rPr>
          <w:rFonts w:hint="eastAsia"/>
        </w:rPr>
        <w:t>項、已</w:t>
      </w:r>
      <w:proofErr w:type="gramStart"/>
      <w:r w:rsidRPr="00E673C8">
        <w:rPr>
          <w:rFonts w:hint="eastAsia"/>
        </w:rPr>
        <w:t>研</w:t>
      </w:r>
      <w:proofErr w:type="gramEnd"/>
      <w:r w:rsidRPr="00E673C8">
        <w:rPr>
          <w:rFonts w:hint="eastAsia"/>
        </w:rPr>
        <w:t>謀改善或依改善措施持續辦理者</w:t>
      </w:r>
      <w:r w:rsidR="006B0E04" w:rsidRPr="00E673C8">
        <w:t>2</w:t>
      </w:r>
      <w:r w:rsidRPr="00E673C8">
        <w:rPr>
          <w:rFonts w:hint="eastAsia"/>
        </w:rPr>
        <w:t>項（</w:t>
      </w:r>
      <w:r w:rsidR="00B2592E" w:rsidRPr="00BB1581">
        <w:rPr>
          <w:rStyle w:val="mark"/>
          <w:rFonts w:hint="eastAsia"/>
          <w:color w:val="auto"/>
        </w:rPr>
        <w:t>表5</w:t>
      </w:r>
      <w:r w:rsidRPr="00BB1581">
        <w:rPr>
          <w:rFonts w:hint="eastAsia"/>
        </w:rPr>
        <w:t>）</w:t>
      </w:r>
      <w:r w:rsidRPr="00E673C8">
        <w:rPr>
          <w:rFonts w:hint="eastAsia"/>
        </w:rPr>
        <w:t>，其中仍待繼續改善者，經再</w:t>
      </w:r>
      <w:proofErr w:type="gramStart"/>
      <w:r w:rsidRPr="00E673C8">
        <w:rPr>
          <w:rFonts w:hint="eastAsia"/>
        </w:rPr>
        <w:t>研</w:t>
      </w:r>
      <w:proofErr w:type="gramEnd"/>
      <w:r w:rsidRPr="00E673C8">
        <w:rPr>
          <w:rFonts w:hint="eastAsia"/>
        </w:rPr>
        <w:t>提審核意見</w:t>
      </w:r>
      <w:r w:rsidR="000643C9">
        <w:t>2</w:t>
      </w:r>
      <w:r w:rsidRPr="00E673C8">
        <w:rPr>
          <w:rFonts w:hint="eastAsia"/>
        </w:rPr>
        <w:t>項通知檢討改善。</w:t>
      </w:r>
    </w:p>
    <w:p w:rsidR="009D224B" w:rsidRDefault="00B2592E" w:rsidP="00432742">
      <w:pPr>
        <w:pStyle w:val="aa"/>
        <w:spacing w:line="520" w:lineRule="exact"/>
      </w:pPr>
      <w:bookmarkStart w:id="12" w:name="_Ref106278910"/>
      <w:r>
        <w:rPr>
          <w:rFonts w:hint="eastAsia"/>
        </w:rPr>
        <w:t>表5</w:t>
      </w:r>
      <w:bookmarkEnd w:id="12"/>
      <w:r w:rsidR="009D224B" w:rsidRPr="009D224B">
        <w:rPr>
          <w:rFonts w:hint="eastAsia"/>
        </w:rPr>
        <w:t xml:space="preserve">　</w:t>
      </w:r>
      <w:proofErr w:type="gramStart"/>
      <w:r w:rsidR="009D224B" w:rsidRPr="009D224B">
        <w:rPr>
          <w:rFonts w:hint="eastAsia"/>
        </w:rPr>
        <w:t>109</w:t>
      </w:r>
      <w:proofErr w:type="gramEnd"/>
      <w:r w:rsidR="009D224B" w:rsidRPr="009D224B">
        <w:rPr>
          <w:rFonts w:hint="eastAsia"/>
        </w:rPr>
        <w:t>年度審核報告營業部分所列臺灣港務公司重要審核意見覆核辦理情形</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160"/>
        <w:gridCol w:w="4712"/>
      </w:tblGrid>
      <w:tr w:rsidR="009D224B" w:rsidRPr="00311158" w:rsidTr="00524A6B">
        <w:trPr>
          <w:trHeight w:val="397"/>
          <w:tblHeader/>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rsidR="009D224B" w:rsidRPr="00311158" w:rsidRDefault="009D224B" w:rsidP="00432742">
            <w:pPr>
              <w:overflowPunct w:val="0"/>
              <w:spacing w:line="240" w:lineRule="atLeast"/>
              <w:jc w:val="center"/>
              <w:rPr>
                <w:rFonts w:ascii="標楷體" w:hAnsi="標楷體"/>
                <w:sz w:val="20"/>
                <w:szCs w:val="20"/>
              </w:rPr>
            </w:pPr>
            <w:r w:rsidRPr="00311158">
              <w:rPr>
                <w:rFonts w:ascii="標楷體" w:hAnsi="標楷體" w:hint="eastAsia"/>
                <w:sz w:val="20"/>
                <w:szCs w:val="20"/>
              </w:rPr>
              <w:t>重要審核意見標題</w:t>
            </w:r>
          </w:p>
        </w:tc>
        <w:tc>
          <w:tcPr>
            <w:tcW w:w="4712" w:type="dxa"/>
            <w:tcBorders>
              <w:top w:val="single" w:sz="4" w:space="0" w:color="auto"/>
              <w:left w:val="single" w:sz="4" w:space="0" w:color="auto"/>
              <w:bottom w:val="single" w:sz="4" w:space="0" w:color="auto"/>
              <w:right w:val="single" w:sz="4" w:space="0" w:color="auto"/>
            </w:tcBorders>
            <w:shd w:val="clear" w:color="auto" w:fill="auto"/>
            <w:vAlign w:val="center"/>
          </w:tcPr>
          <w:p w:rsidR="009D224B" w:rsidRPr="00311158" w:rsidRDefault="009D224B" w:rsidP="00432742">
            <w:pPr>
              <w:overflowPunct w:val="0"/>
              <w:spacing w:line="240" w:lineRule="atLeast"/>
              <w:jc w:val="center"/>
              <w:rPr>
                <w:rFonts w:ascii="標楷體" w:hAnsi="標楷體"/>
                <w:sz w:val="20"/>
                <w:szCs w:val="20"/>
              </w:rPr>
            </w:pPr>
            <w:r w:rsidRPr="00311158">
              <w:rPr>
                <w:rFonts w:ascii="標楷體" w:hAnsi="標楷體" w:hint="eastAsia"/>
                <w:sz w:val="20"/>
                <w:szCs w:val="20"/>
              </w:rPr>
              <w:t>說明</w:t>
            </w:r>
          </w:p>
        </w:tc>
      </w:tr>
      <w:tr w:rsidR="009D224B" w:rsidRPr="00311158" w:rsidTr="00524A6B">
        <w:trPr>
          <w:trHeight w:val="397"/>
          <w:jc w:val="center"/>
        </w:trPr>
        <w:tc>
          <w:tcPr>
            <w:tcW w:w="5160" w:type="dxa"/>
            <w:tcBorders>
              <w:top w:val="single" w:sz="4" w:space="0" w:color="auto"/>
              <w:left w:val="single" w:sz="4" w:space="0" w:color="auto"/>
              <w:bottom w:val="single" w:sz="4" w:space="0" w:color="auto"/>
              <w:right w:val="nil"/>
            </w:tcBorders>
            <w:shd w:val="clear" w:color="auto" w:fill="auto"/>
            <w:vAlign w:val="center"/>
          </w:tcPr>
          <w:p w:rsidR="009D224B" w:rsidRPr="00311158" w:rsidRDefault="009D224B" w:rsidP="00432742">
            <w:pPr>
              <w:overflowPunct w:val="0"/>
              <w:spacing w:line="320" w:lineRule="exact"/>
              <w:ind w:left="295" w:hanging="318"/>
              <w:jc w:val="both"/>
              <w:rPr>
                <w:rFonts w:ascii="標楷體" w:hAnsi="標楷體"/>
                <w:b/>
                <w:sz w:val="20"/>
                <w:szCs w:val="20"/>
              </w:rPr>
            </w:pPr>
            <w:r w:rsidRPr="00311158">
              <w:rPr>
                <w:rFonts w:ascii="標楷體" w:hAnsi="標楷體" w:hint="eastAsia"/>
                <w:b/>
                <w:noProof/>
                <w:sz w:val="20"/>
                <w:szCs w:val="20"/>
              </w:rPr>
              <w:t>仍待繼續改善</w:t>
            </w:r>
          </w:p>
        </w:tc>
        <w:tc>
          <w:tcPr>
            <w:tcW w:w="4712" w:type="dxa"/>
            <w:tcBorders>
              <w:top w:val="single" w:sz="4" w:space="0" w:color="auto"/>
              <w:left w:val="nil"/>
              <w:bottom w:val="single" w:sz="4" w:space="0" w:color="auto"/>
              <w:right w:val="single" w:sz="4" w:space="0" w:color="auto"/>
            </w:tcBorders>
            <w:shd w:val="clear" w:color="auto" w:fill="auto"/>
            <w:vAlign w:val="center"/>
          </w:tcPr>
          <w:p w:rsidR="009D224B" w:rsidRPr="00311158" w:rsidRDefault="009D224B" w:rsidP="00432742">
            <w:pPr>
              <w:overflowPunct w:val="0"/>
              <w:spacing w:line="320" w:lineRule="exact"/>
              <w:ind w:left="295" w:hanging="318"/>
              <w:jc w:val="both"/>
              <w:rPr>
                <w:rFonts w:ascii="標楷體" w:hAnsi="標楷體"/>
                <w:b/>
                <w:sz w:val="20"/>
                <w:szCs w:val="20"/>
              </w:rPr>
            </w:pPr>
          </w:p>
        </w:tc>
      </w:tr>
      <w:tr w:rsidR="009D224B" w:rsidRPr="00311158" w:rsidTr="00524A6B">
        <w:trPr>
          <w:trHeight w:val="397"/>
          <w:jc w:val="center"/>
        </w:trPr>
        <w:tc>
          <w:tcPr>
            <w:tcW w:w="5160" w:type="dxa"/>
            <w:tcBorders>
              <w:top w:val="single" w:sz="4" w:space="0" w:color="auto"/>
              <w:left w:val="single" w:sz="4" w:space="0" w:color="auto"/>
              <w:bottom w:val="single" w:sz="4" w:space="0" w:color="auto"/>
              <w:right w:val="single" w:sz="4" w:space="0" w:color="auto"/>
            </w:tcBorders>
            <w:shd w:val="clear" w:color="auto" w:fill="auto"/>
          </w:tcPr>
          <w:p w:rsidR="009D224B" w:rsidRPr="00311158" w:rsidRDefault="00D06B7F" w:rsidP="00432742">
            <w:pPr>
              <w:overflowPunct w:val="0"/>
              <w:spacing w:line="320" w:lineRule="exact"/>
              <w:ind w:leftChars="-10" w:left="176" w:hangingChars="100" w:hanging="200"/>
              <w:jc w:val="both"/>
              <w:rPr>
                <w:rFonts w:ascii="標楷體" w:hAnsi="標楷體"/>
                <w:sz w:val="20"/>
                <w:szCs w:val="20"/>
              </w:rPr>
            </w:pPr>
            <w:r>
              <w:rPr>
                <w:rFonts w:ascii="標楷體" w:hAnsi="標楷體" w:hint="eastAsia"/>
                <w:noProof/>
                <w:sz w:val="20"/>
                <w:szCs w:val="20"/>
              </w:rPr>
              <w:t>1.</w:t>
            </w:r>
            <w:r w:rsidR="009D224B" w:rsidRPr="0029340C">
              <w:rPr>
                <w:rFonts w:ascii="標楷體" w:hAnsi="標楷體" w:hint="eastAsia"/>
                <w:noProof/>
                <w:sz w:val="20"/>
                <w:szCs w:val="20"/>
              </w:rPr>
              <w:t>尚</w:t>
            </w:r>
            <w:r w:rsidR="009D224B" w:rsidRPr="003C3092">
              <w:rPr>
                <w:rFonts w:ascii="標楷體" w:hAnsi="標楷體" w:hint="eastAsia"/>
                <w:noProof/>
                <w:sz w:val="20"/>
                <w:szCs w:val="20"/>
              </w:rPr>
              <w:t>未出租且未供營業使用之不動產面積達</w:t>
            </w:r>
            <w:r w:rsidR="009D224B">
              <w:rPr>
                <w:rFonts w:ascii="標楷體" w:hAnsi="標楷體"/>
                <w:noProof/>
                <w:sz w:val="20"/>
                <w:szCs w:val="20"/>
              </w:rPr>
              <w:t>12</w:t>
            </w:r>
            <w:r w:rsidR="009D224B" w:rsidRPr="003C3092">
              <w:rPr>
                <w:rFonts w:ascii="標楷體" w:hAnsi="標楷體"/>
                <w:noProof/>
                <w:sz w:val="20"/>
                <w:szCs w:val="20"/>
              </w:rPr>
              <w:t>萬餘平方公</w:t>
            </w:r>
            <w:r w:rsidR="009D224B" w:rsidRPr="003C3092">
              <w:rPr>
                <w:rFonts w:ascii="標楷體" w:hAnsi="標楷體" w:hint="eastAsia"/>
                <w:noProof/>
                <w:sz w:val="20"/>
                <w:szCs w:val="20"/>
              </w:rPr>
              <w:t>尺，亟待積極活化</w:t>
            </w:r>
            <w:r w:rsidR="009D224B" w:rsidRPr="00311158">
              <w:rPr>
                <w:rFonts w:ascii="標楷體" w:hAnsi="標楷體" w:hint="eastAsia"/>
                <w:noProof/>
                <w:sz w:val="20"/>
                <w:szCs w:val="20"/>
              </w:rPr>
              <w:t>。</w:t>
            </w:r>
          </w:p>
        </w:tc>
        <w:tc>
          <w:tcPr>
            <w:tcW w:w="4712" w:type="dxa"/>
            <w:tcBorders>
              <w:top w:val="single" w:sz="4" w:space="0" w:color="auto"/>
              <w:left w:val="single" w:sz="4" w:space="0" w:color="auto"/>
              <w:bottom w:val="single" w:sz="4" w:space="0" w:color="auto"/>
              <w:right w:val="single" w:sz="4" w:space="0" w:color="auto"/>
            </w:tcBorders>
            <w:shd w:val="clear" w:color="auto" w:fill="auto"/>
          </w:tcPr>
          <w:p w:rsidR="009D224B" w:rsidRPr="002C3B63" w:rsidRDefault="00E15CDC" w:rsidP="00432742">
            <w:pPr>
              <w:overflowPunct w:val="0"/>
              <w:spacing w:line="320" w:lineRule="exact"/>
              <w:ind w:leftChars="-10" w:hangingChars="12" w:hanging="24"/>
              <w:jc w:val="both"/>
              <w:rPr>
                <w:rFonts w:ascii="標楷體" w:hAnsi="標楷體"/>
                <w:sz w:val="20"/>
                <w:szCs w:val="20"/>
              </w:rPr>
            </w:pPr>
            <w:r>
              <w:rPr>
                <w:rFonts w:ascii="標楷體" w:hAnsi="標楷體" w:hint="eastAsia"/>
                <w:noProof/>
                <w:sz w:val="20"/>
                <w:szCs w:val="20"/>
              </w:rPr>
              <w:t>因</w:t>
            </w:r>
            <w:r w:rsidR="0080727E">
              <w:rPr>
                <w:rFonts w:ascii="標楷體" w:hAnsi="標楷體" w:hint="eastAsia"/>
                <w:noProof/>
                <w:sz w:val="20"/>
                <w:szCs w:val="20"/>
              </w:rPr>
              <w:t>閒置土地房舍活化</w:t>
            </w:r>
            <w:r w:rsidR="009D224B" w:rsidRPr="002C3B63">
              <w:rPr>
                <w:rFonts w:ascii="標楷體" w:hAnsi="標楷體" w:hint="eastAsia"/>
                <w:noProof/>
                <w:sz w:val="20"/>
                <w:szCs w:val="20"/>
              </w:rPr>
              <w:t>成效欠佳，仍</w:t>
            </w:r>
            <w:r w:rsidR="009D224B" w:rsidRPr="002C3B63">
              <w:rPr>
                <w:rFonts w:ascii="標楷體" w:hAnsi="標楷體"/>
                <w:noProof/>
                <w:sz w:val="20"/>
                <w:szCs w:val="20"/>
              </w:rPr>
              <w:t>待</w:t>
            </w:r>
            <w:r w:rsidR="009D224B" w:rsidRPr="002C3B63">
              <w:rPr>
                <w:rFonts w:ascii="標楷體" w:hAnsi="標楷體" w:hint="eastAsia"/>
                <w:noProof/>
                <w:sz w:val="20"/>
                <w:szCs w:val="20"/>
              </w:rPr>
              <w:t>檢討改善，業再研提審核意見詳「（五）重要審核意見</w:t>
            </w:r>
            <w:r w:rsidR="000027E6">
              <w:rPr>
                <w:rFonts w:ascii="標楷體" w:hAnsi="標楷體" w:hint="eastAsia"/>
                <w:noProof/>
                <w:sz w:val="20"/>
                <w:szCs w:val="20"/>
              </w:rPr>
              <w:t>3</w:t>
            </w:r>
            <w:r w:rsidR="00E673C8">
              <w:rPr>
                <w:rFonts w:ascii="標楷體" w:hAnsi="標楷體"/>
                <w:noProof/>
                <w:sz w:val="20"/>
                <w:szCs w:val="20"/>
              </w:rPr>
              <w:t>.</w:t>
            </w:r>
            <w:r w:rsidR="009D224B" w:rsidRPr="002C3B63">
              <w:rPr>
                <w:rFonts w:ascii="標楷體" w:hAnsi="標楷體" w:hint="eastAsia"/>
                <w:noProof/>
                <w:sz w:val="20"/>
                <w:szCs w:val="20"/>
              </w:rPr>
              <w:t>」。</w:t>
            </w:r>
          </w:p>
        </w:tc>
      </w:tr>
      <w:tr w:rsidR="009D224B" w:rsidRPr="00311158" w:rsidTr="00D2503E">
        <w:trPr>
          <w:trHeight w:val="253"/>
          <w:jc w:val="center"/>
        </w:trPr>
        <w:tc>
          <w:tcPr>
            <w:tcW w:w="5160" w:type="dxa"/>
            <w:tcBorders>
              <w:top w:val="single" w:sz="4" w:space="0" w:color="auto"/>
              <w:left w:val="single" w:sz="4" w:space="0" w:color="auto"/>
              <w:right w:val="single" w:sz="4" w:space="0" w:color="auto"/>
            </w:tcBorders>
            <w:shd w:val="clear" w:color="auto" w:fill="auto"/>
          </w:tcPr>
          <w:p w:rsidR="009D224B" w:rsidRPr="00311158" w:rsidRDefault="00D06B7F" w:rsidP="00432742">
            <w:pPr>
              <w:overflowPunct w:val="0"/>
              <w:spacing w:line="320" w:lineRule="exact"/>
              <w:ind w:leftChars="-10" w:left="176" w:hangingChars="100" w:hanging="200"/>
              <w:jc w:val="both"/>
              <w:rPr>
                <w:rFonts w:ascii="標楷體" w:hAnsi="標楷體"/>
                <w:sz w:val="20"/>
                <w:szCs w:val="20"/>
              </w:rPr>
            </w:pPr>
            <w:r>
              <w:rPr>
                <w:rFonts w:ascii="標楷體" w:hAnsi="標楷體" w:hint="eastAsia"/>
                <w:noProof/>
                <w:sz w:val="20"/>
                <w:szCs w:val="20"/>
              </w:rPr>
              <w:t>2.</w:t>
            </w:r>
            <w:r w:rsidR="009D224B" w:rsidRPr="0029340C">
              <w:rPr>
                <w:rFonts w:ascii="標楷體" w:hAnsi="標楷體" w:hint="eastAsia"/>
                <w:noProof/>
                <w:sz w:val="20"/>
                <w:szCs w:val="20"/>
              </w:rPr>
              <w:t>高</w:t>
            </w:r>
            <w:r w:rsidR="009D224B" w:rsidRPr="003C3092">
              <w:rPr>
                <w:rFonts w:ascii="標楷體" w:hAnsi="標楷體" w:hint="eastAsia"/>
                <w:noProof/>
                <w:sz w:val="20"/>
                <w:szCs w:val="20"/>
              </w:rPr>
              <w:t>雄港客運專區建設計畫多次辦理計畫變更及展期，基隆港</w:t>
            </w:r>
            <w:r w:rsidR="009D224B">
              <w:rPr>
                <w:rFonts w:ascii="標楷體" w:hAnsi="標楷體"/>
                <w:noProof/>
                <w:sz w:val="20"/>
                <w:szCs w:val="20"/>
              </w:rPr>
              <w:t>109</w:t>
            </w:r>
            <w:r w:rsidR="009D224B" w:rsidRPr="003C3092">
              <w:rPr>
                <w:rFonts w:ascii="標楷體" w:hAnsi="標楷體"/>
                <w:noProof/>
                <w:sz w:val="20"/>
                <w:szCs w:val="20"/>
              </w:rPr>
              <w:t>年度完工之西7倉庫及西16多功能倉庫尚待辦理招租，</w:t>
            </w:r>
            <w:r w:rsidR="009D224B" w:rsidRPr="003C3092">
              <w:rPr>
                <w:rFonts w:ascii="標楷體" w:hAnsi="標楷體" w:hint="eastAsia"/>
                <w:noProof/>
                <w:sz w:val="20"/>
                <w:szCs w:val="20"/>
              </w:rPr>
              <w:t>允宜積極研謀改善</w:t>
            </w:r>
            <w:r w:rsidR="009D224B" w:rsidRPr="00311158">
              <w:rPr>
                <w:rFonts w:ascii="標楷體" w:hAnsi="標楷體" w:hint="eastAsia"/>
                <w:noProof/>
                <w:sz w:val="20"/>
                <w:szCs w:val="20"/>
              </w:rPr>
              <w:t>。</w:t>
            </w:r>
          </w:p>
        </w:tc>
        <w:tc>
          <w:tcPr>
            <w:tcW w:w="4712" w:type="dxa"/>
            <w:tcBorders>
              <w:top w:val="single" w:sz="4" w:space="0" w:color="auto"/>
              <w:left w:val="single" w:sz="4" w:space="0" w:color="auto"/>
              <w:right w:val="single" w:sz="4" w:space="0" w:color="auto"/>
            </w:tcBorders>
            <w:shd w:val="clear" w:color="auto" w:fill="auto"/>
          </w:tcPr>
          <w:p w:rsidR="009D224B" w:rsidRPr="002C3B63" w:rsidRDefault="009D224B" w:rsidP="00432742">
            <w:pPr>
              <w:overflowPunct w:val="0"/>
              <w:spacing w:line="320" w:lineRule="exact"/>
              <w:ind w:leftChars="-10" w:hangingChars="12" w:hanging="24"/>
              <w:jc w:val="both"/>
              <w:rPr>
                <w:rFonts w:ascii="標楷體" w:hAnsi="標楷體"/>
                <w:sz w:val="20"/>
                <w:szCs w:val="20"/>
              </w:rPr>
            </w:pPr>
            <w:r w:rsidRPr="002C3B63">
              <w:rPr>
                <w:rFonts w:ascii="標楷體" w:hAnsi="標楷體" w:hint="eastAsia"/>
                <w:noProof/>
                <w:sz w:val="20"/>
                <w:szCs w:val="20"/>
              </w:rPr>
              <w:t>高雄港客運專區建設計畫</w:t>
            </w:r>
            <w:r w:rsidR="0080727E">
              <w:rPr>
                <w:rFonts w:ascii="標楷體" w:hAnsi="標楷體" w:hint="eastAsia"/>
                <w:noProof/>
                <w:sz w:val="20"/>
                <w:szCs w:val="20"/>
              </w:rPr>
              <w:t>變更，惟</w:t>
            </w:r>
            <w:r w:rsidRPr="002C3B63">
              <w:rPr>
                <w:rFonts w:ascii="標楷體" w:hAnsi="標楷體" w:hint="eastAsia"/>
                <w:noProof/>
                <w:sz w:val="20"/>
                <w:szCs w:val="20"/>
              </w:rPr>
              <w:t>未依規定</w:t>
            </w:r>
            <w:r w:rsidR="0080727E">
              <w:rPr>
                <w:rFonts w:ascii="標楷體" w:hAnsi="標楷體" w:hint="eastAsia"/>
                <w:noProof/>
                <w:sz w:val="20"/>
                <w:szCs w:val="20"/>
              </w:rPr>
              <w:t>程序辦理計畫修正</w:t>
            </w:r>
            <w:r w:rsidRPr="002C3B63">
              <w:rPr>
                <w:rFonts w:ascii="標楷體" w:hAnsi="標楷體" w:hint="eastAsia"/>
                <w:noProof/>
                <w:sz w:val="20"/>
                <w:szCs w:val="20"/>
              </w:rPr>
              <w:t>，業再研提審核意見詳「（五）重要審核意見</w:t>
            </w:r>
            <w:r w:rsidR="000027E6">
              <w:rPr>
                <w:rFonts w:ascii="標楷體" w:hAnsi="標楷體" w:hint="eastAsia"/>
                <w:noProof/>
                <w:sz w:val="20"/>
                <w:szCs w:val="20"/>
              </w:rPr>
              <w:t>2</w:t>
            </w:r>
            <w:r w:rsidR="00E673C8">
              <w:rPr>
                <w:rFonts w:ascii="標楷體" w:hAnsi="標楷體"/>
                <w:noProof/>
                <w:sz w:val="20"/>
                <w:szCs w:val="20"/>
              </w:rPr>
              <w:t>.</w:t>
            </w:r>
            <w:r w:rsidRPr="002C3B63">
              <w:rPr>
                <w:rFonts w:ascii="標楷體" w:hAnsi="標楷體" w:hint="eastAsia"/>
                <w:noProof/>
                <w:sz w:val="20"/>
                <w:szCs w:val="20"/>
              </w:rPr>
              <w:t>」。</w:t>
            </w:r>
          </w:p>
        </w:tc>
      </w:tr>
      <w:tr w:rsidR="00CF7DFA" w:rsidRPr="00311158" w:rsidTr="00E673C8">
        <w:trPr>
          <w:trHeight w:val="702"/>
          <w:jc w:val="center"/>
        </w:trPr>
        <w:tc>
          <w:tcPr>
            <w:tcW w:w="5160" w:type="dxa"/>
            <w:tcBorders>
              <w:top w:val="single" w:sz="4" w:space="0" w:color="auto"/>
              <w:left w:val="single" w:sz="4" w:space="0" w:color="auto"/>
              <w:bottom w:val="single" w:sz="4" w:space="0" w:color="auto"/>
              <w:right w:val="single" w:sz="4" w:space="0" w:color="auto"/>
            </w:tcBorders>
            <w:shd w:val="clear" w:color="auto" w:fill="auto"/>
          </w:tcPr>
          <w:p w:rsidR="00CF7DFA" w:rsidRPr="00311158" w:rsidRDefault="00D06B7F" w:rsidP="00432742">
            <w:pPr>
              <w:overflowPunct w:val="0"/>
              <w:spacing w:line="320" w:lineRule="exact"/>
              <w:ind w:leftChars="-10" w:left="176" w:hangingChars="100" w:hanging="200"/>
              <w:jc w:val="both"/>
              <w:rPr>
                <w:rFonts w:ascii="標楷體" w:hAnsi="標楷體"/>
                <w:noProof/>
                <w:sz w:val="20"/>
                <w:szCs w:val="20"/>
              </w:rPr>
            </w:pPr>
            <w:r>
              <w:rPr>
                <w:rFonts w:ascii="標楷體" w:hAnsi="標楷體" w:hint="eastAsia"/>
                <w:noProof/>
                <w:sz w:val="20"/>
                <w:szCs w:val="20"/>
              </w:rPr>
              <w:t>3.</w:t>
            </w:r>
            <w:r w:rsidR="00CF7DFA" w:rsidRPr="0029340C">
              <w:rPr>
                <w:rFonts w:ascii="標楷體" w:hAnsi="標楷體"/>
                <w:noProof/>
                <w:sz w:val="20"/>
                <w:szCs w:val="20"/>
              </w:rPr>
              <w:t>ER</w:t>
            </w:r>
            <w:r w:rsidR="00CF7DFA">
              <w:rPr>
                <w:rFonts w:ascii="標楷體" w:hAnsi="標楷體"/>
                <w:noProof/>
                <w:sz w:val="20"/>
                <w:szCs w:val="20"/>
              </w:rPr>
              <w:t>P</w:t>
            </w:r>
            <w:r w:rsidR="00CF7DFA" w:rsidRPr="003C3092">
              <w:rPr>
                <w:rFonts w:ascii="標楷體" w:hAnsi="標楷體"/>
                <w:noProof/>
                <w:sz w:val="20"/>
                <w:szCs w:val="20"/>
              </w:rPr>
              <w:t>系統不動產相關模組資料庫仍欠完整且未整合，及缺乏</w:t>
            </w:r>
            <w:r w:rsidR="00CF7DFA" w:rsidRPr="003C3092">
              <w:rPr>
                <w:rFonts w:ascii="標楷體" w:hAnsi="標楷體" w:hint="eastAsia"/>
                <w:noProof/>
                <w:sz w:val="20"/>
                <w:szCs w:val="20"/>
              </w:rPr>
              <w:t>跨模組之示警功能，致財務報表存有未能允當表達之風險，允宜檢討改善</w:t>
            </w:r>
            <w:r w:rsidR="00CF7DFA" w:rsidRPr="00311158">
              <w:rPr>
                <w:rFonts w:ascii="標楷體" w:hAnsi="標楷體" w:hint="eastAsia"/>
                <w:noProof/>
                <w:sz w:val="20"/>
                <w:szCs w:val="20"/>
              </w:rPr>
              <w:t>。</w:t>
            </w:r>
          </w:p>
        </w:tc>
        <w:tc>
          <w:tcPr>
            <w:tcW w:w="4712" w:type="dxa"/>
            <w:tcBorders>
              <w:top w:val="single" w:sz="4" w:space="0" w:color="auto"/>
              <w:left w:val="single" w:sz="4" w:space="0" w:color="auto"/>
              <w:bottom w:val="single" w:sz="4" w:space="0" w:color="auto"/>
              <w:right w:val="single" w:sz="4" w:space="0" w:color="auto"/>
            </w:tcBorders>
            <w:shd w:val="clear" w:color="auto" w:fill="auto"/>
          </w:tcPr>
          <w:p w:rsidR="00CF7DFA" w:rsidRPr="002C3B63" w:rsidRDefault="00E15CDC" w:rsidP="00432742">
            <w:pPr>
              <w:overflowPunct w:val="0"/>
              <w:spacing w:line="320" w:lineRule="exact"/>
              <w:ind w:leftChars="-10" w:hangingChars="12" w:hanging="24"/>
              <w:jc w:val="both"/>
              <w:rPr>
                <w:rFonts w:ascii="標楷體" w:hAnsi="標楷體"/>
                <w:noProof/>
                <w:sz w:val="20"/>
                <w:szCs w:val="20"/>
              </w:rPr>
            </w:pPr>
            <w:r>
              <w:rPr>
                <w:rFonts w:ascii="標楷體" w:hAnsi="標楷體" w:hint="eastAsia"/>
                <w:noProof/>
                <w:sz w:val="20"/>
                <w:szCs w:val="20"/>
              </w:rPr>
              <w:t>因</w:t>
            </w:r>
            <w:r w:rsidR="00E673C8" w:rsidRPr="00300132">
              <w:rPr>
                <w:rFonts w:ascii="標楷體" w:hAnsi="標楷體"/>
                <w:noProof/>
                <w:sz w:val="20"/>
                <w:szCs w:val="20"/>
              </w:rPr>
              <w:t>ERP</w:t>
            </w:r>
            <w:r w:rsidR="00E673C8">
              <w:rPr>
                <w:rFonts w:ascii="標楷體" w:hAnsi="標楷體"/>
                <w:noProof/>
                <w:sz w:val="20"/>
                <w:szCs w:val="20"/>
              </w:rPr>
              <w:t>系統</w:t>
            </w:r>
            <w:r w:rsidR="0080727E">
              <w:rPr>
                <w:rFonts w:ascii="標楷體" w:hAnsi="標楷體" w:hint="eastAsia"/>
                <w:noProof/>
                <w:sz w:val="20"/>
                <w:szCs w:val="20"/>
              </w:rPr>
              <w:t>成本分析功能欠完善</w:t>
            </w:r>
            <w:r w:rsidR="00CF7DFA">
              <w:rPr>
                <w:rFonts w:ascii="標楷體" w:hAnsi="標楷體" w:hint="eastAsia"/>
                <w:noProof/>
                <w:sz w:val="20"/>
                <w:szCs w:val="20"/>
              </w:rPr>
              <w:t>，</w:t>
            </w:r>
            <w:r w:rsidR="00CF7DFA" w:rsidRPr="002C3B63">
              <w:rPr>
                <w:rFonts w:ascii="標楷體" w:hAnsi="標楷體" w:hint="eastAsia"/>
                <w:noProof/>
                <w:sz w:val="20"/>
                <w:szCs w:val="20"/>
              </w:rPr>
              <w:t>業再研提審核意見詳「（五）重要審核意見</w:t>
            </w:r>
            <w:r w:rsidR="000027E6">
              <w:rPr>
                <w:rFonts w:ascii="標楷體" w:hAnsi="標楷體" w:hint="eastAsia"/>
                <w:noProof/>
                <w:sz w:val="20"/>
                <w:szCs w:val="20"/>
              </w:rPr>
              <w:t>3</w:t>
            </w:r>
            <w:r w:rsidR="00E673C8">
              <w:rPr>
                <w:rFonts w:ascii="標楷體" w:hAnsi="標楷體"/>
                <w:noProof/>
                <w:sz w:val="20"/>
                <w:szCs w:val="20"/>
              </w:rPr>
              <w:t>.</w:t>
            </w:r>
            <w:r w:rsidR="00CF7DFA" w:rsidRPr="002C3B63">
              <w:rPr>
                <w:rFonts w:ascii="標楷體" w:hAnsi="標楷體" w:hint="eastAsia"/>
                <w:noProof/>
                <w:sz w:val="20"/>
                <w:szCs w:val="20"/>
              </w:rPr>
              <w:t>」。</w:t>
            </w:r>
          </w:p>
        </w:tc>
      </w:tr>
      <w:tr w:rsidR="009D224B" w:rsidRPr="00311158" w:rsidTr="00E673C8">
        <w:trPr>
          <w:trHeight w:val="397"/>
          <w:jc w:val="center"/>
        </w:trPr>
        <w:tc>
          <w:tcPr>
            <w:tcW w:w="5160" w:type="dxa"/>
            <w:tcBorders>
              <w:top w:val="single" w:sz="4" w:space="0" w:color="auto"/>
              <w:left w:val="single" w:sz="4" w:space="0" w:color="auto"/>
              <w:bottom w:val="single" w:sz="4" w:space="0" w:color="auto"/>
              <w:right w:val="nil"/>
            </w:tcBorders>
            <w:shd w:val="clear" w:color="auto" w:fill="auto"/>
            <w:vAlign w:val="center"/>
          </w:tcPr>
          <w:p w:rsidR="009D224B" w:rsidRPr="00A43142" w:rsidRDefault="009D224B" w:rsidP="00432742">
            <w:pPr>
              <w:overflowPunct w:val="0"/>
              <w:spacing w:line="320" w:lineRule="exact"/>
              <w:ind w:leftChars="-10" w:left="577" w:hangingChars="300" w:hanging="601"/>
              <w:jc w:val="both"/>
              <w:rPr>
                <w:rFonts w:ascii="標楷體" w:hAnsi="標楷體"/>
                <w:b/>
                <w:noProof/>
                <w:sz w:val="20"/>
                <w:szCs w:val="20"/>
              </w:rPr>
            </w:pPr>
            <w:r w:rsidRPr="00A43142">
              <w:rPr>
                <w:rFonts w:ascii="標楷體" w:hAnsi="標楷體" w:hint="eastAsia"/>
                <w:b/>
                <w:noProof/>
                <w:sz w:val="20"/>
                <w:szCs w:val="20"/>
              </w:rPr>
              <w:t>已研謀改善或依改善措施持續辦理</w:t>
            </w:r>
          </w:p>
        </w:tc>
        <w:tc>
          <w:tcPr>
            <w:tcW w:w="4712" w:type="dxa"/>
            <w:tcBorders>
              <w:top w:val="single" w:sz="4" w:space="0" w:color="auto"/>
              <w:left w:val="nil"/>
              <w:bottom w:val="single" w:sz="4" w:space="0" w:color="auto"/>
              <w:right w:val="single" w:sz="4" w:space="0" w:color="auto"/>
            </w:tcBorders>
            <w:shd w:val="clear" w:color="auto" w:fill="auto"/>
          </w:tcPr>
          <w:p w:rsidR="009D224B" w:rsidRPr="00A43142" w:rsidRDefault="009D224B" w:rsidP="00432742">
            <w:pPr>
              <w:overflowPunct w:val="0"/>
              <w:spacing w:line="320" w:lineRule="exact"/>
              <w:ind w:leftChars="-10" w:hangingChars="12" w:hanging="24"/>
              <w:jc w:val="both"/>
              <w:rPr>
                <w:rFonts w:ascii="標楷體" w:hAnsi="標楷體"/>
                <w:noProof/>
                <w:sz w:val="20"/>
                <w:szCs w:val="20"/>
              </w:rPr>
            </w:pPr>
          </w:p>
        </w:tc>
      </w:tr>
      <w:tr w:rsidR="00B3247A" w:rsidRPr="00311158" w:rsidTr="00524A6B">
        <w:trPr>
          <w:trHeight w:val="397"/>
          <w:jc w:val="center"/>
        </w:trPr>
        <w:tc>
          <w:tcPr>
            <w:tcW w:w="5160" w:type="dxa"/>
            <w:tcBorders>
              <w:top w:val="single" w:sz="4" w:space="0" w:color="auto"/>
              <w:left w:val="single" w:sz="4" w:space="0" w:color="auto"/>
              <w:bottom w:val="single" w:sz="4" w:space="0" w:color="auto"/>
              <w:right w:val="single" w:sz="4" w:space="0" w:color="auto"/>
            </w:tcBorders>
            <w:shd w:val="clear" w:color="auto" w:fill="auto"/>
          </w:tcPr>
          <w:p w:rsidR="00B3247A" w:rsidRPr="00311158" w:rsidRDefault="00B3247A" w:rsidP="00432742">
            <w:pPr>
              <w:overflowPunct w:val="0"/>
              <w:spacing w:line="320" w:lineRule="exact"/>
              <w:ind w:leftChars="-10" w:left="176" w:hangingChars="100" w:hanging="200"/>
              <w:jc w:val="both"/>
              <w:rPr>
                <w:rFonts w:ascii="標楷體" w:hAnsi="標楷體"/>
                <w:noProof/>
                <w:sz w:val="20"/>
                <w:szCs w:val="20"/>
              </w:rPr>
            </w:pPr>
            <w:r>
              <w:rPr>
                <w:rFonts w:ascii="標楷體" w:hAnsi="標楷體"/>
                <w:noProof/>
                <w:sz w:val="20"/>
                <w:szCs w:val="20"/>
              </w:rPr>
              <w:t>1</w:t>
            </w:r>
            <w:r>
              <w:rPr>
                <w:rFonts w:ascii="標楷體" w:hAnsi="標楷體" w:hint="eastAsia"/>
                <w:noProof/>
                <w:sz w:val="20"/>
                <w:szCs w:val="20"/>
              </w:rPr>
              <w:t>.</w:t>
            </w:r>
            <w:r w:rsidRPr="003C3092">
              <w:rPr>
                <w:rFonts w:ascii="標楷體" w:hAnsi="標楷體" w:hint="eastAsia"/>
                <w:noProof/>
                <w:sz w:val="20"/>
                <w:szCs w:val="20"/>
              </w:rPr>
              <w:t>辦理受新型冠狀病毒肺炎（</w:t>
            </w:r>
            <w:r w:rsidRPr="003C3092">
              <w:rPr>
                <w:rFonts w:ascii="標楷體" w:hAnsi="標楷體"/>
                <w:noProof/>
                <w:sz w:val="20"/>
                <w:szCs w:val="20"/>
              </w:rPr>
              <w:t>COVID－19）疫情影響事業土地租金補貼作業，未確實衡酌港口貨物及海運產業受疫情影響程度，亦未考量受補助業者是否確屬海運相關產業，即進行齊頭式補貼，允宜檢討改善</w:t>
            </w:r>
            <w:r w:rsidRPr="00311158">
              <w:rPr>
                <w:rFonts w:ascii="標楷體" w:hAnsi="標楷體" w:hint="eastAsia"/>
                <w:noProof/>
                <w:sz w:val="20"/>
                <w:szCs w:val="20"/>
              </w:rPr>
              <w:t>。</w:t>
            </w:r>
          </w:p>
        </w:tc>
        <w:tc>
          <w:tcPr>
            <w:tcW w:w="4712" w:type="dxa"/>
            <w:tcBorders>
              <w:top w:val="single" w:sz="4" w:space="0" w:color="auto"/>
              <w:left w:val="single" w:sz="4" w:space="0" w:color="auto"/>
              <w:right w:val="single" w:sz="4" w:space="0" w:color="auto"/>
              <w:tl2br w:val="single" w:sz="4" w:space="0" w:color="auto"/>
            </w:tcBorders>
            <w:shd w:val="clear" w:color="auto" w:fill="auto"/>
          </w:tcPr>
          <w:p w:rsidR="00B3247A" w:rsidRPr="00311158" w:rsidRDefault="00B3247A" w:rsidP="00432742">
            <w:pPr>
              <w:overflowPunct w:val="0"/>
              <w:spacing w:line="320" w:lineRule="exact"/>
              <w:ind w:leftChars="-10" w:hangingChars="12" w:hanging="24"/>
              <w:jc w:val="both"/>
              <w:rPr>
                <w:rFonts w:ascii="標楷體" w:hAnsi="標楷體"/>
                <w:noProof/>
                <w:sz w:val="20"/>
                <w:szCs w:val="20"/>
              </w:rPr>
            </w:pPr>
          </w:p>
        </w:tc>
      </w:tr>
    </w:tbl>
    <w:p w:rsidR="00432742" w:rsidRDefault="00432742" w:rsidP="00432742">
      <w:pPr>
        <w:pStyle w:val="aa"/>
      </w:pPr>
      <w:r>
        <w:rPr>
          <w:rFonts w:hint="eastAsia"/>
        </w:rPr>
        <w:lastRenderedPageBreak/>
        <w:t>表5</w:t>
      </w:r>
      <w:r w:rsidRPr="009D224B">
        <w:rPr>
          <w:rFonts w:hint="eastAsia"/>
        </w:rPr>
        <w:t xml:space="preserve">　</w:t>
      </w:r>
      <w:proofErr w:type="gramStart"/>
      <w:r w:rsidRPr="009D224B">
        <w:rPr>
          <w:rFonts w:hint="eastAsia"/>
        </w:rPr>
        <w:t>109</w:t>
      </w:r>
      <w:proofErr w:type="gramEnd"/>
      <w:r w:rsidRPr="009D224B">
        <w:rPr>
          <w:rFonts w:hint="eastAsia"/>
        </w:rPr>
        <w:t>年度審核報告營業部分所列臺灣港務公司重要審核意見覆核辦理情形</w:t>
      </w:r>
      <w:r>
        <w:rPr>
          <w:rFonts w:hint="eastAsia"/>
        </w:rPr>
        <w:t>（</w:t>
      </w:r>
      <w:r>
        <w:rPr>
          <w:rFonts w:hint="eastAsia"/>
          <w:lang w:eastAsia="zh-HK"/>
        </w:rPr>
        <w:t>續</w:t>
      </w:r>
      <w:r>
        <w:rPr>
          <w:rFonts w:hint="eastAsia"/>
        </w:rPr>
        <w:t>）</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160"/>
        <w:gridCol w:w="4712"/>
      </w:tblGrid>
      <w:tr w:rsidR="00432742" w:rsidRPr="00311158" w:rsidTr="00BE37E1">
        <w:trPr>
          <w:trHeight w:val="397"/>
          <w:tblHeader/>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rsidR="00432742" w:rsidRPr="00311158" w:rsidRDefault="00432742" w:rsidP="00432742">
            <w:pPr>
              <w:overflowPunct w:val="0"/>
              <w:spacing w:line="240" w:lineRule="atLeast"/>
              <w:jc w:val="center"/>
              <w:rPr>
                <w:rFonts w:ascii="標楷體" w:hAnsi="標楷體"/>
                <w:sz w:val="20"/>
                <w:szCs w:val="20"/>
              </w:rPr>
            </w:pPr>
            <w:r w:rsidRPr="00311158">
              <w:rPr>
                <w:rFonts w:ascii="標楷體" w:hAnsi="標楷體" w:hint="eastAsia"/>
                <w:sz w:val="20"/>
                <w:szCs w:val="20"/>
              </w:rPr>
              <w:t>重要審核意見標題</w:t>
            </w:r>
          </w:p>
        </w:tc>
        <w:tc>
          <w:tcPr>
            <w:tcW w:w="4712" w:type="dxa"/>
            <w:tcBorders>
              <w:top w:val="single" w:sz="4" w:space="0" w:color="auto"/>
              <w:left w:val="single" w:sz="4" w:space="0" w:color="auto"/>
              <w:bottom w:val="single" w:sz="4" w:space="0" w:color="auto"/>
              <w:right w:val="single" w:sz="4" w:space="0" w:color="auto"/>
            </w:tcBorders>
            <w:shd w:val="clear" w:color="auto" w:fill="auto"/>
            <w:vAlign w:val="center"/>
          </w:tcPr>
          <w:p w:rsidR="00432742" w:rsidRPr="00311158" w:rsidRDefault="00432742" w:rsidP="00432742">
            <w:pPr>
              <w:overflowPunct w:val="0"/>
              <w:spacing w:line="240" w:lineRule="atLeast"/>
              <w:jc w:val="center"/>
              <w:rPr>
                <w:rFonts w:ascii="標楷體" w:hAnsi="標楷體"/>
                <w:sz w:val="20"/>
                <w:szCs w:val="20"/>
              </w:rPr>
            </w:pPr>
            <w:r w:rsidRPr="00311158">
              <w:rPr>
                <w:rFonts w:ascii="標楷體" w:hAnsi="標楷體" w:hint="eastAsia"/>
                <w:sz w:val="20"/>
                <w:szCs w:val="20"/>
              </w:rPr>
              <w:t>說明</w:t>
            </w:r>
          </w:p>
        </w:tc>
      </w:tr>
      <w:tr w:rsidR="00B3247A" w:rsidRPr="00311158" w:rsidTr="00701559">
        <w:trPr>
          <w:trHeight w:val="750"/>
          <w:jc w:val="center"/>
        </w:trPr>
        <w:tc>
          <w:tcPr>
            <w:tcW w:w="5160" w:type="dxa"/>
            <w:tcBorders>
              <w:top w:val="single" w:sz="4" w:space="0" w:color="auto"/>
              <w:left w:val="single" w:sz="4" w:space="0" w:color="auto"/>
              <w:right w:val="single" w:sz="4" w:space="0" w:color="auto"/>
            </w:tcBorders>
            <w:shd w:val="clear" w:color="auto" w:fill="auto"/>
          </w:tcPr>
          <w:p w:rsidR="00B3247A" w:rsidRPr="00311158" w:rsidRDefault="00B3247A" w:rsidP="009E062E">
            <w:pPr>
              <w:overflowPunct w:val="0"/>
              <w:spacing w:line="300" w:lineRule="exact"/>
              <w:ind w:leftChars="-10" w:left="176" w:hangingChars="100" w:hanging="200"/>
              <w:jc w:val="both"/>
              <w:rPr>
                <w:rFonts w:ascii="標楷體" w:hAnsi="標楷體"/>
                <w:noProof/>
                <w:sz w:val="20"/>
                <w:szCs w:val="20"/>
              </w:rPr>
            </w:pPr>
            <w:r>
              <w:rPr>
                <w:rFonts w:ascii="標楷體" w:hAnsi="標楷體"/>
                <w:noProof/>
                <w:sz w:val="20"/>
                <w:szCs w:val="20"/>
              </w:rPr>
              <w:t>2</w:t>
            </w:r>
            <w:r>
              <w:rPr>
                <w:rFonts w:ascii="標楷體" w:hAnsi="標楷體" w:hint="eastAsia"/>
                <w:noProof/>
                <w:sz w:val="20"/>
                <w:szCs w:val="20"/>
              </w:rPr>
              <w:t>.</w:t>
            </w:r>
            <w:r w:rsidRPr="003C3092">
              <w:rPr>
                <w:rFonts w:ascii="標楷體" w:hAnsi="標楷體" w:hint="eastAsia"/>
                <w:noProof/>
                <w:sz w:val="20"/>
                <w:szCs w:val="20"/>
              </w:rPr>
              <w:t>「基</w:t>
            </w:r>
            <w:r w:rsidRPr="003C3092">
              <w:rPr>
                <w:rFonts w:ascii="標楷體" w:hAnsi="標楷體"/>
                <w:noProof/>
                <w:sz w:val="20"/>
                <w:szCs w:val="20"/>
              </w:rPr>
              <w:t>315」</w:t>
            </w:r>
            <w:r>
              <w:rPr>
                <w:rFonts w:ascii="標楷體" w:hAnsi="標楷體"/>
                <w:noProof/>
                <w:sz w:val="20"/>
                <w:szCs w:val="20"/>
              </w:rPr>
              <w:t>150</w:t>
            </w:r>
            <w:r w:rsidRPr="003C3092">
              <w:rPr>
                <w:rFonts w:ascii="標楷體" w:hAnsi="標楷體"/>
                <w:noProof/>
                <w:sz w:val="20"/>
                <w:szCs w:val="20"/>
              </w:rPr>
              <w:t>噸自航式起重船工程改裝作業後續租金收入未</w:t>
            </w:r>
            <w:r w:rsidRPr="003C3092">
              <w:rPr>
                <w:rFonts w:ascii="標楷體" w:hAnsi="標楷體" w:hint="eastAsia"/>
                <w:noProof/>
                <w:sz w:val="20"/>
                <w:szCs w:val="20"/>
              </w:rPr>
              <w:t>如預期、臺中港物流專業區尚有</w:t>
            </w:r>
            <w:r w:rsidRPr="003C3092">
              <w:rPr>
                <w:rFonts w:ascii="標楷體" w:hAnsi="標楷體"/>
                <w:noProof/>
                <w:sz w:val="20"/>
                <w:szCs w:val="20"/>
              </w:rPr>
              <w:t>41.7 公頃土地可供出租運</w:t>
            </w:r>
            <w:r w:rsidRPr="003C3092">
              <w:rPr>
                <w:rFonts w:ascii="標楷體" w:hAnsi="標楷體" w:hint="eastAsia"/>
                <w:noProof/>
                <w:sz w:val="20"/>
                <w:szCs w:val="20"/>
              </w:rPr>
              <w:t>用，允宜加強重大興建計畫效益評估，並就營運未達目標之計畫積極研謀改善，以提升投資效益</w:t>
            </w:r>
            <w:r w:rsidRPr="00311158">
              <w:rPr>
                <w:rFonts w:ascii="標楷體" w:hAnsi="標楷體" w:hint="eastAsia"/>
                <w:noProof/>
                <w:sz w:val="20"/>
                <w:szCs w:val="20"/>
              </w:rPr>
              <w:t>。</w:t>
            </w:r>
          </w:p>
        </w:tc>
        <w:tc>
          <w:tcPr>
            <w:tcW w:w="4712" w:type="dxa"/>
            <w:tcBorders>
              <w:left w:val="single" w:sz="4" w:space="0" w:color="auto"/>
              <w:right w:val="single" w:sz="4" w:space="0" w:color="auto"/>
              <w:tl2br w:val="single" w:sz="4" w:space="0" w:color="auto"/>
            </w:tcBorders>
            <w:shd w:val="clear" w:color="auto" w:fill="auto"/>
          </w:tcPr>
          <w:p w:rsidR="00B3247A" w:rsidRPr="00311158" w:rsidRDefault="00B3247A" w:rsidP="009E062E">
            <w:pPr>
              <w:overflowPunct w:val="0"/>
              <w:spacing w:line="300" w:lineRule="exact"/>
              <w:ind w:leftChars="-10" w:hangingChars="12" w:hanging="24"/>
              <w:jc w:val="both"/>
              <w:rPr>
                <w:rFonts w:ascii="標楷體" w:hAnsi="標楷體"/>
                <w:noProof/>
                <w:sz w:val="20"/>
                <w:szCs w:val="20"/>
              </w:rPr>
            </w:pPr>
          </w:p>
        </w:tc>
      </w:tr>
    </w:tbl>
    <w:p w:rsidR="00723332" w:rsidRPr="00E673C8" w:rsidRDefault="00723332" w:rsidP="00432742">
      <w:pPr>
        <w:pStyle w:val="4"/>
        <w:spacing w:beforeLines="20" w:before="72" w:line="500" w:lineRule="exact"/>
      </w:pPr>
      <w:r w:rsidRPr="00E673C8">
        <w:rPr>
          <w:rFonts w:hint="eastAsia"/>
        </w:rPr>
        <w:t>（七）</w:t>
      </w:r>
      <w:r w:rsidR="00BB1233" w:rsidRPr="00BB1233">
        <w:rPr>
          <w:rFonts w:hint="eastAsia"/>
        </w:rPr>
        <w:t xml:space="preserve">　</w:t>
      </w:r>
      <w:r w:rsidRPr="00E673C8">
        <w:rPr>
          <w:rFonts w:hint="eastAsia"/>
        </w:rPr>
        <w:t>其他事項</w:t>
      </w:r>
    </w:p>
    <w:p w:rsidR="00723332" w:rsidRPr="00E673C8" w:rsidRDefault="00723332" w:rsidP="00432742">
      <w:pPr>
        <w:pStyle w:val="5"/>
        <w:spacing w:line="500" w:lineRule="exact"/>
        <w:ind w:firstLine="1080"/>
      </w:pPr>
      <w:r w:rsidRPr="00E673C8">
        <w:t>1.</w:t>
      </w:r>
      <w:r w:rsidR="00EA34F8" w:rsidRPr="00EA34F8">
        <w:rPr>
          <w:rFonts w:hint="eastAsia"/>
        </w:rPr>
        <w:t xml:space="preserve">　</w:t>
      </w:r>
      <w:r w:rsidR="00E15CDC" w:rsidRPr="00E673C8">
        <w:rPr>
          <w:rFonts w:hint="eastAsia"/>
        </w:rPr>
        <w:t>臺</w:t>
      </w:r>
      <w:r w:rsidR="00E15CDC" w:rsidRPr="00E673C8">
        <w:t>灣港務</w:t>
      </w:r>
      <w:r w:rsidRPr="00E673C8">
        <w:rPr>
          <w:rFonts w:hint="eastAsia"/>
        </w:rPr>
        <w:t>公司為優化基隆港旅運</w:t>
      </w:r>
      <w:proofErr w:type="gramStart"/>
      <w:r w:rsidRPr="00E673C8">
        <w:rPr>
          <w:rFonts w:hint="eastAsia"/>
        </w:rPr>
        <w:t>通關動線</w:t>
      </w:r>
      <w:proofErr w:type="gramEnd"/>
      <w:r w:rsidRPr="00E673C8">
        <w:rPr>
          <w:rFonts w:hint="eastAsia"/>
        </w:rPr>
        <w:t>並提升營運效能，</w:t>
      </w:r>
      <w:r w:rsidR="00E15CDC" w:rsidRPr="00E673C8">
        <w:rPr>
          <w:rFonts w:hint="eastAsia"/>
        </w:rPr>
        <w:t>辦理</w:t>
      </w:r>
      <w:r w:rsidRPr="00E673C8">
        <w:rPr>
          <w:rFonts w:hint="eastAsia"/>
        </w:rPr>
        <w:t>「基隆港東</w:t>
      </w:r>
      <w:r w:rsidRPr="00E673C8">
        <w:t>3東4碼頭旅運設施新建工程」</w:t>
      </w:r>
      <w:r w:rsidR="00F175AA" w:rsidRPr="00E673C8">
        <w:rPr>
          <w:rFonts w:hint="eastAsia"/>
        </w:rPr>
        <w:t>（</w:t>
      </w:r>
      <w:r w:rsidR="006179F7" w:rsidRPr="00E673C8">
        <w:t>投資金額</w:t>
      </w:r>
      <w:r w:rsidR="00C04BBD" w:rsidRPr="00E673C8">
        <w:t>10</w:t>
      </w:r>
      <w:r w:rsidR="006179F7" w:rsidRPr="00E673C8">
        <w:rPr>
          <w:rFonts w:hint="eastAsia"/>
        </w:rPr>
        <w:t>億</w:t>
      </w:r>
      <w:r w:rsidR="00C04BBD" w:rsidRPr="00E673C8">
        <w:t>2,230</w:t>
      </w:r>
      <w:r w:rsidR="006179F7" w:rsidRPr="00E673C8">
        <w:t>萬</w:t>
      </w:r>
      <w:r w:rsidR="006179F7" w:rsidRPr="00E673C8">
        <w:rPr>
          <w:rFonts w:hint="eastAsia"/>
        </w:rPr>
        <w:t>餘</w:t>
      </w:r>
      <w:r w:rsidR="006179F7" w:rsidRPr="00E673C8">
        <w:t>元</w:t>
      </w:r>
      <w:r w:rsidR="006179F7" w:rsidRPr="00E673C8">
        <w:rPr>
          <w:rFonts w:hint="eastAsia"/>
        </w:rPr>
        <w:t>）</w:t>
      </w:r>
      <w:r w:rsidR="00064ADD" w:rsidRPr="00E673C8">
        <w:rPr>
          <w:rFonts w:hint="eastAsia"/>
        </w:rPr>
        <w:t>，</w:t>
      </w:r>
      <w:r w:rsidRPr="00E673C8">
        <w:rPr>
          <w:rFonts w:hint="eastAsia"/>
        </w:rPr>
        <w:t>預算</w:t>
      </w:r>
      <w:proofErr w:type="gramStart"/>
      <w:r w:rsidRPr="00E673C8">
        <w:rPr>
          <w:rFonts w:hint="eastAsia"/>
        </w:rPr>
        <w:t>不足</w:t>
      </w:r>
      <w:r w:rsidRPr="00E673C8">
        <w:t>2億</w:t>
      </w:r>
      <w:proofErr w:type="gramEnd"/>
      <w:r w:rsidRPr="00E673C8">
        <w:t>9,774萬元，</w:t>
      </w:r>
      <w:r w:rsidR="00E15CDC" w:rsidRPr="00E673C8">
        <w:rPr>
          <w:rFonts w:hint="eastAsia"/>
        </w:rPr>
        <w:t>報准</w:t>
      </w:r>
      <w:r w:rsidRPr="00E673C8">
        <w:rPr>
          <w:rFonts w:hint="eastAsia"/>
        </w:rPr>
        <w:t>於</w:t>
      </w:r>
      <w:proofErr w:type="gramStart"/>
      <w:r w:rsidRPr="00E673C8">
        <w:t>110</w:t>
      </w:r>
      <w:proofErr w:type="gramEnd"/>
      <w:r w:rsidRPr="00E673C8">
        <w:t>年度先行辦理，並補辦</w:t>
      </w:r>
      <w:proofErr w:type="gramStart"/>
      <w:r w:rsidRPr="00E673C8">
        <w:t>111</w:t>
      </w:r>
      <w:proofErr w:type="gramEnd"/>
      <w:r w:rsidRPr="00E673C8">
        <w:t>年度預算。</w:t>
      </w:r>
    </w:p>
    <w:p w:rsidR="00723332" w:rsidRPr="00E673C8" w:rsidRDefault="00723332" w:rsidP="00432742">
      <w:pPr>
        <w:pStyle w:val="5"/>
        <w:spacing w:line="500" w:lineRule="exact"/>
        <w:ind w:firstLine="1080"/>
      </w:pPr>
      <w:r w:rsidRPr="00E673C8">
        <w:t>2.</w:t>
      </w:r>
      <w:r w:rsidR="00EA34F8">
        <w:rPr>
          <w:rFonts w:hint="eastAsia"/>
        </w:rPr>
        <w:t xml:space="preserve">　</w:t>
      </w:r>
      <w:r w:rsidR="00E15CDC" w:rsidRPr="00E673C8">
        <w:rPr>
          <w:rFonts w:hint="eastAsia"/>
        </w:rPr>
        <w:t>臺</w:t>
      </w:r>
      <w:r w:rsidR="00E15CDC" w:rsidRPr="00E673C8">
        <w:t>灣港務</w:t>
      </w:r>
      <w:r w:rsidR="00E15CDC" w:rsidRPr="00E673C8">
        <w:rPr>
          <w:rFonts w:hint="eastAsia"/>
        </w:rPr>
        <w:t>公司</w:t>
      </w:r>
      <w:r w:rsidRPr="00E673C8">
        <w:rPr>
          <w:rFonts w:hint="eastAsia"/>
        </w:rPr>
        <w:t>轉投資高雄港區土地開發公司推動「大港橋複合商場」案</w:t>
      </w:r>
      <w:r w:rsidR="00174503" w:rsidRPr="00E673C8">
        <w:rPr>
          <w:rFonts w:hint="eastAsia"/>
        </w:rPr>
        <w:t>（</w:t>
      </w:r>
      <w:r w:rsidR="00174503" w:rsidRPr="00E673C8">
        <w:t>投資金額1億9,000萬元）</w:t>
      </w:r>
      <w:r w:rsidRPr="00E673C8">
        <w:rPr>
          <w:rFonts w:hint="eastAsia"/>
        </w:rPr>
        <w:t>，為加速</w:t>
      </w:r>
      <w:r w:rsidR="00E15CDC" w:rsidRPr="00E673C8">
        <w:rPr>
          <w:rFonts w:hint="eastAsia"/>
        </w:rPr>
        <w:t>該</w:t>
      </w:r>
      <w:r w:rsidRPr="00E673C8">
        <w:rPr>
          <w:rFonts w:hint="eastAsia"/>
        </w:rPr>
        <w:t>商場</w:t>
      </w:r>
      <w:r w:rsidR="00E15CDC" w:rsidRPr="00E673C8">
        <w:rPr>
          <w:rFonts w:hint="eastAsia"/>
        </w:rPr>
        <w:t>開發</w:t>
      </w:r>
      <w:r w:rsidRPr="00E673C8">
        <w:rPr>
          <w:rFonts w:hint="eastAsia"/>
        </w:rPr>
        <w:t>營運，</w:t>
      </w:r>
      <w:r w:rsidR="00E15CDC" w:rsidRPr="00E673C8">
        <w:t>提前</w:t>
      </w:r>
      <w:r w:rsidRPr="00E673C8">
        <w:rPr>
          <w:rFonts w:hint="eastAsia"/>
        </w:rPr>
        <w:t>於</w:t>
      </w:r>
      <w:proofErr w:type="gramStart"/>
      <w:r w:rsidRPr="00E673C8">
        <w:t>110</w:t>
      </w:r>
      <w:proofErr w:type="gramEnd"/>
      <w:r w:rsidRPr="00E673C8">
        <w:rPr>
          <w:rFonts w:hint="eastAsia"/>
        </w:rPr>
        <w:t>年度</w:t>
      </w:r>
      <w:r w:rsidR="00E15CDC" w:rsidRPr="00E673C8">
        <w:rPr>
          <w:rFonts w:hint="eastAsia"/>
        </w:rPr>
        <w:t>執</w:t>
      </w:r>
      <w:r w:rsidR="00E15CDC" w:rsidRPr="00E673C8">
        <w:t>行第1期商場</w:t>
      </w:r>
      <w:r w:rsidR="00E15CDC" w:rsidRPr="00E673C8">
        <w:rPr>
          <w:rFonts w:hint="eastAsia"/>
        </w:rPr>
        <w:t>（</w:t>
      </w:r>
      <w:r w:rsidR="00174503" w:rsidRPr="00E673C8">
        <w:rPr>
          <w:rFonts w:hint="eastAsia"/>
        </w:rPr>
        <w:t>倉</w:t>
      </w:r>
      <w:r w:rsidR="00174503" w:rsidRPr="00E673C8">
        <w:t>7</w:t>
      </w:r>
      <w:r w:rsidR="00556FC0" w:rsidRPr="00E673C8">
        <w:rPr>
          <w:rFonts w:hint="eastAsia"/>
        </w:rPr>
        <w:t>至</w:t>
      </w:r>
      <w:r w:rsidR="00174503" w:rsidRPr="00E673C8">
        <w:rPr>
          <w:rFonts w:hint="eastAsia"/>
        </w:rPr>
        <w:t>倉</w:t>
      </w:r>
      <w:r w:rsidR="00174503" w:rsidRPr="00E673C8">
        <w:t>10</w:t>
      </w:r>
      <w:r w:rsidR="00174503" w:rsidRPr="00E673C8">
        <w:rPr>
          <w:rFonts w:hint="eastAsia"/>
        </w:rPr>
        <w:t>倉</w:t>
      </w:r>
      <w:r w:rsidR="00174503" w:rsidRPr="00E673C8">
        <w:t>庫</w:t>
      </w:r>
      <w:r w:rsidR="00E15CDC" w:rsidRPr="00E673C8">
        <w:rPr>
          <w:rFonts w:hint="eastAsia"/>
        </w:rPr>
        <w:t>區）</w:t>
      </w:r>
      <w:r w:rsidR="00174503" w:rsidRPr="00E673C8">
        <w:t>裝修</w:t>
      </w:r>
      <w:r w:rsidR="00174503" w:rsidRPr="00E673C8">
        <w:rPr>
          <w:rFonts w:hint="eastAsia"/>
        </w:rPr>
        <w:t>工</w:t>
      </w:r>
      <w:r w:rsidR="00E15CDC" w:rsidRPr="00E673C8">
        <w:t>程</w:t>
      </w:r>
      <w:r w:rsidR="00E15CDC" w:rsidRPr="00E673C8">
        <w:rPr>
          <w:rFonts w:hint="eastAsia"/>
        </w:rPr>
        <w:t>，</w:t>
      </w:r>
      <w:r w:rsidR="00E15CDC" w:rsidRPr="00E673C8">
        <w:t>所需</w:t>
      </w:r>
      <w:r w:rsidR="00E15CDC" w:rsidRPr="00E673C8">
        <w:rPr>
          <w:rFonts w:hint="eastAsia"/>
        </w:rPr>
        <w:t>資</w:t>
      </w:r>
      <w:r w:rsidR="00E15CDC" w:rsidRPr="00E673C8">
        <w:t>本支出</w:t>
      </w:r>
      <w:r w:rsidRPr="00E673C8">
        <w:rPr>
          <w:rFonts w:hint="eastAsia"/>
        </w:rPr>
        <w:t>經費</w:t>
      </w:r>
      <w:r w:rsidRPr="00E673C8">
        <w:t>1</w:t>
      </w:r>
      <w:r w:rsidRPr="00E673C8">
        <w:rPr>
          <w:rFonts w:hint="eastAsia"/>
        </w:rPr>
        <w:t>億元未</w:t>
      </w:r>
      <w:r w:rsidR="00E15CDC" w:rsidRPr="00E673C8">
        <w:rPr>
          <w:rFonts w:hint="eastAsia"/>
        </w:rPr>
        <w:t>及</w:t>
      </w:r>
      <w:r w:rsidRPr="00E673C8">
        <w:rPr>
          <w:rFonts w:hint="eastAsia"/>
        </w:rPr>
        <w:t>編列預算，報准於</w:t>
      </w:r>
      <w:proofErr w:type="gramStart"/>
      <w:r w:rsidRPr="00E673C8">
        <w:t>110</w:t>
      </w:r>
      <w:proofErr w:type="gramEnd"/>
      <w:r w:rsidRPr="00E673C8">
        <w:rPr>
          <w:rFonts w:hint="eastAsia"/>
        </w:rPr>
        <w:t>年度先行辦理，並補辦</w:t>
      </w:r>
      <w:proofErr w:type="gramStart"/>
      <w:r w:rsidRPr="00E673C8">
        <w:t>111</w:t>
      </w:r>
      <w:proofErr w:type="gramEnd"/>
      <w:r w:rsidRPr="00E673C8">
        <w:rPr>
          <w:rFonts w:hint="eastAsia"/>
        </w:rPr>
        <w:t>年度預算。</w:t>
      </w:r>
    </w:p>
    <w:p w:rsidR="00723332" w:rsidRPr="00E673C8" w:rsidRDefault="00723332" w:rsidP="00432742">
      <w:pPr>
        <w:pStyle w:val="5"/>
        <w:spacing w:line="500" w:lineRule="exact"/>
        <w:ind w:firstLine="1080"/>
      </w:pPr>
      <w:r w:rsidRPr="00E673C8">
        <w:t>3.</w:t>
      </w:r>
      <w:r w:rsidR="00EA34F8">
        <w:rPr>
          <w:rFonts w:hint="eastAsia"/>
        </w:rPr>
        <w:t xml:space="preserve">　</w:t>
      </w:r>
      <w:r w:rsidR="00E15CDC" w:rsidRPr="00E673C8">
        <w:rPr>
          <w:rFonts w:hint="eastAsia"/>
        </w:rPr>
        <w:t>臺</w:t>
      </w:r>
      <w:r w:rsidR="00E15CDC" w:rsidRPr="00E673C8">
        <w:t>灣港務</w:t>
      </w:r>
      <w:r w:rsidR="00E15CDC" w:rsidRPr="00E673C8">
        <w:rPr>
          <w:rFonts w:hint="eastAsia"/>
        </w:rPr>
        <w:t>公司為</w:t>
      </w:r>
      <w:r w:rsidR="00E15CDC" w:rsidRPr="00E673C8">
        <w:t>持續推動港埠相關重大建設，</w:t>
      </w:r>
      <w:r w:rsidRPr="00E673C8">
        <w:rPr>
          <w:rFonts w:hint="eastAsia"/>
        </w:rPr>
        <w:t>辦理「臺灣國際商港營運設施實質建設計畫」</w:t>
      </w:r>
      <w:r w:rsidR="006179F7" w:rsidRPr="00E673C8">
        <w:rPr>
          <w:rFonts w:hint="eastAsia"/>
        </w:rPr>
        <w:t>（期間</w:t>
      </w:r>
      <w:r w:rsidR="0080727E">
        <w:rPr>
          <w:rFonts w:hint="eastAsia"/>
        </w:rPr>
        <w:t>為</w:t>
      </w:r>
      <w:r w:rsidR="006179F7" w:rsidRPr="00E673C8">
        <w:t>106年1月至115年12月，投資金額258</w:t>
      </w:r>
      <w:r w:rsidR="006179F7" w:rsidRPr="00E673C8">
        <w:rPr>
          <w:rFonts w:hint="eastAsia"/>
        </w:rPr>
        <w:t>億</w:t>
      </w:r>
      <w:r w:rsidR="006179F7" w:rsidRPr="00E673C8">
        <w:t>6,852萬</w:t>
      </w:r>
      <w:r w:rsidR="006179F7" w:rsidRPr="00E673C8">
        <w:rPr>
          <w:rFonts w:hint="eastAsia"/>
        </w:rPr>
        <w:t>餘</w:t>
      </w:r>
      <w:r w:rsidR="006179F7" w:rsidRPr="00E673C8">
        <w:t>元）</w:t>
      </w:r>
      <w:r w:rsidRPr="00E673C8">
        <w:rPr>
          <w:rFonts w:hint="eastAsia"/>
        </w:rPr>
        <w:t>，因工程進度超前</w:t>
      </w:r>
      <w:r w:rsidR="00E15CDC" w:rsidRPr="00E673C8">
        <w:rPr>
          <w:rFonts w:hint="eastAsia"/>
        </w:rPr>
        <w:t>，</w:t>
      </w:r>
      <w:proofErr w:type="gramStart"/>
      <w:r w:rsidRPr="00E673C8">
        <w:t>110</w:t>
      </w:r>
      <w:proofErr w:type="gramEnd"/>
      <w:r w:rsidRPr="00E673C8">
        <w:t>年度預算不足2億元，</w:t>
      </w:r>
      <w:proofErr w:type="gramStart"/>
      <w:r w:rsidRPr="00E673C8">
        <w:t>報准先行動</w:t>
      </w:r>
      <w:proofErr w:type="gramEnd"/>
      <w:r w:rsidRPr="00E673C8">
        <w:t>支</w:t>
      </w:r>
      <w:proofErr w:type="gramStart"/>
      <w:r w:rsidRPr="00E673C8">
        <w:t>111</w:t>
      </w:r>
      <w:proofErr w:type="gramEnd"/>
      <w:r w:rsidRPr="00E673C8">
        <w:t>年度預算。</w:t>
      </w:r>
    </w:p>
    <w:p w:rsidR="00723332" w:rsidRPr="00E673C8" w:rsidRDefault="00723332" w:rsidP="00432742">
      <w:pPr>
        <w:pStyle w:val="5"/>
        <w:spacing w:line="500" w:lineRule="exact"/>
        <w:ind w:firstLine="1080"/>
      </w:pPr>
      <w:r w:rsidRPr="00E673C8">
        <w:t>4.</w:t>
      </w:r>
      <w:r w:rsidR="00EA34F8">
        <w:rPr>
          <w:rFonts w:hint="eastAsia"/>
        </w:rPr>
        <w:t xml:space="preserve">　</w:t>
      </w:r>
      <w:r w:rsidR="00E15CDC" w:rsidRPr="00E673C8">
        <w:rPr>
          <w:rFonts w:hint="eastAsia"/>
        </w:rPr>
        <w:t>臺</w:t>
      </w:r>
      <w:r w:rsidR="00E15CDC" w:rsidRPr="00E673C8">
        <w:t>灣港務</w:t>
      </w:r>
      <w:r w:rsidR="00E15CDC" w:rsidRPr="00E673C8">
        <w:rPr>
          <w:rFonts w:hint="eastAsia"/>
        </w:rPr>
        <w:t>公司</w:t>
      </w:r>
      <w:r w:rsidRPr="00E673C8">
        <w:rPr>
          <w:rFonts w:hint="eastAsia"/>
        </w:rPr>
        <w:t>為因應國際航運市場變遷及</w:t>
      </w:r>
      <w:r w:rsidR="00E15CDC" w:rsidRPr="00E673C8">
        <w:rPr>
          <w:rFonts w:hint="eastAsia"/>
        </w:rPr>
        <w:t>考</w:t>
      </w:r>
      <w:r w:rsidR="00E15CDC" w:rsidRPr="00E673C8">
        <w:t>量</w:t>
      </w:r>
      <w:r w:rsidRPr="00E673C8">
        <w:rPr>
          <w:rFonts w:hint="eastAsia"/>
        </w:rPr>
        <w:t>資金運用需求，</w:t>
      </w:r>
      <w:r w:rsidR="00E15CDC" w:rsidRPr="00E673C8">
        <w:rPr>
          <w:rFonts w:hint="eastAsia"/>
        </w:rPr>
        <w:t>規劃</w:t>
      </w:r>
      <w:r w:rsidRPr="00E673C8">
        <w:rPr>
          <w:rFonts w:hint="eastAsia"/>
        </w:rPr>
        <w:t>處分</w:t>
      </w:r>
      <w:r w:rsidR="00064ADD" w:rsidRPr="00E673C8">
        <w:rPr>
          <w:rFonts w:hint="eastAsia"/>
        </w:rPr>
        <w:t>持</w:t>
      </w:r>
      <w:r w:rsidR="00064ADD" w:rsidRPr="00E673C8">
        <w:t>有之</w:t>
      </w:r>
      <w:r w:rsidRPr="00E673C8">
        <w:rPr>
          <w:rFonts w:hint="eastAsia"/>
        </w:rPr>
        <w:t>陽明海運公司普通股</w:t>
      </w:r>
      <w:r w:rsidRPr="00E673C8">
        <w:t>1</w:t>
      </w:r>
      <w:r w:rsidRPr="00E673C8">
        <w:rPr>
          <w:rFonts w:hint="eastAsia"/>
        </w:rPr>
        <w:t>億</w:t>
      </w:r>
      <w:r w:rsidRPr="00E673C8">
        <w:t>1,951</w:t>
      </w:r>
      <w:r w:rsidR="006B0E04" w:rsidRPr="00E673C8">
        <w:rPr>
          <w:rFonts w:hint="eastAsia"/>
        </w:rPr>
        <w:t>萬餘股，</w:t>
      </w:r>
      <w:r w:rsidR="00064ADD" w:rsidRPr="00E673C8">
        <w:rPr>
          <w:rFonts w:hint="eastAsia"/>
        </w:rPr>
        <w:t>投</w:t>
      </w:r>
      <w:r w:rsidR="00064ADD" w:rsidRPr="00E673C8">
        <w:t>資</w:t>
      </w:r>
      <w:r w:rsidR="006B0E04" w:rsidRPr="00E673C8">
        <w:t>成</w:t>
      </w:r>
      <w:r w:rsidR="00064ADD" w:rsidRPr="00E673C8">
        <w:t>本</w:t>
      </w:r>
      <w:r w:rsidRPr="00E673C8">
        <w:t>14</w:t>
      </w:r>
      <w:r w:rsidRPr="00E673C8">
        <w:rPr>
          <w:rFonts w:hint="eastAsia"/>
        </w:rPr>
        <w:t>億</w:t>
      </w:r>
      <w:r w:rsidRPr="00E673C8">
        <w:t>3</w:t>
      </w:r>
      <w:r w:rsidR="007517DE" w:rsidRPr="00E673C8">
        <w:t>,</w:t>
      </w:r>
      <w:r w:rsidRPr="00E673C8">
        <w:t>417</w:t>
      </w:r>
      <w:r w:rsidRPr="00E673C8">
        <w:rPr>
          <w:rFonts w:hint="eastAsia"/>
        </w:rPr>
        <w:t>萬餘元，</w:t>
      </w:r>
      <w:proofErr w:type="gramStart"/>
      <w:r w:rsidRPr="00E673C8">
        <w:t>110</w:t>
      </w:r>
      <w:proofErr w:type="gramEnd"/>
      <w:r w:rsidRPr="00E673C8">
        <w:rPr>
          <w:rFonts w:hint="eastAsia"/>
        </w:rPr>
        <w:t>年度未編列</w:t>
      </w:r>
      <w:r w:rsidR="00E15CDC" w:rsidRPr="00E673C8">
        <w:rPr>
          <w:rFonts w:hint="eastAsia"/>
        </w:rPr>
        <w:t>處</w:t>
      </w:r>
      <w:r w:rsidR="00E15CDC" w:rsidRPr="00E673C8">
        <w:t>分</w:t>
      </w:r>
      <w:r w:rsidRPr="00E673C8">
        <w:rPr>
          <w:rFonts w:hint="eastAsia"/>
        </w:rPr>
        <w:t>預算，</w:t>
      </w:r>
      <w:r w:rsidR="00E15CDC" w:rsidRPr="00E673C8">
        <w:rPr>
          <w:rFonts w:hint="eastAsia"/>
        </w:rPr>
        <w:t>經</w:t>
      </w:r>
      <w:r w:rsidRPr="00E673C8">
        <w:rPr>
          <w:rFonts w:hint="eastAsia"/>
        </w:rPr>
        <w:t>報准先行辦理，並補辦</w:t>
      </w:r>
      <w:proofErr w:type="gramStart"/>
      <w:r w:rsidRPr="00E673C8">
        <w:t>111</w:t>
      </w:r>
      <w:proofErr w:type="gramEnd"/>
      <w:r w:rsidRPr="00E673C8">
        <w:rPr>
          <w:rFonts w:hint="eastAsia"/>
        </w:rPr>
        <w:t>年度預算。</w:t>
      </w:r>
    </w:p>
    <w:p w:rsidR="00695483" w:rsidRPr="00E673C8" w:rsidRDefault="00723332" w:rsidP="00432742">
      <w:pPr>
        <w:pStyle w:val="a3"/>
        <w:spacing w:line="500" w:lineRule="exact"/>
        <w:rPr>
          <w:sz w:val="32"/>
          <w:szCs w:val="32"/>
        </w:rPr>
      </w:pPr>
      <w:r w:rsidRPr="00E673C8">
        <w:rPr>
          <w:rFonts w:hint="eastAsia"/>
        </w:rPr>
        <w:t>茲將臺灣港務公司</w:t>
      </w:r>
      <w:proofErr w:type="gramStart"/>
      <w:r w:rsidRPr="00E673C8">
        <w:t>110</w:t>
      </w:r>
      <w:proofErr w:type="gramEnd"/>
      <w:r w:rsidRPr="00E673C8">
        <w:t>年度損益計算、盈虧撥補審定數額、盈虧審定後現金流量與資產負債情形，暨所屬分預算營業收支概況，分別列表如次：</w:t>
      </w:r>
    </w:p>
    <w:p w:rsidR="00434E47" w:rsidRDefault="00434E47" w:rsidP="00432742">
      <w:pPr>
        <w:spacing w:beforeLines="50" w:before="180" w:line="400" w:lineRule="exact"/>
        <w:jc w:val="center"/>
        <w:rPr>
          <w:rFonts w:ascii="標楷體" w:hAnsi="標楷體"/>
          <w:sz w:val="32"/>
          <w:szCs w:val="32"/>
          <w:u w:val="single"/>
        </w:rPr>
      </w:pPr>
      <w:r>
        <w:rPr>
          <w:rFonts w:ascii="標楷體" w:hAnsi="標楷體" w:hint="eastAsia"/>
          <w:sz w:val="32"/>
          <w:szCs w:val="32"/>
          <w:u w:val="single"/>
        </w:rPr>
        <w:t xml:space="preserve"> </w:t>
      </w:r>
      <w:r w:rsidRPr="00434E47">
        <w:rPr>
          <w:rFonts w:ascii="標楷體" w:hAnsi="標楷體" w:hint="eastAsia"/>
          <w:sz w:val="32"/>
          <w:szCs w:val="32"/>
          <w:u w:val="single"/>
        </w:rPr>
        <w:t>臺灣港務股份有限公司所屬分預算營業收支概況表</w:t>
      </w:r>
      <w:r>
        <w:rPr>
          <w:rFonts w:ascii="標楷體" w:hAnsi="標楷體" w:hint="eastAsia"/>
          <w:sz w:val="32"/>
          <w:szCs w:val="32"/>
          <w:u w:val="single"/>
        </w:rPr>
        <w:t xml:space="preserve"> </w:t>
      </w:r>
    </w:p>
    <w:p w:rsidR="00064ADD" w:rsidRPr="00064ADD" w:rsidRDefault="00064ADD" w:rsidP="00064ADD">
      <w:pPr>
        <w:widowControl/>
        <w:spacing w:line="400" w:lineRule="exact"/>
        <w:jc w:val="center"/>
        <w:rPr>
          <w:rFonts w:ascii="標楷體" w:hAnsi="標楷體"/>
          <w:spacing w:val="100"/>
          <w:szCs w:val="24"/>
        </w:rPr>
      </w:pPr>
      <w:r w:rsidRPr="00064ADD">
        <w:rPr>
          <w:rFonts w:ascii="標楷體" w:hAnsi="標楷體" w:hint="eastAsia"/>
          <w:spacing w:val="100"/>
          <w:szCs w:val="24"/>
        </w:rPr>
        <w:t>中華民國</w:t>
      </w:r>
      <w:proofErr w:type="gramStart"/>
      <w:r w:rsidRPr="00064ADD">
        <w:rPr>
          <w:rFonts w:ascii="標楷體" w:hAnsi="標楷體"/>
          <w:spacing w:val="100"/>
          <w:szCs w:val="24"/>
        </w:rPr>
        <w:t>1</w:t>
      </w:r>
      <w:r>
        <w:rPr>
          <w:rFonts w:ascii="標楷體" w:hAnsi="標楷體"/>
          <w:spacing w:val="100"/>
          <w:szCs w:val="24"/>
        </w:rPr>
        <w:t>10</w:t>
      </w:r>
      <w:proofErr w:type="gramEnd"/>
      <w:r w:rsidRPr="00064ADD">
        <w:rPr>
          <w:rFonts w:ascii="標楷體" w:hAnsi="標楷體"/>
          <w:spacing w:val="100"/>
          <w:szCs w:val="24"/>
        </w:rPr>
        <w:t>年度</w:t>
      </w:r>
    </w:p>
    <w:p w:rsidR="001C71B3" w:rsidRPr="00C575C8" w:rsidRDefault="00434E47" w:rsidP="00E303A2">
      <w:pPr>
        <w:jc w:val="right"/>
        <w:rPr>
          <w:sz w:val="22"/>
        </w:rPr>
      </w:pPr>
      <w:r w:rsidRPr="00C575C8">
        <w:rPr>
          <w:rFonts w:ascii="標楷體" w:hAnsi="標楷體" w:hint="eastAsia"/>
          <w:sz w:val="22"/>
        </w:rPr>
        <w:t>單位：新臺幣千元</w:t>
      </w:r>
    </w:p>
    <w:tbl>
      <w:tblPr>
        <w:tblStyle w:val="a5"/>
        <w:tblW w:w="997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5"/>
        <w:gridCol w:w="1295"/>
        <w:gridCol w:w="1295"/>
        <w:gridCol w:w="1185"/>
        <w:gridCol w:w="1185"/>
        <w:gridCol w:w="1213"/>
        <w:gridCol w:w="941"/>
      </w:tblGrid>
      <w:tr w:rsidR="00AD0F25" w:rsidRPr="00434E47" w:rsidTr="00432742">
        <w:trPr>
          <w:trHeight w:val="340"/>
          <w:jc w:val="center"/>
        </w:trPr>
        <w:tc>
          <w:tcPr>
            <w:tcW w:w="2865" w:type="dxa"/>
            <w:vMerge w:val="restart"/>
            <w:tcBorders>
              <w:top w:val="single" w:sz="8" w:space="0" w:color="auto"/>
              <w:bottom w:val="single" w:sz="4" w:space="0" w:color="auto"/>
              <w:right w:val="single" w:sz="4" w:space="0" w:color="auto"/>
            </w:tcBorders>
            <w:tcMar>
              <w:left w:w="28" w:type="dxa"/>
              <w:right w:w="28" w:type="dxa"/>
            </w:tcMar>
            <w:vAlign w:val="center"/>
          </w:tcPr>
          <w:p w:rsidR="00AD0F25" w:rsidRPr="00C575C8" w:rsidRDefault="00AD0F25" w:rsidP="001C71B3">
            <w:pPr>
              <w:spacing w:line="240" w:lineRule="exact"/>
              <w:ind w:leftChars="10" w:left="24" w:rightChars="10" w:right="24"/>
              <w:jc w:val="distribute"/>
              <w:rPr>
                <w:rFonts w:ascii="標楷體" w:hAnsi="標楷體"/>
                <w:szCs w:val="24"/>
              </w:rPr>
            </w:pPr>
            <w:r w:rsidRPr="00C575C8">
              <w:rPr>
                <w:rFonts w:ascii="標楷體" w:hAnsi="標楷體" w:hint="eastAsia"/>
                <w:szCs w:val="24"/>
              </w:rPr>
              <w:t>分預算名稱</w:t>
            </w:r>
          </w:p>
        </w:tc>
        <w:tc>
          <w:tcPr>
            <w:tcW w:w="1295" w:type="dxa"/>
            <w:vMerge w:val="restart"/>
            <w:tcBorders>
              <w:top w:val="single" w:sz="8" w:space="0" w:color="auto"/>
              <w:left w:val="single" w:sz="4" w:space="0" w:color="auto"/>
              <w:bottom w:val="single" w:sz="4" w:space="0" w:color="auto"/>
              <w:right w:val="single" w:sz="4" w:space="0" w:color="auto"/>
            </w:tcBorders>
            <w:tcMar>
              <w:left w:w="28" w:type="dxa"/>
              <w:right w:w="28" w:type="dxa"/>
            </w:tcMar>
            <w:vAlign w:val="center"/>
          </w:tcPr>
          <w:p w:rsidR="00AD0F25" w:rsidRPr="00C575C8" w:rsidRDefault="00AD0F25" w:rsidP="001C71B3">
            <w:pPr>
              <w:spacing w:line="240" w:lineRule="exact"/>
              <w:jc w:val="distribute"/>
              <w:rPr>
                <w:rFonts w:ascii="標楷體" w:hAnsi="標楷體"/>
                <w:szCs w:val="24"/>
              </w:rPr>
            </w:pPr>
            <w:r w:rsidRPr="00C575C8">
              <w:rPr>
                <w:rFonts w:ascii="標楷體" w:hAnsi="標楷體" w:hint="eastAsia"/>
                <w:szCs w:val="24"/>
              </w:rPr>
              <w:t>營業總收入</w:t>
            </w:r>
          </w:p>
        </w:tc>
        <w:tc>
          <w:tcPr>
            <w:tcW w:w="1295" w:type="dxa"/>
            <w:vMerge w:val="restart"/>
            <w:tcBorders>
              <w:top w:val="single" w:sz="8" w:space="0" w:color="auto"/>
              <w:left w:val="single" w:sz="4" w:space="0" w:color="auto"/>
              <w:bottom w:val="single" w:sz="4" w:space="0" w:color="auto"/>
              <w:right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r w:rsidRPr="00C575C8">
              <w:rPr>
                <w:rFonts w:ascii="標楷體" w:hAnsi="標楷體" w:hint="eastAsia"/>
                <w:szCs w:val="24"/>
              </w:rPr>
              <w:t>營業總支出</w:t>
            </w:r>
          </w:p>
        </w:tc>
        <w:tc>
          <w:tcPr>
            <w:tcW w:w="4524" w:type="dxa"/>
            <w:gridSpan w:val="4"/>
            <w:tcBorders>
              <w:top w:val="single" w:sz="8" w:space="0" w:color="auto"/>
              <w:left w:val="single" w:sz="4" w:space="0" w:color="auto"/>
              <w:bottom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r w:rsidRPr="00C575C8">
              <w:rPr>
                <w:rFonts w:ascii="標楷體" w:hAnsi="標楷體" w:hint="eastAsia"/>
                <w:szCs w:val="24"/>
              </w:rPr>
              <w:t>本期淨利（淨損）</w:t>
            </w:r>
          </w:p>
        </w:tc>
      </w:tr>
      <w:tr w:rsidR="00AD0F25" w:rsidRPr="00434E47" w:rsidTr="00432742">
        <w:trPr>
          <w:trHeight w:val="340"/>
          <w:jc w:val="center"/>
        </w:trPr>
        <w:tc>
          <w:tcPr>
            <w:tcW w:w="2865" w:type="dxa"/>
            <w:vMerge/>
            <w:tcBorders>
              <w:top w:val="single" w:sz="4" w:space="0" w:color="auto"/>
              <w:bottom w:val="single" w:sz="4" w:space="0" w:color="auto"/>
              <w:right w:val="single" w:sz="4" w:space="0" w:color="auto"/>
            </w:tcBorders>
            <w:tcMar>
              <w:left w:w="28" w:type="dxa"/>
              <w:right w:w="28" w:type="dxa"/>
            </w:tcMar>
            <w:vAlign w:val="center"/>
          </w:tcPr>
          <w:p w:rsidR="00AD0F25" w:rsidRPr="00C575C8" w:rsidRDefault="00AD0F25" w:rsidP="001C71B3">
            <w:pPr>
              <w:spacing w:line="240" w:lineRule="exact"/>
              <w:ind w:leftChars="10" w:left="24" w:rightChars="10" w:right="24"/>
              <w:jc w:val="distribute"/>
              <w:rPr>
                <w:rFonts w:ascii="標楷體" w:hAnsi="標楷體"/>
                <w:szCs w:val="24"/>
              </w:rPr>
            </w:pPr>
          </w:p>
        </w:tc>
        <w:tc>
          <w:tcPr>
            <w:tcW w:w="129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AD0F25" w:rsidRPr="00C575C8" w:rsidRDefault="00AD0F25" w:rsidP="001C71B3">
            <w:pPr>
              <w:spacing w:line="240" w:lineRule="exact"/>
              <w:jc w:val="distribute"/>
              <w:rPr>
                <w:rFonts w:ascii="標楷體" w:hAnsi="標楷體"/>
                <w:szCs w:val="24"/>
              </w:rPr>
            </w:pPr>
          </w:p>
        </w:tc>
        <w:tc>
          <w:tcPr>
            <w:tcW w:w="129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p>
        </w:tc>
        <w:tc>
          <w:tcPr>
            <w:tcW w:w="1185"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r w:rsidRPr="00C575C8">
              <w:rPr>
                <w:rFonts w:ascii="標楷體" w:hAnsi="標楷體" w:hint="eastAsia"/>
                <w:szCs w:val="24"/>
              </w:rPr>
              <w:t>預算數</w:t>
            </w:r>
          </w:p>
        </w:tc>
        <w:tc>
          <w:tcPr>
            <w:tcW w:w="1185"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r w:rsidRPr="00C575C8">
              <w:rPr>
                <w:rFonts w:ascii="標楷體" w:hAnsi="標楷體" w:hint="eastAsia"/>
                <w:szCs w:val="24"/>
              </w:rPr>
              <w:t>審定數</w:t>
            </w:r>
          </w:p>
        </w:tc>
        <w:tc>
          <w:tcPr>
            <w:tcW w:w="2154" w:type="dxa"/>
            <w:gridSpan w:val="2"/>
            <w:tcBorders>
              <w:top w:val="single" w:sz="4" w:space="0" w:color="auto"/>
              <w:left w:val="single" w:sz="4" w:space="0" w:color="auto"/>
              <w:bottom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r w:rsidRPr="00C575C8">
              <w:rPr>
                <w:rFonts w:ascii="標楷體" w:hAnsi="標楷體" w:hint="eastAsia"/>
                <w:szCs w:val="24"/>
              </w:rPr>
              <w:t>比較增減</w:t>
            </w:r>
          </w:p>
        </w:tc>
      </w:tr>
      <w:tr w:rsidR="00AD0F25" w:rsidRPr="00434E47" w:rsidTr="00432742">
        <w:trPr>
          <w:trHeight w:val="340"/>
          <w:jc w:val="center"/>
        </w:trPr>
        <w:tc>
          <w:tcPr>
            <w:tcW w:w="2865" w:type="dxa"/>
            <w:vMerge/>
            <w:tcBorders>
              <w:top w:val="single" w:sz="4" w:space="0" w:color="auto"/>
              <w:bottom w:val="single" w:sz="8" w:space="0" w:color="auto"/>
              <w:right w:val="single" w:sz="4" w:space="0" w:color="auto"/>
            </w:tcBorders>
            <w:tcMar>
              <w:left w:w="28" w:type="dxa"/>
              <w:right w:w="28" w:type="dxa"/>
            </w:tcMar>
            <w:vAlign w:val="center"/>
          </w:tcPr>
          <w:p w:rsidR="00AD0F25" w:rsidRPr="00C575C8" w:rsidRDefault="00AD0F25" w:rsidP="001C71B3">
            <w:pPr>
              <w:widowControl/>
              <w:spacing w:line="240" w:lineRule="exact"/>
              <w:ind w:leftChars="10" w:left="24" w:rightChars="10" w:right="24"/>
              <w:jc w:val="distribute"/>
              <w:rPr>
                <w:rFonts w:ascii="標楷體" w:hAnsi="標楷體"/>
                <w:szCs w:val="24"/>
              </w:rPr>
            </w:pPr>
          </w:p>
        </w:tc>
        <w:tc>
          <w:tcPr>
            <w:tcW w:w="129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rsidR="00AD0F25" w:rsidRPr="00C575C8" w:rsidRDefault="00AD0F25" w:rsidP="001C71B3">
            <w:pPr>
              <w:spacing w:line="240" w:lineRule="exact"/>
              <w:jc w:val="distribute"/>
              <w:rPr>
                <w:rFonts w:ascii="標楷體" w:hAnsi="標楷體"/>
                <w:szCs w:val="24"/>
              </w:rPr>
            </w:pPr>
          </w:p>
        </w:tc>
        <w:tc>
          <w:tcPr>
            <w:tcW w:w="129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p>
        </w:tc>
        <w:tc>
          <w:tcPr>
            <w:tcW w:w="118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p>
        </w:tc>
        <w:tc>
          <w:tcPr>
            <w:tcW w:w="118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p>
        </w:tc>
        <w:tc>
          <w:tcPr>
            <w:tcW w:w="1213" w:type="dxa"/>
            <w:tcBorders>
              <w:top w:val="single" w:sz="4" w:space="0" w:color="auto"/>
              <w:left w:val="single" w:sz="4" w:space="0" w:color="auto"/>
              <w:bottom w:val="single" w:sz="8" w:space="0" w:color="auto"/>
              <w:right w:val="single" w:sz="4"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r w:rsidRPr="00C575C8">
              <w:rPr>
                <w:rFonts w:ascii="標楷體" w:hAnsi="標楷體" w:hint="eastAsia"/>
                <w:szCs w:val="24"/>
              </w:rPr>
              <w:t>金額</w:t>
            </w:r>
          </w:p>
        </w:tc>
        <w:tc>
          <w:tcPr>
            <w:tcW w:w="941" w:type="dxa"/>
            <w:tcBorders>
              <w:top w:val="single" w:sz="4" w:space="0" w:color="auto"/>
              <w:left w:val="single" w:sz="4" w:space="0" w:color="auto"/>
              <w:bottom w:val="single" w:sz="8" w:space="0" w:color="auto"/>
            </w:tcBorders>
            <w:tcMar>
              <w:left w:w="28" w:type="dxa"/>
              <w:right w:w="28" w:type="dxa"/>
            </w:tcMar>
            <w:vAlign w:val="center"/>
          </w:tcPr>
          <w:p w:rsidR="00AD0F25" w:rsidRPr="00C575C8" w:rsidRDefault="00AD0F25" w:rsidP="001C71B3">
            <w:pPr>
              <w:autoSpaceDE w:val="0"/>
              <w:autoSpaceDN w:val="0"/>
              <w:adjustRightInd w:val="0"/>
              <w:spacing w:line="240" w:lineRule="exact"/>
              <w:ind w:right="28"/>
              <w:jc w:val="distribute"/>
              <w:rPr>
                <w:rFonts w:ascii="標楷體" w:hAnsi="標楷體"/>
                <w:szCs w:val="24"/>
              </w:rPr>
            </w:pPr>
            <w:r w:rsidRPr="00C575C8">
              <w:rPr>
                <w:rFonts w:ascii="標楷體" w:hAnsi="標楷體" w:hint="eastAsia"/>
                <w:szCs w:val="24"/>
              </w:rPr>
              <w:t>％</w:t>
            </w:r>
          </w:p>
        </w:tc>
      </w:tr>
      <w:tr w:rsidR="001C71B3" w:rsidRPr="00434E47" w:rsidTr="009E062E">
        <w:trPr>
          <w:trHeight w:val="624"/>
          <w:jc w:val="center"/>
        </w:trPr>
        <w:tc>
          <w:tcPr>
            <w:tcW w:w="2865" w:type="dxa"/>
            <w:tcBorders>
              <w:top w:val="single" w:sz="8" w:space="0" w:color="auto"/>
              <w:right w:val="single" w:sz="4" w:space="0" w:color="auto"/>
            </w:tcBorders>
            <w:tcMar>
              <w:left w:w="28" w:type="dxa"/>
              <w:right w:w="28" w:type="dxa"/>
            </w:tcMar>
            <w:vAlign w:val="center"/>
          </w:tcPr>
          <w:p w:rsidR="001C71B3" w:rsidRPr="00C575C8" w:rsidRDefault="001C71B3" w:rsidP="009E062E">
            <w:pPr>
              <w:widowControl/>
              <w:spacing w:line="240" w:lineRule="exact"/>
              <w:ind w:leftChars="10" w:left="24" w:rightChars="10" w:right="24"/>
              <w:jc w:val="distribute"/>
              <w:rPr>
                <w:rFonts w:ascii="Times New Roman" w:hAnsi="Times New Roman" w:cs="Times New Roman"/>
                <w:color w:val="000000" w:themeColor="text1"/>
                <w:spacing w:val="-10"/>
                <w:szCs w:val="20"/>
              </w:rPr>
            </w:pPr>
            <w:r w:rsidRPr="00C575C8">
              <w:rPr>
                <w:rFonts w:ascii="Times New Roman" w:hAnsi="Times New Roman" w:cs="Times New Roman" w:hint="eastAsia"/>
                <w:color w:val="000000" w:themeColor="text1"/>
                <w:spacing w:val="-10"/>
                <w:szCs w:val="20"/>
              </w:rPr>
              <w:t>臺灣港務港勤股份有限公司</w:t>
            </w:r>
          </w:p>
        </w:tc>
        <w:tc>
          <w:tcPr>
            <w:tcW w:w="1295" w:type="dxa"/>
            <w:tcBorders>
              <w:top w:val="single" w:sz="8" w:space="0" w:color="auto"/>
              <w:left w:val="single" w:sz="4" w:space="0" w:color="auto"/>
              <w:right w:val="single" w:sz="4" w:space="0" w:color="auto"/>
            </w:tcBorders>
            <w:tcMar>
              <w:left w:w="28" w:type="dxa"/>
              <w:right w:w="28" w:type="dxa"/>
            </w:tcMar>
            <w:vAlign w:val="center"/>
          </w:tcPr>
          <w:p w:rsidR="001C71B3" w:rsidRPr="00C575C8" w:rsidRDefault="001C71B3" w:rsidP="009E062E">
            <w:pPr>
              <w:spacing w:line="240" w:lineRule="exact"/>
              <w:jc w:val="right"/>
              <w:rPr>
                <w:rFonts w:asciiTheme="minorEastAsia" w:eastAsiaTheme="minorEastAsia" w:hAnsiTheme="minorEastAsia"/>
                <w:sz w:val="18"/>
                <w:szCs w:val="18"/>
              </w:rPr>
            </w:pPr>
            <w:r w:rsidRPr="00C575C8">
              <w:rPr>
                <w:rFonts w:asciiTheme="minorEastAsia" w:eastAsiaTheme="minorEastAsia" w:hAnsiTheme="minorEastAsia"/>
                <w:sz w:val="18"/>
                <w:szCs w:val="18"/>
              </w:rPr>
              <w:t>1,971,297</w:t>
            </w:r>
          </w:p>
        </w:tc>
        <w:tc>
          <w:tcPr>
            <w:tcW w:w="1295" w:type="dxa"/>
            <w:tcBorders>
              <w:top w:val="single" w:sz="8" w:space="0" w:color="auto"/>
              <w:left w:val="single" w:sz="4" w:space="0" w:color="auto"/>
              <w:right w:val="single" w:sz="4" w:space="0" w:color="auto"/>
            </w:tcBorders>
            <w:tcMar>
              <w:left w:w="28" w:type="dxa"/>
              <w:right w:w="28" w:type="dxa"/>
            </w:tcMar>
            <w:vAlign w:val="center"/>
          </w:tcPr>
          <w:p w:rsidR="001C71B3" w:rsidRPr="00C575C8" w:rsidRDefault="001C71B3" w:rsidP="009E062E">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1,525,045</w:t>
            </w:r>
          </w:p>
        </w:tc>
        <w:tc>
          <w:tcPr>
            <w:tcW w:w="1185" w:type="dxa"/>
            <w:tcBorders>
              <w:top w:val="single" w:sz="8" w:space="0" w:color="auto"/>
              <w:left w:val="single" w:sz="4" w:space="0" w:color="auto"/>
              <w:right w:val="single" w:sz="4" w:space="0" w:color="auto"/>
            </w:tcBorders>
            <w:tcMar>
              <w:left w:w="28" w:type="dxa"/>
              <w:right w:w="28" w:type="dxa"/>
            </w:tcMar>
            <w:vAlign w:val="center"/>
          </w:tcPr>
          <w:p w:rsidR="001C71B3" w:rsidRPr="00C575C8" w:rsidRDefault="001C71B3" w:rsidP="009E062E">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378,978</w:t>
            </w:r>
          </w:p>
        </w:tc>
        <w:tc>
          <w:tcPr>
            <w:tcW w:w="1185" w:type="dxa"/>
            <w:tcBorders>
              <w:top w:val="single" w:sz="8" w:space="0" w:color="auto"/>
              <w:left w:val="single" w:sz="4" w:space="0" w:color="auto"/>
              <w:right w:val="single" w:sz="4" w:space="0" w:color="auto"/>
            </w:tcBorders>
            <w:tcMar>
              <w:left w:w="28" w:type="dxa"/>
              <w:right w:w="28" w:type="dxa"/>
            </w:tcMar>
            <w:vAlign w:val="center"/>
          </w:tcPr>
          <w:p w:rsidR="001C71B3" w:rsidRPr="00C575C8" w:rsidRDefault="001C71B3" w:rsidP="009E062E">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446,252</w:t>
            </w:r>
          </w:p>
        </w:tc>
        <w:tc>
          <w:tcPr>
            <w:tcW w:w="1213" w:type="dxa"/>
            <w:tcBorders>
              <w:top w:val="single" w:sz="8" w:space="0" w:color="auto"/>
              <w:left w:val="single" w:sz="4" w:space="0" w:color="auto"/>
              <w:right w:val="single" w:sz="4" w:space="0" w:color="auto"/>
            </w:tcBorders>
            <w:tcMar>
              <w:left w:w="28" w:type="dxa"/>
              <w:right w:w="28" w:type="dxa"/>
            </w:tcMar>
            <w:vAlign w:val="center"/>
          </w:tcPr>
          <w:p w:rsidR="001C71B3" w:rsidRPr="00C575C8" w:rsidRDefault="001C71B3" w:rsidP="009E062E">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67,274</w:t>
            </w:r>
          </w:p>
        </w:tc>
        <w:tc>
          <w:tcPr>
            <w:tcW w:w="941" w:type="dxa"/>
            <w:tcBorders>
              <w:top w:val="single" w:sz="8" w:space="0" w:color="auto"/>
              <w:left w:val="single" w:sz="4" w:space="0" w:color="auto"/>
            </w:tcBorders>
            <w:tcMar>
              <w:left w:w="28" w:type="dxa"/>
              <w:right w:w="28" w:type="dxa"/>
            </w:tcMar>
            <w:vAlign w:val="center"/>
          </w:tcPr>
          <w:p w:rsidR="001C71B3" w:rsidRPr="00C575C8" w:rsidRDefault="001C71B3" w:rsidP="009E062E">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17.75</w:t>
            </w:r>
          </w:p>
        </w:tc>
      </w:tr>
      <w:tr w:rsidR="001C71B3" w:rsidRPr="00434E47" w:rsidTr="009E062E">
        <w:trPr>
          <w:trHeight w:val="624"/>
          <w:jc w:val="center"/>
        </w:trPr>
        <w:tc>
          <w:tcPr>
            <w:tcW w:w="2865" w:type="dxa"/>
            <w:tcBorders>
              <w:bottom w:val="single" w:sz="8" w:space="0" w:color="auto"/>
              <w:right w:val="single" w:sz="4" w:space="0" w:color="auto"/>
            </w:tcBorders>
            <w:tcMar>
              <w:left w:w="28" w:type="dxa"/>
              <w:right w:w="28" w:type="dxa"/>
            </w:tcMar>
            <w:vAlign w:val="center"/>
          </w:tcPr>
          <w:p w:rsidR="001C71B3" w:rsidRPr="00C575C8" w:rsidRDefault="001C71B3" w:rsidP="001C71B3">
            <w:pPr>
              <w:widowControl/>
              <w:spacing w:line="240" w:lineRule="exact"/>
              <w:ind w:leftChars="10" w:left="24" w:rightChars="10" w:right="24"/>
              <w:rPr>
                <w:rFonts w:ascii="Times New Roman" w:hAnsi="Times New Roman" w:cs="Times New Roman"/>
                <w:color w:val="000000" w:themeColor="text1"/>
                <w:spacing w:val="-23"/>
                <w:szCs w:val="20"/>
              </w:rPr>
            </w:pPr>
            <w:r w:rsidRPr="00C575C8">
              <w:rPr>
                <w:rFonts w:ascii="Times New Roman" w:hAnsi="Times New Roman" w:cs="Times New Roman" w:hint="eastAsia"/>
                <w:color w:val="000000" w:themeColor="text1"/>
                <w:spacing w:val="-23"/>
                <w:szCs w:val="20"/>
              </w:rPr>
              <w:t>高雄港區土地開發股份有限公司</w:t>
            </w:r>
          </w:p>
        </w:tc>
        <w:tc>
          <w:tcPr>
            <w:tcW w:w="1295" w:type="dxa"/>
            <w:tcBorders>
              <w:left w:val="single" w:sz="4" w:space="0" w:color="auto"/>
              <w:bottom w:val="single" w:sz="8" w:space="0" w:color="auto"/>
              <w:right w:val="single" w:sz="4" w:space="0" w:color="auto"/>
            </w:tcBorders>
            <w:tcMar>
              <w:left w:w="28" w:type="dxa"/>
              <w:right w:w="28" w:type="dxa"/>
            </w:tcMar>
            <w:vAlign w:val="center"/>
          </w:tcPr>
          <w:p w:rsidR="001C71B3" w:rsidRPr="00C575C8" w:rsidRDefault="001C71B3" w:rsidP="001C71B3">
            <w:pPr>
              <w:spacing w:line="240" w:lineRule="exact"/>
              <w:jc w:val="right"/>
              <w:rPr>
                <w:rFonts w:asciiTheme="minorEastAsia" w:eastAsiaTheme="minorEastAsia" w:hAnsiTheme="minorEastAsia"/>
                <w:sz w:val="18"/>
                <w:szCs w:val="18"/>
              </w:rPr>
            </w:pPr>
            <w:r w:rsidRPr="00C575C8">
              <w:rPr>
                <w:rFonts w:asciiTheme="minorEastAsia" w:hAnsiTheme="minorEastAsia"/>
                <w:sz w:val="18"/>
                <w:szCs w:val="18"/>
              </w:rPr>
              <w:t>106,970</w:t>
            </w:r>
          </w:p>
        </w:tc>
        <w:tc>
          <w:tcPr>
            <w:tcW w:w="1295" w:type="dxa"/>
            <w:tcBorders>
              <w:left w:val="single" w:sz="4" w:space="0" w:color="auto"/>
              <w:bottom w:val="single" w:sz="8" w:space="0" w:color="auto"/>
              <w:right w:val="single" w:sz="4" w:space="0" w:color="auto"/>
            </w:tcBorders>
            <w:tcMar>
              <w:left w:w="28" w:type="dxa"/>
              <w:right w:w="28" w:type="dxa"/>
            </w:tcMar>
            <w:vAlign w:val="center"/>
          </w:tcPr>
          <w:p w:rsidR="001C71B3" w:rsidRPr="00C575C8" w:rsidRDefault="001C71B3" w:rsidP="001C71B3">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104,772</w:t>
            </w:r>
          </w:p>
        </w:tc>
        <w:tc>
          <w:tcPr>
            <w:tcW w:w="1185" w:type="dxa"/>
            <w:tcBorders>
              <w:left w:val="single" w:sz="4" w:space="0" w:color="auto"/>
              <w:bottom w:val="single" w:sz="8" w:space="0" w:color="auto"/>
              <w:right w:val="single" w:sz="4" w:space="0" w:color="auto"/>
            </w:tcBorders>
            <w:tcMar>
              <w:left w:w="28" w:type="dxa"/>
              <w:right w:w="28" w:type="dxa"/>
            </w:tcMar>
            <w:vAlign w:val="center"/>
          </w:tcPr>
          <w:p w:rsidR="001C71B3" w:rsidRPr="00C575C8" w:rsidRDefault="001C71B3" w:rsidP="001C71B3">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16,771</w:t>
            </w:r>
          </w:p>
        </w:tc>
        <w:tc>
          <w:tcPr>
            <w:tcW w:w="1185" w:type="dxa"/>
            <w:tcBorders>
              <w:left w:val="single" w:sz="4" w:space="0" w:color="auto"/>
              <w:bottom w:val="single" w:sz="8" w:space="0" w:color="auto"/>
              <w:right w:val="single" w:sz="4" w:space="0" w:color="auto"/>
            </w:tcBorders>
            <w:tcMar>
              <w:left w:w="28" w:type="dxa"/>
              <w:right w:w="28" w:type="dxa"/>
            </w:tcMar>
            <w:vAlign w:val="center"/>
          </w:tcPr>
          <w:p w:rsidR="001C71B3" w:rsidRPr="00C575C8" w:rsidRDefault="001C71B3" w:rsidP="001C71B3">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2,197</w:t>
            </w:r>
          </w:p>
        </w:tc>
        <w:tc>
          <w:tcPr>
            <w:tcW w:w="1213" w:type="dxa"/>
            <w:tcBorders>
              <w:left w:val="single" w:sz="4" w:space="0" w:color="auto"/>
              <w:bottom w:val="single" w:sz="8" w:space="0" w:color="auto"/>
              <w:right w:val="single" w:sz="4" w:space="0" w:color="auto"/>
            </w:tcBorders>
            <w:tcMar>
              <w:left w:w="28" w:type="dxa"/>
              <w:right w:w="28" w:type="dxa"/>
            </w:tcMar>
            <w:vAlign w:val="center"/>
          </w:tcPr>
          <w:p w:rsidR="001C71B3" w:rsidRPr="00C575C8" w:rsidRDefault="001C71B3" w:rsidP="001C71B3">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- 14,573</w:t>
            </w:r>
          </w:p>
        </w:tc>
        <w:tc>
          <w:tcPr>
            <w:tcW w:w="941" w:type="dxa"/>
            <w:tcBorders>
              <w:left w:val="single" w:sz="4" w:space="0" w:color="auto"/>
              <w:bottom w:val="single" w:sz="8" w:space="0" w:color="auto"/>
            </w:tcBorders>
            <w:tcMar>
              <w:left w:w="28" w:type="dxa"/>
              <w:right w:w="28" w:type="dxa"/>
            </w:tcMar>
            <w:vAlign w:val="center"/>
          </w:tcPr>
          <w:p w:rsidR="001C71B3" w:rsidRPr="00C575C8" w:rsidRDefault="001C71B3" w:rsidP="001C71B3">
            <w:pPr>
              <w:autoSpaceDE w:val="0"/>
              <w:autoSpaceDN w:val="0"/>
              <w:adjustRightInd w:val="0"/>
              <w:spacing w:line="240" w:lineRule="exact"/>
              <w:ind w:right="28"/>
              <w:jc w:val="right"/>
              <w:rPr>
                <w:rFonts w:asciiTheme="minorEastAsia" w:hAnsiTheme="minorEastAsia"/>
                <w:sz w:val="18"/>
                <w:szCs w:val="18"/>
              </w:rPr>
            </w:pPr>
            <w:r w:rsidRPr="00C575C8">
              <w:rPr>
                <w:rFonts w:asciiTheme="minorEastAsia" w:hAnsiTheme="minorEastAsia"/>
                <w:sz w:val="18"/>
                <w:szCs w:val="18"/>
              </w:rPr>
              <w:t>- 86.89</w:t>
            </w:r>
          </w:p>
        </w:tc>
      </w:tr>
    </w:tbl>
    <w:p w:rsidR="00565908" w:rsidRDefault="00652669" w:rsidP="00014416">
      <w:pPr>
        <w:snapToGrid w:val="0"/>
        <w:spacing w:line="240" w:lineRule="atLeast"/>
        <w:rPr>
          <w:rFonts w:ascii="標楷體" w:hAnsi="標楷體" w:cstheme="majorBidi"/>
          <w:b/>
          <w:sz w:val="28"/>
          <w:szCs w:val="28"/>
        </w:rPr>
      </w:pPr>
      <w:proofErr w:type="gramStart"/>
      <w:r w:rsidRPr="00C575C8">
        <w:rPr>
          <w:rFonts w:ascii="標楷體" w:hAnsi="標楷體" w:hint="eastAsia"/>
          <w:sz w:val="18"/>
          <w:szCs w:val="20"/>
        </w:rPr>
        <w:t>註</w:t>
      </w:r>
      <w:proofErr w:type="gramEnd"/>
      <w:r w:rsidRPr="00C575C8">
        <w:rPr>
          <w:rFonts w:ascii="標楷體" w:hAnsi="標楷體" w:hint="eastAsia"/>
          <w:sz w:val="18"/>
          <w:szCs w:val="20"/>
        </w:rPr>
        <w:t>：本表係依各該分預算審定後決算數額編列，尚未沖銷內部損益。</w:t>
      </w:r>
      <w:r w:rsidR="00565908">
        <w:rPr>
          <w:rFonts w:cstheme="majorBidi"/>
          <w:b/>
          <w:sz w:val="28"/>
        </w:rPr>
        <w:br w:type="page"/>
      </w:r>
    </w:p>
    <w:p w:rsidR="00E354EA" w:rsidRPr="00E354EA" w:rsidRDefault="00E354EA" w:rsidP="004F7967">
      <w:pPr>
        <w:widowControl/>
        <w:spacing w:line="400" w:lineRule="exact"/>
        <w:jc w:val="center"/>
        <w:outlineLvl w:val="3"/>
        <w:rPr>
          <w:spacing w:val="20"/>
          <w:sz w:val="32"/>
          <w:szCs w:val="32"/>
          <w:u w:val="single"/>
        </w:rPr>
      </w:pPr>
      <w:r w:rsidRPr="00E354EA">
        <w:rPr>
          <w:rFonts w:hint="eastAsia"/>
          <w:sz w:val="32"/>
          <w:szCs w:val="32"/>
          <w:u w:val="single"/>
        </w:rPr>
        <w:lastRenderedPageBreak/>
        <w:t xml:space="preserve"> </w:t>
      </w:r>
      <w:r>
        <w:rPr>
          <w:rFonts w:hint="eastAsia"/>
          <w:spacing w:val="20"/>
          <w:sz w:val="32"/>
          <w:szCs w:val="32"/>
          <w:u w:val="single"/>
        </w:rPr>
        <w:t>臺</w:t>
      </w:r>
      <w:r w:rsidRPr="00E354EA">
        <w:rPr>
          <w:spacing w:val="20"/>
          <w:sz w:val="32"/>
          <w:szCs w:val="32"/>
          <w:u w:val="single"/>
        </w:rPr>
        <w:t>灣港務股份有限公司損益計算審定</w:t>
      </w:r>
      <w:r>
        <w:rPr>
          <w:rFonts w:hint="eastAsia"/>
          <w:spacing w:val="20"/>
          <w:sz w:val="32"/>
          <w:szCs w:val="32"/>
          <w:u w:val="single"/>
        </w:rPr>
        <w:t>表</w:t>
      </w:r>
      <w:r w:rsidRPr="00E354EA">
        <w:rPr>
          <w:rFonts w:hint="eastAsia"/>
          <w:sz w:val="32"/>
          <w:szCs w:val="32"/>
          <w:u w:val="single"/>
        </w:rPr>
        <w:t xml:space="preserve"> </w:t>
      </w:r>
    </w:p>
    <w:p w:rsidR="00E354EA" w:rsidRPr="00E354EA" w:rsidRDefault="00E354EA" w:rsidP="00E354EA">
      <w:pPr>
        <w:spacing w:line="400" w:lineRule="exact"/>
        <w:jc w:val="center"/>
        <w:rPr>
          <w:rFonts w:ascii="標楷體" w:hAnsi="標楷體"/>
        </w:rPr>
      </w:pPr>
      <w:r w:rsidRPr="00E354EA">
        <w:rPr>
          <w:rFonts w:ascii="標楷體" w:hAnsi="標楷體" w:hint="eastAsia"/>
          <w:spacing w:val="100"/>
        </w:rPr>
        <w:t>中華民國</w:t>
      </w:r>
      <w:proofErr w:type="gramStart"/>
      <w:r w:rsidRPr="00E354EA">
        <w:rPr>
          <w:rFonts w:ascii="標楷體" w:hAnsi="標楷體"/>
          <w:spacing w:val="100"/>
        </w:rPr>
        <w:t>110</w:t>
      </w:r>
      <w:proofErr w:type="gramEnd"/>
      <w:r w:rsidRPr="00E354EA">
        <w:rPr>
          <w:rFonts w:ascii="標楷體" w:hAnsi="標楷體"/>
          <w:spacing w:val="100"/>
        </w:rPr>
        <w:t>年</w:t>
      </w:r>
      <w:r w:rsidRPr="00E354EA">
        <w:rPr>
          <w:rFonts w:ascii="標楷體" w:hAnsi="標楷體"/>
        </w:rPr>
        <w:t>度</w:t>
      </w:r>
    </w:p>
    <w:p w:rsidR="00CF2EB4" w:rsidRDefault="00E354EA" w:rsidP="00E51965">
      <w:pPr>
        <w:jc w:val="right"/>
      </w:pPr>
      <w:r w:rsidRPr="00D7241B">
        <w:rPr>
          <w:rFonts w:hint="eastAsia"/>
          <w:sz w:val="22"/>
        </w:rPr>
        <w:t>單位：新臺幣元</w:t>
      </w:r>
    </w:p>
    <w:tbl>
      <w:tblPr>
        <w:tblW w:w="9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8"/>
        <w:gridCol w:w="1616"/>
        <w:gridCol w:w="1616"/>
        <w:gridCol w:w="1616"/>
        <w:gridCol w:w="1791"/>
        <w:gridCol w:w="856"/>
      </w:tblGrid>
      <w:tr w:rsidR="007A4342" w:rsidTr="00CA3D40">
        <w:trPr>
          <w:trHeight w:hRule="exact" w:val="340"/>
          <w:jc w:val="center"/>
        </w:trPr>
        <w:tc>
          <w:tcPr>
            <w:tcW w:w="2398" w:type="dxa"/>
            <w:vMerge w:val="restart"/>
            <w:tcBorders>
              <w:top w:val="single" w:sz="8" w:space="0" w:color="auto"/>
              <w:left w:val="nil"/>
              <w:bottom w:val="single" w:sz="8" w:space="0" w:color="auto"/>
              <w:right w:val="single" w:sz="4" w:space="0" w:color="auto"/>
            </w:tcBorders>
            <w:vAlign w:val="center"/>
            <w:hideMark/>
          </w:tcPr>
          <w:p w:rsidR="007A4342" w:rsidRPr="001E3BCC" w:rsidRDefault="007A4342" w:rsidP="002105FE">
            <w:pPr>
              <w:jc w:val="distribute"/>
              <w:rPr>
                <w:rFonts w:ascii="標楷體"/>
              </w:rPr>
            </w:pPr>
            <w:r w:rsidRPr="001E3BCC">
              <w:rPr>
                <w:rFonts w:ascii="標楷體" w:hint="eastAsia"/>
              </w:rPr>
              <w:t>科目</w:t>
            </w:r>
          </w:p>
        </w:tc>
        <w:tc>
          <w:tcPr>
            <w:tcW w:w="1616" w:type="dxa"/>
            <w:vMerge w:val="restart"/>
            <w:tcBorders>
              <w:top w:val="single" w:sz="8" w:space="0" w:color="auto"/>
              <w:left w:val="nil"/>
              <w:bottom w:val="single" w:sz="8" w:space="0" w:color="auto"/>
              <w:right w:val="single" w:sz="4" w:space="0" w:color="auto"/>
            </w:tcBorders>
            <w:vAlign w:val="center"/>
            <w:hideMark/>
          </w:tcPr>
          <w:p w:rsidR="007A4342" w:rsidRPr="001E3BCC" w:rsidRDefault="007A4342" w:rsidP="002105FE">
            <w:pPr>
              <w:jc w:val="distribute"/>
              <w:rPr>
                <w:rFonts w:ascii="標楷體"/>
              </w:rPr>
            </w:pPr>
            <w:r w:rsidRPr="001E3BCC">
              <w:rPr>
                <w:rFonts w:ascii="標楷體" w:hint="eastAsia"/>
              </w:rPr>
              <w:t>預算數</w:t>
            </w:r>
          </w:p>
        </w:tc>
        <w:tc>
          <w:tcPr>
            <w:tcW w:w="1616" w:type="dxa"/>
            <w:vMerge w:val="restart"/>
            <w:tcBorders>
              <w:top w:val="single" w:sz="8" w:space="0" w:color="auto"/>
              <w:left w:val="nil"/>
              <w:bottom w:val="single" w:sz="8" w:space="0" w:color="auto"/>
              <w:right w:val="single" w:sz="4" w:space="0" w:color="auto"/>
            </w:tcBorders>
            <w:vAlign w:val="center"/>
            <w:hideMark/>
          </w:tcPr>
          <w:p w:rsidR="007A4342" w:rsidRPr="001E3BCC" w:rsidRDefault="007A4342" w:rsidP="002105FE">
            <w:pPr>
              <w:jc w:val="distribute"/>
              <w:rPr>
                <w:rFonts w:ascii="標楷體"/>
                <w:spacing w:val="-20"/>
              </w:rPr>
            </w:pPr>
            <w:r w:rsidRPr="001E3BCC">
              <w:rPr>
                <w:rFonts w:ascii="標楷體" w:hint="eastAsia"/>
                <w:spacing w:val="-20"/>
              </w:rPr>
              <w:t>決算數</w:t>
            </w:r>
          </w:p>
        </w:tc>
        <w:tc>
          <w:tcPr>
            <w:tcW w:w="1616" w:type="dxa"/>
            <w:vMerge w:val="restart"/>
            <w:tcBorders>
              <w:top w:val="single" w:sz="8" w:space="0" w:color="auto"/>
              <w:left w:val="single" w:sz="4" w:space="0" w:color="auto"/>
              <w:bottom w:val="single" w:sz="8" w:space="0" w:color="auto"/>
              <w:right w:val="single" w:sz="4" w:space="0" w:color="auto"/>
            </w:tcBorders>
            <w:vAlign w:val="center"/>
            <w:hideMark/>
          </w:tcPr>
          <w:p w:rsidR="007A4342" w:rsidRPr="001E3BCC" w:rsidRDefault="007A4342" w:rsidP="002105FE">
            <w:pPr>
              <w:jc w:val="distribute"/>
              <w:rPr>
                <w:rFonts w:ascii="標楷體"/>
              </w:rPr>
            </w:pPr>
            <w:r w:rsidRPr="001E3BCC">
              <w:rPr>
                <w:rFonts w:ascii="標楷體" w:hint="eastAsia"/>
              </w:rPr>
              <w:t>審定數</w:t>
            </w:r>
          </w:p>
        </w:tc>
        <w:tc>
          <w:tcPr>
            <w:tcW w:w="2647" w:type="dxa"/>
            <w:gridSpan w:val="2"/>
            <w:tcBorders>
              <w:top w:val="single" w:sz="8" w:space="0" w:color="auto"/>
              <w:left w:val="single" w:sz="4" w:space="0" w:color="auto"/>
              <w:bottom w:val="single" w:sz="4" w:space="0" w:color="auto"/>
              <w:right w:val="nil"/>
            </w:tcBorders>
            <w:vAlign w:val="center"/>
            <w:hideMark/>
          </w:tcPr>
          <w:p w:rsidR="007A4342" w:rsidRPr="001E3BCC" w:rsidRDefault="007A4342" w:rsidP="002105FE">
            <w:pPr>
              <w:jc w:val="distribute"/>
              <w:rPr>
                <w:rFonts w:ascii="標楷體"/>
                <w:spacing w:val="-16"/>
              </w:rPr>
            </w:pPr>
            <w:r w:rsidRPr="001E3BCC">
              <w:rPr>
                <w:rFonts w:ascii="標楷體" w:hint="eastAsia"/>
                <w:spacing w:val="-16"/>
              </w:rPr>
              <w:t>審定數與預算數比較增減</w:t>
            </w:r>
          </w:p>
        </w:tc>
      </w:tr>
      <w:tr w:rsidR="00CF2EB4" w:rsidTr="00CA3D40">
        <w:trPr>
          <w:trHeight w:hRule="exact" w:val="357"/>
          <w:jc w:val="center"/>
        </w:trPr>
        <w:tc>
          <w:tcPr>
            <w:tcW w:w="2398" w:type="dxa"/>
            <w:vMerge/>
            <w:tcBorders>
              <w:top w:val="single" w:sz="8" w:space="0" w:color="auto"/>
              <w:left w:val="nil"/>
              <w:bottom w:val="single" w:sz="8" w:space="0" w:color="auto"/>
              <w:right w:val="single" w:sz="4" w:space="0" w:color="auto"/>
            </w:tcBorders>
            <w:vAlign w:val="center"/>
            <w:hideMark/>
          </w:tcPr>
          <w:p w:rsidR="00CF2EB4" w:rsidRPr="001E3BCC" w:rsidRDefault="00CF2EB4" w:rsidP="002105FE">
            <w:pPr>
              <w:widowControl/>
              <w:jc w:val="distribute"/>
              <w:rPr>
                <w:rFonts w:ascii="標楷體"/>
              </w:rPr>
            </w:pPr>
          </w:p>
        </w:tc>
        <w:tc>
          <w:tcPr>
            <w:tcW w:w="1616" w:type="dxa"/>
            <w:vMerge/>
            <w:tcBorders>
              <w:top w:val="single" w:sz="8" w:space="0" w:color="auto"/>
              <w:left w:val="nil"/>
              <w:bottom w:val="single" w:sz="8" w:space="0" w:color="auto"/>
              <w:right w:val="single" w:sz="4" w:space="0" w:color="auto"/>
            </w:tcBorders>
            <w:vAlign w:val="center"/>
            <w:hideMark/>
          </w:tcPr>
          <w:p w:rsidR="00CF2EB4" w:rsidRPr="001E3BCC" w:rsidRDefault="00CF2EB4" w:rsidP="002105FE">
            <w:pPr>
              <w:widowControl/>
              <w:jc w:val="distribute"/>
              <w:rPr>
                <w:rFonts w:ascii="標楷體"/>
              </w:rPr>
            </w:pPr>
          </w:p>
        </w:tc>
        <w:tc>
          <w:tcPr>
            <w:tcW w:w="1616" w:type="dxa"/>
            <w:vMerge/>
            <w:tcBorders>
              <w:top w:val="single" w:sz="8" w:space="0" w:color="auto"/>
              <w:left w:val="nil"/>
              <w:bottom w:val="single" w:sz="8" w:space="0" w:color="auto"/>
              <w:right w:val="single" w:sz="4" w:space="0" w:color="auto"/>
            </w:tcBorders>
            <w:vAlign w:val="center"/>
            <w:hideMark/>
          </w:tcPr>
          <w:p w:rsidR="00CF2EB4" w:rsidRPr="001E3BCC" w:rsidRDefault="00CF2EB4" w:rsidP="002105FE">
            <w:pPr>
              <w:widowControl/>
              <w:jc w:val="distribute"/>
              <w:rPr>
                <w:rFonts w:ascii="標楷體"/>
                <w:spacing w:val="-20"/>
              </w:rPr>
            </w:pPr>
          </w:p>
        </w:tc>
        <w:tc>
          <w:tcPr>
            <w:tcW w:w="1616" w:type="dxa"/>
            <w:vMerge/>
            <w:tcBorders>
              <w:top w:val="single" w:sz="8" w:space="0" w:color="auto"/>
              <w:left w:val="single" w:sz="4" w:space="0" w:color="auto"/>
              <w:bottom w:val="single" w:sz="8" w:space="0" w:color="auto"/>
              <w:right w:val="single" w:sz="4" w:space="0" w:color="auto"/>
            </w:tcBorders>
            <w:vAlign w:val="center"/>
            <w:hideMark/>
          </w:tcPr>
          <w:p w:rsidR="00CF2EB4" w:rsidRPr="001E3BCC" w:rsidRDefault="00CF2EB4" w:rsidP="002105FE">
            <w:pPr>
              <w:widowControl/>
              <w:jc w:val="distribute"/>
              <w:rPr>
                <w:rFonts w:ascii="標楷體"/>
              </w:rPr>
            </w:pPr>
          </w:p>
        </w:tc>
        <w:tc>
          <w:tcPr>
            <w:tcW w:w="1791" w:type="dxa"/>
            <w:tcBorders>
              <w:top w:val="single" w:sz="4" w:space="0" w:color="auto"/>
              <w:left w:val="single" w:sz="4" w:space="0" w:color="auto"/>
              <w:bottom w:val="single" w:sz="8" w:space="0" w:color="auto"/>
              <w:right w:val="single" w:sz="4" w:space="0" w:color="auto"/>
            </w:tcBorders>
            <w:vAlign w:val="center"/>
            <w:hideMark/>
          </w:tcPr>
          <w:p w:rsidR="00CF2EB4" w:rsidRPr="001E3BCC" w:rsidRDefault="00CF2EB4" w:rsidP="002105FE">
            <w:pPr>
              <w:jc w:val="distribute"/>
              <w:rPr>
                <w:rFonts w:ascii="標楷體"/>
              </w:rPr>
            </w:pPr>
            <w:r w:rsidRPr="001E3BCC">
              <w:rPr>
                <w:rFonts w:ascii="標楷體" w:hint="eastAsia"/>
              </w:rPr>
              <w:t>金額</w:t>
            </w:r>
          </w:p>
        </w:tc>
        <w:tc>
          <w:tcPr>
            <w:tcW w:w="856" w:type="dxa"/>
            <w:tcBorders>
              <w:top w:val="single" w:sz="4" w:space="0" w:color="auto"/>
              <w:left w:val="nil"/>
              <w:bottom w:val="single" w:sz="8" w:space="0" w:color="auto"/>
              <w:right w:val="nil"/>
            </w:tcBorders>
            <w:vAlign w:val="center"/>
            <w:hideMark/>
          </w:tcPr>
          <w:p w:rsidR="00CF2EB4" w:rsidRPr="001E3BCC" w:rsidRDefault="00CF2EB4" w:rsidP="002105FE">
            <w:pPr>
              <w:jc w:val="distribute"/>
              <w:rPr>
                <w:rFonts w:ascii="標楷體"/>
              </w:rPr>
            </w:pPr>
            <w:r w:rsidRPr="001E3BCC">
              <w:rPr>
                <w:rFonts w:ascii="標楷體" w:hint="eastAsia"/>
              </w:rPr>
              <w:t>％</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distribute"/>
              <w:rPr>
                <w:rFonts w:ascii="標楷體"/>
                <w:b/>
                <w:kern w:val="0"/>
                <w:sz w:val="22"/>
              </w:rPr>
            </w:pPr>
            <w:r w:rsidRPr="00446DC3">
              <w:rPr>
                <w:rFonts w:ascii="標楷體" w:hint="eastAsia"/>
                <w:b/>
                <w:noProof/>
                <w:kern w:val="0"/>
              </w:rPr>
              <w:t>營業收入</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20,574,480,000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22,532,165,290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22,532,165,290</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1,957,685,290</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9.52</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Chars="100" w:left="240" w:right="57"/>
              <w:jc w:val="distribute"/>
              <w:rPr>
                <w:rFonts w:ascii="標楷體" w:hAnsi="Times New Roman"/>
                <w:kern w:val="0"/>
                <w:sz w:val="22"/>
              </w:rPr>
            </w:pPr>
            <w:r>
              <w:rPr>
                <w:rFonts w:ascii="標楷體" w:hint="eastAsia"/>
                <w:noProof/>
                <w:kern w:val="0"/>
                <w:sz w:val="22"/>
              </w:rPr>
              <w:t>勞務收入</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kern w:val="0"/>
                <w:sz w:val="18"/>
              </w:rPr>
            </w:pPr>
            <w:r>
              <w:rPr>
                <w:rFonts w:hint="eastAsia"/>
                <w:noProof/>
                <w:kern w:val="0"/>
                <w:sz w:val="18"/>
              </w:rPr>
              <w:t>10,716,361,000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11,579,206,599</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11,579,206,599</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kern w:val="0"/>
                <w:sz w:val="18"/>
              </w:rPr>
            </w:pPr>
            <w:r>
              <w:rPr>
                <w:rFonts w:hint="eastAsia"/>
                <w:noProof/>
                <w:kern w:val="0"/>
                <w:sz w:val="18"/>
              </w:rPr>
              <w:t>862,845,599</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8.05</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Chars="100" w:left="240" w:right="57"/>
              <w:jc w:val="distribute"/>
              <w:rPr>
                <w:rFonts w:ascii="標楷體" w:hAnsi="Times New Roman"/>
                <w:kern w:val="0"/>
                <w:sz w:val="22"/>
              </w:rPr>
            </w:pPr>
            <w:r>
              <w:rPr>
                <w:rFonts w:ascii="標楷體" w:hint="eastAsia"/>
                <w:noProof/>
                <w:kern w:val="0"/>
                <w:sz w:val="22"/>
              </w:rPr>
              <w:t>其他營業收入</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kern w:val="0"/>
                <w:sz w:val="18"/>
              </w:rPr>
            </w:pPr>
            <w:r>
              <w:rPr>
                <w:rFonts w:hint="eastAsia"/>
                <w:noProof/>
                <w:kern w:val="0"/>
                <w:sz w:val="18"/>
              </w:rPr>
              <w:t>9,858,119,000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10,952,958,691</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10,952,958,691</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kern w:val="0"/>
                <w:sz w:val="18"/>
              </w:rPr>
            </w:pPr>
            <w:r>
              <w:rPr>
                <w:rFonts w:hint="eastAsia"/>
                <w:noProof/>
                <w:kern w:val="0"/>
                <w:sz w:val="18"/>
              </w:rPr>
              <w:t>1,094,839,691</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11.11</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distribute"/>
              <w:rPr>
                <w:rFonts w:ascii="標楷體" w:hAnsi="Times New Roman"/>
                <w:b/>
                <w:kern w:val="0"/>
                <w:sz w:val="22"/>
              </w:rPr>
            </w:pPr>
            <w:r w:rsidRPr="00446DC3">
              <w:rPr>
                <w:rFonts w:ascii="標楷體" w:hint="eastAsia"/>
                <w:b/>
                <w:noProof/>
                <w:kern w:val="0"/>
              </w:rPr>
              <w:t>營業成本</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10,362,287,000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10,705,062,386</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10,705,062,386</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342,775,386</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3.31</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Chars="100" w:left="240" w:right="57"/>
              <w:jc w:val="distribute"/>
              <w:rPr>
                <w:rFonts w:ascii="標楷體" w:hAnsi="Times New Roman"/>
                <w:kern w:val="0"/>
                <w:sz w:val="22"/>
              </w:rPr>
            </w:pPr>
            <w:r>
              <w:rPr>
                <w:rFonts w:ascii="標楷體" w:hint="eastAsia"/>
                <w:noProof/>
                <w:kern w:val="0"/>
                <w:sz w:val="22"/>
              </w:rPr>
              <w:t>勞務成本</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kern w:val="0"/>
                <w:sz w:val="18"/>
              </w:rPr>
            </w:pPr>
            <w:r>
              <w:rPr>
                <w:rFonts w:hint="eastAsia"/>
                <w:noProof/>
                <w:kern w:val="0"/>
                <w:sz w:val="18"/>
              </w:rPr>
              <w:t>6,660,814,000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7,027,440,601</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7,027,440,601</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kern w:val="0"/>
                <w:sz w:val="18"/>
              </w:rPr>
            </w:pPr>
            <w:r>
              <w:rPr>
                <w:rFonts w:hint="eastAsia"/>
                <w:noProof/>
                <w:kern w:val="0"/>
                <w:sz w:val="18"/>
              </w:rPr>
              <w:t>366,626,601</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5.50</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Chars="100" w:left="240" w:right="57"/>
              <w:jc w:val="distribute"/>
              <w:rPr>
                <w:rFonts w:ascii="標楷體" w:hAnsi="Times New Roman"/>
                <w:kern w:val="0"/>
                <w:sz w:val="22"/>
              </w:rPr>
            </w:pPr>
            <w:r>
              <w:rPr>
                <w:rFonts w:ascii="標楷體" w:hint="eastAsia"/>
                <w:noProof/>
                <w:kern w:val="0"/>
                <w:sz w:val="22"/>
              </w:rPr>
              <w:t>其他營業成本</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kern w:val="0"/>
                <w:sz w:val="18"/>
              </w:rPr>
            </w:pPr>
            <w:r>
              <w:rPr>
                <w:rFonts w:hint="eastAsia"/>
                <w:noProof/>
                <w:kern w:val="0"/>
                <w:sz w:val="18"/>
              </w:rPr>
              <w:t>3,701,473,000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3,677,621,785</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3,677,621,785</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kern w:val="0"/>
                <w:sz w:val="18"/>
              </w:rPr>
            </w:pPr>
            <w:r>
              <w:rPr>
                <w:rFonts w:hint="eastAsia"/>
                <w:noProof/>
                <w:kern w:val="0"/>
                <w:sz w:val="18"/>
              </w:rPr>
              <w:t>- 23,851,215</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- 0.64</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Pr="00446DC3" w:rsidRDefault="00CF2EB4" w:rsidP="00A03F0C">
            <w:pPr>
              <w:autoSpaceDE w:val="0"/>
              <w:autoSpaceDN w:val="0"/>
              <w:adjustRightInd w:val="0"/>
              <w:spacing w:line="240" w:lineRule="exact"/>
              <w:ind w:left="57" w:right="57"/>
              <w:jc w:val="distribute"/>
              <w:rPr>
                <w:rFonts w:ascii="標楷體" w:hAnsi="Times New Roman"/>
                <w:b/>
                <w:kern w:val="0"/>
              </w:rPr>
            </w:pPr>
            <w:r w:rsidRPr="00446DC3">
              <w:rPr>
                <w:rFonts w:ascii="標楷體" w:hint="eastAsia"/>
                <w:b/>
                <w:noProof/>
                <w:kern w:val="0"/>
              </w:rPr>
              <w:t>營業毛利（毛損）</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10,212,193,000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11,827,102,904</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11,827,102,904</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1,614,909,904</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15.81</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Pr="00446DC3" w:rsidRDefault="00CF2EB4" w:rsidP="00A03F0C">
            <w:pPr>
              <w:autoSpaceDE w:val="0"/>
              <w:autoSpaceDN w:val="0"/>
              <w:adjustRightInd w:val="0"/>
              <w:spacing w:line="240" w:lineRule="exact"/>
              <w:ind w:left="57" w:right="57"/>
              <w:jc w:val="distribute"/>
              <w:rPr>
                <w:rFonts w:ascii="標楷體" w:hAnsi="Times New Roman"/>
                <w:b/>
                <w:kern w:val="0"/>
              </w:rPr>
            </w:pPr>
            <w:r w:rsidRPr="00446DC3">
              <w:rPr>
                <w:rFonts w:ascii="標楷體" w:hint="eastAsia"/>
                <w:b/>
                <w:noProof/>
                <w:kern w:val="0"/>
              </w:rPr>
              <w:t>營業費用</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3,124,746,000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2,986,217,511</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2,986,217,511</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- 138,528,489</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- 4.43</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Chars="100" w:left="240" w:right="57"/>
              <w:jc w:val="distribute"/>
              <w:rPr>
                <w:rFonts w:ascii="標楷體" w:hAnsi="Times New Roman"/>
                <w:kern w:val="0"/>
                <w:sz w:val="22"/>
              </w:rPr>
            </w:pPr>
            <w:r>
              <w:rPr>
                <w:rFonts w:ascii="標楷體" w:hint="eastAsia"/>
                <w:noProof/>
                <w:kern w:val="0"/>
                <w:sz w:val="22"/>
              </w:rPr>
              <w:t>業務費用</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kern w:val="0"/>
                <w:sz w:val="18"/>
              </w:rPr>
            </w:pPr>
            <w:r>
              <w:rPr>
                <w:rFonts w:hint="eastAsia"/>
                <w:noProof/>
                <w:kern w:val="0"/>
                <w:sz w:val="18"/>
              </w:rPr>
              <w:t>1,717,698,000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1,718,207,997</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1,718,207,997</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kern w:val="0"/>
                <w:sz w:val="18"/>
              </w:rPr>
            </w:pPr>
            <w:r>
              <w:rPr>
                <w:rFonts w:hint="eastAsia"/>
                <w:noProof/>
                <w:kern w:val="0"/>
                <w:sz w:val="18"/>
              </w:rPr>
              <w:t>509,997</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0.03</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Chars="100" w:left="240" w:right="57"/>
              <w:jc w:val="distribute"/>
              <w:rPr>
                <w:rFonts w:ascii="標楷體" w:hAnsi="Times New Roman"/>
                <w:kern w:val="0"/>
                <w:sz w:val="22"/>
              </w:rPr>
            </w:pPr>
            <w:r>
              <w:rPr>
                <w:rFonts w:ascii="標楷體" w:hint="eastAsia"/>
                <w:noProof/>
                <w:kern w:val="0"/>
                <w:sz w:val="22"/>
              </w:rPr>
              <w:t>管理費用</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kern w:val="0"/>
                <w:sz w:val="18"/>
              </w:rPr>
            </w:pPr>
            <w:r>
              <w:rPr>
                <w:rFonts w:hint="eastAsia"/>
                <w:noProof/>
                <w:kern w:val="0"/>
                <w:sz w:val="18"/>
              </w:rPr>
              <w:t>1,365,225,000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1,237,143,775</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1,237,143,775</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kern w:val="0"/>
                <w:sz w:val="18"/>
              </w:rPr>
            </w:pPr>
            <w:r>
              <w:rPr>
                <w:rFonts w:hint="eastAsia"/>
                <w:noProof/>
                <w:kern w:val="0"/>
                <w:sz w:val="18"/>
              </w:rPr>
              <w:t>- 128,081,225</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- 9.38</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Chars="100" w:left="240" w:right="57"/>
              <w:jc w:val="distribute"/>
              <w:rPr>
                <w:rFonts w:ascii="標楷體" w:hAnsi="Times New Roman"/>
                <w:kern w:val="0"/>
                <w:sz w:val="22"/>
              </w:rPr>
            </w:pPr>
            <w:r>
              <w:rPr>
                <w:rFonts w:ascii="標楷體" w:hint="eastAsia"/>
                <w:noProof/>
                <w:kern w:val="0"/>
                <w:sz w:val="22"/>
              </w:rPr>
              <w:t>其他營業費用</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kern w:val="0"/>
                <w:sz w:val="18"/>
              </w:rPr>
            </w:pPr>
            <w:r>
              <w:rPr>
                <w:rFonts w:hint="eastAsia"/>
                <w:noProof/>
                <w:kern w:val="0"/>
                <w:sz w:val="18"/>
              </w:rPr>
              <w:t>41,823,000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30,865,739</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30,865,739</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kern w:val="0"/>
                <w:sz w:val="18"/>
              </w:rPr>
            </w:pPr>
            <w:r>
              <w:rPr>
                <w:rFonts w:hint="eastAsia"/>
                <w:noProof/>
                <w:kern w:val="0"/>
                <w:sz w:val="18"/>
              </w:rPr>
              <w:t>- 10,957,261</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- 26.20</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Pr="00446DC3" w:rsidRDefault="00CF2EB4" w:rsidP="00A03F0C">
            <w:pPr>
              <w:autoSpaceDE w:val="0"/>
              <w:autoSpaceDN w:val="0"/>
              <w:adjustRightInd w:val="0"/>
              <w:spacing w:line="240" w:lineRule="exact"/>
              <w:ind w:left="57" w:right="57"/>
              <w:jc w:val="distribute"/>
              <w:rPr>
                <w:rFonts w:ascii="標楷體" w:hAnsi="Times New Roman"/>
                <w:b/>
                <w:kern w:val="0"/>
              </w:rPr>
            </w:pPr>
            <w:r w:rsidRPr="00446DC3">
              <w:rPr>
                <w:rFonts w:ascii="標楷體" w:hint="eastAsia"/>
                <w:b/>
                <w:noProof/>
                <w:kern w:val="0"/>
              </w:rPr>
              <w:t>營業利益（損失）</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7,087,447,000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8,840,885,393</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8,840,885,393</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1,753,438,393</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24.74</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Pr="00446DC3" w:rsidRDefault="00CF2EB4" w:rsidP="00A03F0C">
            <w:pPr>
              <w:autoSpaceDE w:val="0"/>
              <w:autoSpaceDN w:val="0"/>
              <w:adjustRightInd w:val="0"/>
              <w:spacing w:line="240" w:lineRule="exact"/>
              <w:ind w:left="57" w:right="57"/>
              <w:jc w:val="distribute"/>
              <w:rPr>
                <w:rFonts w:ascii="標楷體" w:hAnsi="Times New Roman"/>
                <w:b/>
                <w:kern w:val="0"/>
              </w:rPr>
            </w:pPr>
            <w:r w:rsidRPr="00446DC3">
              <w:rPr>
                <w:rFonts w:ascii="標楷體" w:hint="eastAsia"/>
                <w:b/>
                <w:noProof/>
                <w:kern w:val="0"/>
              </w:rPr>
              <w:t>營業外收入</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534,212,000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756,773,069</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756,773,069</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222,561,069</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41.66</w:t>
            </w:r>
          </w:p>
        </w:tc>
      </w:tr>
      <w:tr w:rsidR="00014416" w:rsidTr="00014416">
        <w:trPr>
          <w:trHeight w:val="676"/>
          <w:jc w:val="center"/>
        </w:trPr>
        <w:tc>
          <w:tcPr>
            <w:tcW w:w="2398" w:type="dxa"/>
            <w:tcBorders>
              <w:top w:val="nil"/>
              <w:left w:val="nil"/>
              <w:bottom w:val="nil"/>
              <w:right w:val="single" w:sz="4" w:space="0" w:color="auto"/>
            </w:tcBorders>
            <w:vAlign w:val="center"/>
            <w:hideMark/>
          </w:tcPr>
          <w:p w:rsidR="00014416" w:rsidRPr="008E1AF7" w:rsidRDefault="00014416" w:rsidP="008E1AF7">
            <w:pPr>
              <w:autoSpaceDE w:val="0"/>
              <w:autoSpaceDN w:val="0"/>
              <w:adjustRightInd w:val="0"/>
              <w:spacing w:line="240" w:lineRule="exact"/>
              <w:ind w:leftChars="100" w:left="240" w:right="57"/>
              <w:jc w:val="distribute"/>
              <w:rPr>
                <w:rFonts w:ascii="標楷體" w:hAnsi="標楷體"/>
                <w:color w:val="000000" w:themeColor="text1"/>
                <w:spacing w:val="-8"/>
                <w:kern w:val="0"/>
                <w:sz w:val="22"/>
              </w:rPr>
            </w:pPr>
            <w:r w:rsidRPr="008E1AF7">
              <w:rPr>
                <w:rFonts w:ascii="標楷體" w:hAnsi="標楷體" w:hint="eastAsia"/>
                <w:color w:val="000000" w:themeColor="text1"/>
                <w:spacing w:val="-8"/>
                <w:kern w:val="0"/>
                <w:sz w:val="22"/>
              </w:rPr>
              <w:t>採用權益法認列之關聯</w:t>
            </w:r>
          </w:p>
          <w:p w:rsidR="00014416" w:rsidRPr="007E7B6C" w:rsidRDefault="00014416" w:rsidP="008E1AF7">
            <w:pPr>
              <w:autoSpaceDE w:val="0"/>
              <w:autoSpaceDN w:val="0"/>
              <w:adjustRightInd w:val="0"/>
              <w:spacing w:line="240" w:lineRule="exact"/>
              <w:ind w:leftChars="100" w:left="240" w:right="57"/>
              <w:jc w:val="distribute"/>
              <w:rPr>
                <w:rFonts w:ascii="標楷體" w:hAnsi="標楷體"/>
                <w:color w:val="000000" w:themeColor="text1"/>
                <w:sz w:val="22"/>
              </w:rPr>
            </w:pPr>
            <w:r w:rsidRPr="008E1AF7">
              <w:rPr>
                <w:rFonts w:ascii="標楷體" w:hAnsi="標楷體" w:hint="eastAsia"/>
                <w:color w:val="000000" w:themeColor="text1"/>
                <w:spacing w:val="-8"/>
                <w:kern w:val="0"/>
                <w:sz w:val="22"/>
              </w:rPr>
              <w:t>企業及合資利益之份額</w:t>
            </w:r>
          </w:p>
        </w:tc>
        <w:tc>
          <w:tcPr>
            <w:tcW w:w="1616" w:type="dxa"/>
            <w:tcBorders>
              <w:top w:val="nil"/>
              <w:left w:val="single" w:sz="4" w:space="0" w:color="auto"/>
              <w:bottom w:val="nil"/>
              <w:right w:val="single" w:sz="4" w:space="0" w:color="auto"/>
            </w:tcBorders>
            <w:vAlign w:val="center"/>
            <w:hideMark/>
          </w:tcPr>
          <w:p w:rsidR="00014416" w:rsidRPr="007E7B6C" w:rsidRDefault="00014416" w:rsidP="00A03F0C">
            <w:pPr>
              <w:autoSpaceDE w:val="0"/>
              <w:autoSpaceDN w:val="0"/>
              <w:adjustRightInd w:val="0"/>
              <w:spacing w:line="240" w:lineRule="exact"/>
              <w:ind w:left="57" w:rightChars="5" w:right="12"/>
              <w:jc w:val="right"/>
              <w:rPr>
                <w:sz w:val="18"/>
                <w:szCs w:val="18"/>
              </w:rPr>
            </w:pPr>
            <w:r w:rsidRPr="0038663E">
              <w:rPr>
                <w:noProof/>
                <w:sz w:val="18"/>
              </w:rPr>
              <w:t>3,979,000</w:t>
            </w:r>
          </w:p>
        </w:tc>
        <w:tc>
          <w:tcPr>
            <w:tcW w:w="1616" w:type="dxa"/>
            <w:tcBorders>
              <w:top w:val="nil"/>
              <w:left w:val="single" w:sz="4" w:space="0" w:color="auto"/>
              <w:bottom w:val="nil"/>
              <w:right w:val="single" w:sz="4" w:space="0" w:color="auto"/>
            </w:tcBorders>
            <w:vAlign w:val="center"/>
            <w:hideMark/>
          </w:tcPr>
          <w:p w:rsidR="00014416" w:rsidRDefault="00014416" w:rsidP="00A03F0C">
            <w:pPr>
              <w:autoSpaceDE w:val="0"/>
              <w:autoSpaceDN w:val="0"/>
              <w:adjustRightInd w:val="0"/>
              <w:spacing w:line="240" w:lineRule="exact"/>
              <w:ind w:left="57" w:right="57"/>
              <w:jc w:val="right"/>
              <w:rPr>
                <w:kern w:val="0"/>
                <w:sz w:val="18"/>
              </w:rPr>
            </w:pPr>
            <w:r>
              <w:rPr>
                <w:rFonts w:hint="eastAsia"/>
                <w:noProof/>
                <w:kern w:val="0"/>
                <w:sz w:val="18"/>
              </w:rPr>
              <w:t>26,585,045</w:t>
            </w:r>
          </w:p>
        </w:tc>
        <w:tc>
          <w:tcPr>
            <w:tcW w:w="1616" w:type="dxa"/>
            <w:tcBorders>
              <w:top w:val="nil"/>
              <w:left w:val="single" w:sz="4" w:space="0" w:color="auto"/>
              <w:bottom w:val="nil"/>
              <w:right w:val="single" w:sz="4" w:space="0" w:color="auto"/>
            </w:tcBorders>
            <w:vAlign w:val="center"/>
            <w:hideMark/>
          </w:tcPr>
          <w:p w:rsidR="00014416" w:rsidRDefault="00014416" w:rsidP="00A03F0C">
            <w:pPr>
              <w:autoSpaceDE w:val="0"/>
              <w:autoSpaceDN w:val="0"/>
              <w:adjustRightInd w:val="0"/>
              <w:spacing w:line="240" w:lineRule="exact"/>
              <w:ind w:left="57" w:right="57"/>
              <w:jc w:val="right"/>
              <w:rPr>
                <w:kern w:val="0"/>
                <w:sz w:val="18"/>
              </w:rPr>
            </w:pPr>
            <w:r>
              <w:rPr>
                <w:rFonts w:hint="eastAsia"/>
                <w:noProof/>
                <w:kern w:val="0"/>
                <w:sz w:val="18"/>
              </w:rPr>
              <w:t>26,585,045</w:t>
            </w:r>
          </w:p>
        </w:tc>
        <w:tc>
          <w:tcPr>
            <w:tcW w:w="1791" w:type="dxa"/>
            <w:tcBorders>
              <w:top w:val="nil"/>
              <w:left w:val="single" w:sz="4" w:space="0" w:color="auto"/>
              <w:bottom w:val="nil"/>
              <w:right w:val="single" w:sz="4" w:space="0" w:color="auto"/>
            </w:tcBorders>
            <w:vAlign w:val="center"/>
            <w:hideMark/>
          </w:tcPr>
          <w:p w:rsidR="00014416" w:rsidRDefault="00014416" w:rsidP="00A03F0C">
            <w:pPr>
              <w:autoSpaceDE w:val="0"/>
              <w:autoSpaceDN w:val="0"/>
              <w:adjustRightInd w:val="0"/>
              <w:spacing w:line="240" w:lineRule="exact"/>
              <w:ind w:right="28"/>
              <w:jc w:val="right"/>
              <w:rPr>
                <w:kern w:val="0"/>
                <w:sz w:val="18"/>
              </w:rPr>
            </w:pPr>
            <w:r>
              <w:rPr>
                <w:rFonts w:hint="eastAsia"/>
                <w:noProof/>
                <w:kern w:val="0"/>
                <w:sz w:val="18"/>
              </w:rPr>
              <w:t>22,606,045</w:t>
            </w:r>
          </w:p>
        </w:tc>
        <w:tc>
          <w:tcPr>
            <w:tcW w:w="856" w:type="dxa"/>
            <w:tcBorders>
              <w:top w:val="nil"/>
              <w:left w:val="single" w:sz="4" w:space="0" w:color="auto"/>
              <w:bottom w:val="nil"/>
              <w:right w:val="nil"/>
            </w:tcBorders>
            <w:vAlign w:val="center"/>
            <w:hideMark/>
          </w:tcPr>
          <w:p w:rsidR="00014416" w:rsidRDefault="00014416" w:rsidP="00A03F0C">
            <w:pPr>
              <w:autoSpaceDE w:val="0"/>
              <w:autoSpaceDN w:val="0"/>
              <w:adjustRightInd w:val="0"/>
              <w:spacing w:line="240" w:lineRule="exact"/>
              <w:ind w:left="57" w:right="57"/>
              <w:jc w:val="right"/>
              <w:rPr>
                <w:kern w:val="0"/>
                <w:sz w:val="18"/>
              </w:rPr>
            </w:pPr>
            <w:r>
              <w:rPr>
                <w:rFonts w:hint="eastAsia"/>
                <w:noProof/>
                <w:kern w:val="0"/>
                <w:sz w:val="18"/>
              </w:rPr>
              <w:t>568.13</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Chars="100" w:left="240" w:right="57"/>
              <w:jc w:val="distribute"/>
              <w:rPr>
                <w:rFonts w:ascii="標楷體" w:hAnsi="Times New Roman"/>
                <w:kern w:val="0"/>
                <w:sz w:val="22"/>
              </w:rPr>
            </w:pPr>
            <w:r>
              <w:rPr>
                <w:rFonts w:ascii="標楷體" w:hint="eastAsia"/>
                <w:noProof/>
                <w:kern w:val="0"/>
                <w:sz w:val="22"/>
              </w:rPr>
              <w:t>其他營業外收入</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kern w:val="0"/>
                <w:sz w:val="18"/>
              </w:rPr>
            </w:pPr>
            <w:r>
              <w:rPr>
                <w:rFonts w:hint="eastAsia"/>
                <w:noProof/>
                <w:kern w:val="0"/>
                <w:sz w:val="18"/>
              </w:rPr>
              <w:t>530,233,000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730,188,024</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730,188,024</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kern w:val="0"/>
                <w:sz w:val="18"/>
              </w:rPr>
            </w:pPr>
            <w:r>
              <w:rPr>
                <w:rFonts w:hint="eastAsia"/>
                <w:noProof/>
                <w:kern w:val="0"/>
                <w:sz w:val="18"/>
              </w:rPr>
              <w:t>199,955,024</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37.71</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distribute"/>
              <w:rPr>
                <w:rFonts w:ascii="標楷體" w:hAnsi="Times New Roman"/>
                <w:b/>
                <w:kern w:val="0"/>
                <w:sz w:val="22"/>
              </w:rPr>
            </w:pPr>
            <w:r w:rsidRPr="00446DC3">
              <w:rPr>
                <w:rFonts w:ascii="標楷體" w:hint="eastAsia"/>
                <w:b/>
                <w:noProof/>
                <w:kern w:val="0"/>
              </w:rPr>
              <w:t>營業外費用</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414,665,000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523,074,017</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523,074,017</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108,409,017</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26.14</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Default="00CF2EB4" w:rsidP="00A03F0C">
            <w:pPr>
              <w:autoSpaceDE w:val="0"/>
              <w:autoSpaceDN w:val="0"/>
              <w:adjustRightInd w:val="0"/>
              <w:spacing w:line="240" w:lineRule="exact"/>
              <w:ind w:leftChars="100" w:left="240" w:right="57"/>
              <w:jc w:val="distribute"/>
              <w:rPr>
                <w:rFonts w:ascii="標楷體" w:hAnsi="Times New Roman"/>
                <w:kern w:val="0"/>
                <w:sz w:val="22"/>
              </w:rPr>
            </w:pPr>
            <w:r>
              <w:rPr>
                <w:rFonts w:ascii="標楷體" w:hint="eastAsia"/>
                <w:noProof/>
                <w:kern w:val="0"/>
                <w:sz w:val="22"/>
              </w:rPr>
              <w:t>其他營業外費用</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kern w:val="0"/>
                <w:sz w:val="18"/>
              </w:rPr>
            </w:pPr>
            <w:r>
              <w:rPr>
                <w:rFonts w:hint="eastAsia"/>
                <w:noProof/>
                <w:kern w:val="0"/>
                <w:sz w:val="18"/>
              </w:rPr>
              <w:t>414,665,000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523,074,017</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523,074,017</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kern w:val="0"/>
                <w:sz w:val="18"/>
              </w:rPr>
            </w:pPr>
            <w:r>
              <w:rPr>
                <w:rFonts w:hint="eastAsia"/>
                <w:noProof/>
                <w:kern w:val="0"/>
                <w:sz w:val="18"/>
              </w:rPr>
              <w:t>108,409,017</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kern w:val="0"/>
                <w:sz w:val="18"/>
              </w:rPr>
            </w:pPr>
            <w:r>
              <w:rPr>
                <w:rFonts w:hint="eastAsia"/>
                <w:noProof/>
                <w:kern w:val="0"/>
                <w:sz w:val="18"/>
              </w:rPr>
              <w:t>26.14</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Pr="00446DC3" w:rsidRDefault="00CF2EB4" w:rsidP="00A03F0C">
            <w:pPr>
              <w:autoSpaceDE w:val="0"/>
              <w:autoSpaceDN w:val="0"/>
              <w:adjustRightInd w:val="0"/>
              <w:spacing w:line="240" w:lineRule="exact"/>
              <w:ind w:left="57" w:right="57"/>
              <w:jc w:val="distribute"/>
              <w:rPr>
                <w:rFonts w:ascii="標楷體" w:hAnsi="Times New Roman"/>
                <w:b/>
                <w:kern w:val="0"/>
              </w:rPr>
            </w:pPr>
            <w:r w:rsidRPr="00446DC3">
              <w:rPr>
                <w:rFonts w:ascii="標楷體" w:hint="eastAsia"/>
                <w:b/>
                <w:noProof/>
                <w:kern w:val="0"/>
              </w:rPr>
              <w:t>營業外利益（損失）</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119,547,000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233,699,052</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233,699,052</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114,152,052</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95.49</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Pr="00446DC3" w:rsidRDefault="00CF2EB4" w:rsidP="00A03F0C">
            <w:pPr>
              <w:autoSpaceDE w:val="0"/>
              <w:autoSpaceDN w:val="0"/>
              <w:adjustRightInd w:val="0"/>
              <w:spacing w:line="240" w:lineRule="exact"/>
              <w:ind w:left="57" w:right="57"/>
              <w:jc w:val="distribute"/>
              <w:rPr>
                <w:rFonts w:ascii="標楷體" w:hAnsi="Times New Roman"/>
                <w:b/>
                <w:kern w:val="0"/>
              </w:rPr>
            </w:pPr>
            <w:r w:rsidRPr="00446DC3">
              <w:rPr>
                <w:rFonts w:ascii="標楷體" w:hint="eastAsia"/>
                <w:b/>
                <w:noProof/>
                <w:kern w:val="0"/>
              </w:rPr>
              <w:t>稅前淨利（淨損）</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7,206,994,000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9,074,584,445</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9,074,584,445</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1,867,590,445</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25.91</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Pr="00446DC3" w:rsidRDefault="00CF2EB4" w:rsidP="00A03F0C">
            <w:pPr>
              <w:autoSpaceDE w:val="0"/>
              <w:autoSpaceDN w:val="0"/>
              <w:adjustRightInd w:val="0"/>
              <w:spacing w:line="240" w:lineRule="exact"/>
              <w:ind w:left="57" w:right="57"/>
              <w:jc w:val="distribute"/>
              <w:rPr>
                <w:rFonts w:ascii="標楷體" w:hAnsi="Times New Roman"/>
                <w:b/>
                <w:kern w:val="0"/>
              </w:rPr>
            </w:pPr>
            <w:r w:rsidRPr="00446DC3">
              <w:rPr>
                <w:rFonts w:ascii="標楷體" w:hint="eastAsia"/>
                <w:b/>
                <w:noProof/>
                <w:kern w:val="0"/>
              </w:rPr>
              <w:t>所得稅費用（利益）</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1,518,905,000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1,793,582,609</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1,793,582,609</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274,677,609</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18.08</w:t>
            </w: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Pr="00446DC3" w:rsidRDefault="00CF2EB4" w:rsidP="00A03F0C">
            <w:pPr>
              <w:autoSpaceDE w:val="0"/>
              <w:autoSpaceDN w:val="0"/>
              <w:adjustRightInd w:val="0"/>
              <w:spacing w:line="240" w:lineRule="exact"/>
              <w:ind w:left="57" w:right="57"/>
              <w:jc w:val="distribute"/>
              <w:rPr>
                <w:rFonts w:ascii="標楷體" w:hAnsi="Times New Roman"/>
                <w:b/>
                <w:kern w:val="0"/>
              </w:rPr>
            </w:pPr>
            <w:r w:rsidRPr="00446DC3">
              <w:rPr>
                <w:rFonts w:ascii="標楷體" w:hint="eastAsia"/>
                <w:b/>
                <w:noProof/>
                <w:kern w:val="0"/>
              </w:rPr>
              <w:t>本期淨利（淨損）</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5,688,089,000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7,281,001,836</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7,281,001,836</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1,592,912,836</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28.00</w:t>
            </w:r>
          </w:p>
        </w:tc>
      </w:tr>
      <w:tr w:rsidR="00E51965" w:rsidTr="00014416">
        <w:trPr>
          <w:trHeight w:val="338"/>
          <w:jc w:val="center"/>
        </w:trPr>
        <w:tc>
          <w:tcPr>
            <w:tcW w:w="2398" w:type="dxa"/>
            <w:tcBorders>
              <w:top w:val="nil"/>
              <w:left w:val="nil"/>
              <w:bottom w:val="nil"/>
              <w:right w:val="single" w:sz="4" w:space="0" w:color="auto"/>
            </w:tcBorders>
            <w:vAlign w:val="center"/>
            <w:hideMark/>
          </w:tcPr>
          <w:p w:rsidR="00E51965" w:rsidRPr="00446DC3" w:rsidRDefault="00E51965" w:rsidP="00A03F0C">
            <w:pPr>
              <w:autoSpaceDE w:val="0"/>
              <w:autoSpaceDN w:val="0"/>
              <w:adjustRightInd w:val="0"/>
              <w:spacing w:line="240" w:lineRule="exact"/>
              <w:ind w:left="57" w:right="57"/>
              <w:rPr>
                <w:rFonts w:ascii="標楷體" w:hAnsi="標楷體"/>
                <w:b/>
                <w:noProof/>
                <w:color w:val="000000" w:themeColor="text1"/>
                <w:spacing w:val="-20"/>
              </w:rPr>
            </w:pPr>
            <w:r w:rsidRPr="00CE3656">
              <w:rPr>
                <w:rFonts w:ascii="標楷體" w:hAnsi="標楷體" w:hint="eastAsia"/>
                <w:b/>
                <w:noProof/>
                <w:color w:val="000000" w:themeColor="text1"/>
                <w:w w:val="74"/>
                <w:kern w:val="0"/>
                <w:fitText w:val="2280" w:id="-1765558013"/>
              </w:rPr>
              <w:t>本期淨利（淨損）歸屬於</w:t>
            </w:r>
            <w:r w:rsidRPr="00CE3656">
              <w:rPr>
                <w:rFonts w:ascii="標楷體" w:hAnsi="標楷體" w:hint="eastAsia"/>
                <w:b/>
                <w:noProof/>
                <w:color w:val="000000" w:themeColor="text1"/>
                <w:spacing w:val="-30"/>
                <w:w w:val="74"/>
                <w:kern w:val="0"/>
                <w:fitText w:val="2280" w:id="-1765558013"/>
              </w:rPr>
              <w:t>：</w:t>
            </w:r>
          </w:p>
        </w:tc>
        <w:tc>
          <w:tcPr>
            <w:tcW w:w="1616" w:type="dxa"/>
            <w:tcBorders>
              <w:top w:val="nil"/>
              <w:left w:val="single" w:sz="4" w:space="0" w:color="auto"/>
              <w:bottom w:val="nil"/>
              <w:right w:val="single" w:sz="4" w:space="0" w:color="auto"/>
            </w:tcBorders>
            <w:vAlign w:val="center"/>
          </w:tcPr>
          <w:p w:rsidR="00E51965" w:rsidRPr="007E7B6C" w:rsidRDefault="00E51965" w:rsidP="00A03F0C">
            <w:pPr>
              <w:autoSpaceDE w:val="0"/>
              <w:autoSpaceDN w:val="0"/>
              <w:adjustRightInd w:val="0"/>
              <w:spacing w:line="240" w:lineRule="exact"/>
              <w:ind w:left="57" w:rightChars="5" w:right="12"/>
              <w:jc w:val="right"/>
              <w:rPr>
                <w:b/>
                <w:sz w:val="18"/>
                <w:szCs w:val="18"/>
              </w:rPr>
            </w:pPr>
          </w:p>
        </w:tc>
        <w:tc>
          <w:tcPr>
            <w:tcW w:w="1616" w:type="dxa"/>
            <w:tcBorders>
              <w:top w:val="nil"/>
              <w:left w:val="single" w:sz="4" w:space="0" w:color="auto"/>
              <w:bottom w:val="nil"/>
              <w:right w:val="single" w:sz="4" w:space="0" w:color="auto"/>
            </w:tcBorders>
            <w:vAlign w:val="center"/>
          </w:tcPr>
          <w:p w:rsidR="00E51965" w:rsidRDefault="00E51965" w:rsidP="00A03F0C">
            <w:pPr>
              <w:autoSpaceDE w:val="0"/>
              <w:autoSpaceDN w:val="0"/>
              <w:adjustRightInd w:val="0"/>
              <w:spacing w:line="240" w:lineRule="exact"/>
              <w:ind w:left="57" w:right="57"/>
              <w:jc w:val="right"/>
              <w:rPr>
                <w:b/>
                <w:kern w:val="0"/>
                <w:sz w:val="18"/>
              </w:rPr>
            </w:pPr>
          </w:p>
        </w:tc>
        <w:tc>
          <w:tcPr>
            <w:tcW w:w="1616" w:type="dxa"/>
            <w:tcBorders>
              <w:top w:val="nil"/>
              <w:left w:val="single" w:sz="4" w:space="0" w:color="auto"/>
              <w:bottom w:val="nil"/>
              <w:right w:val="single" w:sz="4" w:space="0" w:color="auto"/>
            </w:tcBorders>
            <w:vAlign w:val="center"/>
          </w:tcPr>
          <w:p w:rsidR="00E51965" w:rsidRDefault="00E51965" w:rsidP="00A03F0C">
            <w:pPr>
              <w:autoSpaceDE w:val="0"/>
              <w:autoSpaceDN w:val="0"/>
              <w:adjustRightInd w:val="0"/>
              <w:spacing w:line="240" w:lineRule="exact"/>
              <w:ind w:left="57" w:right="57"/>
              <w:jc w:val="right"/>
              <w:rPr>
                <w:b/>
                <w:kern w:val="0"/>
                <w:sz w:val="18"/>
              </w:rPr>
            </w:pPr>
          </w:p>
        </w:tc>
        <w:tc>
          <w:tcPr>
            <w:tcW w:w="1791" w:type="dxa"/>
            <w:tcBorders>
              <w:top w:val="nil"/>
              <w:left w:val="single" w:sz="4" w:space="0" w:color="auto"/>
              <w:bottom w:val="nil"/>
              <w:right w:val="single" w:sz="4" w:space="0" w:color="auto"/>
            </w:tcBorders>
            <w:vAlign w:val="center"/>
          </w:tcPr>
          <w:p w:rsidR="00E51965" w:rsidRDefault="00E51965" w:rsidP="00A03F0C">
            <w:pPr>
              <w:autoSpaceDE w:val="0"/>
              <w:autoSpaceDN w:val="0"/>
              <w:adjustRightInd w:val="0"/>
              <w:spacing w:line="240" w:lineRule="exact"/>
              <w:ind w:right="28"/>
              <w:jc w:val="right"/>
              <w:rPr>
                <w:b/>
                <w:kern w:val="0"/>
                <w:sz w:val="18"/>
              </w:rPr>
            </w:pPr>
          </w:p>
        </w:tc>
        <w:tc>
          <w:tcPr>
            <w:tcW w:w="856" w:type="dxa"/>
            <w:tcBorders>
              <w:top w:val="nil"/>
              <w:left w:val="single" w:sz="4" w:space="0" w:color="auto"/>
              <w:bottom w:val="nil"/>
              <w:right w:val="nil"/>
            </w:tcBorders>
            <w:vAlign w:val="center"/>
          </w:tcPr>
          <w:p w:rsidR="00E51965" w:rsidRDefault="00E51965" w:rsidP="00A03F0C">
            <w:pPr>
              <w:autoSpaceDE w:val="0"/>
              <w:autoSpaceDN w:val="0"/>
              <w:adjustRightInd w:val="0"/>
              <w:spacing w:line="240" w:lineRule="exact"/>
              <w:ind w:left="57" w:right="57"/>
              <w:jc w:val="right"/>
              <w:rPr>
                <w:b/>
                <w:kern w:val="0"/>
                <w:sz w:val="18"/>
              </w:rPr>
            </w:pPr>
          </w:p>
        </w:tc>
      </w:tr>
      <w:tr w:rsidR="00CF2EB4" w:rsidTr="00014416">
        <w:trPr>
          <w:trHeight w:val="338"/>
          <w:jc w:val="center"/>
        </w:trPr>
        <w:tc>
          <w:tcPr>
            <w:tcW w:w="2398" w:type="dxa"/>
            <w:tcBorders>
              <w:top w:val="nil"/>
              <w:left w:val="nil"/>
              <w:bottom w:val="nil"/>
              <w:right w:val="single" w:sz="4" w:space="0" w:color="auto"/>
            </w:tcBorders>
            <w:vAlign w:val="center"/>
            <w:hideMark/>
          </w:tcPr>
          <w:p w:rsidR="00CF2EB4" w:rsidRPr="00446DC3" w:rsidRDefault="00CF2EB4" w:rsidP="00A03F0C">
            <w:pPr>
              <w:autoSpaceDE w:val="0"/>
              <w:autoSpaceDN w:val="0"/>
              <w:adjustRightInd w:val="0"/>
              <w:spacing w:line="240" w:lineRule="exact"/>
              <w:ind w:leftChars="100" w:left="240" w:right="57"/>
              <w:jc w:val="distribute"/>
              <w:rPr>
                <w:rFonts w:ascii="標楷體" w:hAnsi="Times New Roman"/>
                <w:b/>
                <w:kern w:val="0"/>
              </w:rPr>
            </w:pPr>
            <w:r w:rsidRPr="00446DC3">
              <w:rPr>
                <w:rFonts w:ascii="標楷體" w:hint="eastAsia"/>
                <w:b/>
                <w:noProof/>
                <w:kern w:val="0"/>
              </w:rPr>
              <w:t>母公司業主</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5,679,871,000</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7,279,924,826</w:t>
            </w:r>
          </w:p>
        </w:tc>
        <w:tc>
          <w:tcPr>
            <w:tcW w:w="1616"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7,279,924,826</w:t>
            </w:r>
          </w:p>
        </w:tc>
        <w:tc>
          <w:tcPr>
            <w:tcW w:w="1791" w:type="dxa"/>
            <w:tcBorders>
              <w:top w:val="nil"/>
              <w:left w:val="single" w:sz="4" w:space="0" w:color="auto"/>
              <w:bottom w:val="nil"/>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1,600,053,826</w:t>
            </w:r>
          </w:p>
        </w:tc>
        <w:tc>
          <w:tcPr>
            <w:tcW w:w="856" w:type="dxa"/>
            <w:tcBorders>
              <w:top w:val="nil"/>
              <w:left w:val="single" w:sz="4" w:space="0" w:color="auto"/>
              <w:bottom w:val="nil"/>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28.17</w:t>
            </w:r>
          </w:p>
        </w:tc>
      </w:tr>
      <w:tr w:rsidR="00CF2EB4" w:rsidTr="00014416">
        <w:trPr>
          <w:trHeight w:val="338"/>
          <w:jc w:val="center"/>
        </w:trPr>
        <w:tc>
          <w:tcPr>
            <w:tcW w:w="2398" w:type="dxa"/>
            <w:tcBorders>
              <w:top w:val="nil"/>
              <w:left w:val="nil"/>
              <w:bottom w:val="single" w:sz="8" w:space="0" w:color="auto"/>
              <w:right w:val="single" w:sz="4" w:space="0" w:color="auto"/>
            </w:tcBorders>
            <w:vAlign w:val="center"/>
            <w:hideMark/>
          </w:tcPr>
          <w:p w:rsidR="00CF2EB4" w:rsidRPr="00446DC3" w:rsidRDefault="00CF2EB4" w:rsidP="00A03F0C">
            <w:pPr>
              <w:autoSpaceDE w:val="0"/>
              <w:autoSpaceDN w:val="0"/>
              <w:adjustRightInd w:val="0"/>
              <w:spacing w:line="240" w:lineRule="exact"/>
              <w:ind w:leftChars="100" w:left="240" w:right="57"/>
              <w:jc w:val="distribute"/>
              <w:rPr>
                <w:rFonts w:ascii="標楷體" w:hAnsi="Times New Roman"/>
                <w:b/>
                <w:kern w:val="0"/>
              </w:rPr>
            </w:pPr>
            <w:r w:rsidRPr="00446DC3">
              <w:rPr>
                <w:rFonts w:ascii="標楷體" w:hint="eastAsia"/>
                <w:b/>
                <w:noProof/>
                <w:kern w:val="0"/>
              </w:rPr>
              <w:t>非控制權益</w:t>
            </w:r>
          </w:p>
        </w:tc>
        <w:tc>
          <w:tcPr>
            <w:tcW w:w="1616" w:type="dxa"/>
            <w:tcBorders>
              <w:top w:val="nil"/>
              <w:left w:val="single" w:sz="4" w:space="0" w:color="auto"/>
              <w:bottom w:val="single" w:sz="8" w:space="0" w:color="auto"/>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rFonts w:eastAsia="新細明體"/>
                <w:b/>
                <w:kern w:val="0"/>
                <w:sz w:val="18"/>
              </w:rPr>
            </w:pPr>
            <w:r>
              <w:rPr>
                <w:rFonts w:hint="eastAsia"/>
                <w:b/>
                <w:noProof/>
                <w:kern w:val="0"/>
                <w:sz w:val="18"/>
              </w:rPr>
              <w:t>8,218,000</w:t>
            </w:r>
          </w:p>
        </w:tc>
        <w:tc>
          <w:tcPr>
            <w:tcW w:w="1616" w:type="dxa"/>
            <w:tcBorders>
              <w:top w:val="nil"/>
              <w:left w:val="single" w:sz="4" w:space="0" w:color="auto"/>
              <w:bottom w:val="single" w:sz="8" w:space="0" w:color="auto"/>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1,077,010</w:t>
            </w:r>
          </w:p>
        </w:tc>
        <w:tc>
          <w:tcPr>
            <w:tcW w:w="1616" w:type="dxa"/>
            <w:tcBorders>
              <w:top w:val="nil"/>
              <w:left w:val="single" w:sz="4" w:space="0" w:color="auto"/>
              <w:bottom w:val="single" w:sz="8" w:space="0" w:color="auto"/>
              <w:right w:val="single" w:sz="4" w:space="0" w:color="auto"/>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1,077,010</w:t>
            </w:r>
          </w:p>
        </w:tc>
        <w:tc>
          <w:tcPr>
            <w:tcW w:w="1791" w:type="dxa"/>
            <w:tcBorders>
              <w:top w:val="nil"/>
              <w:left w:val="single" w:sz="4" w:space="0" w:color="auto"/>
              <w:bottom w:val="single" w:sz="8" w:space="0" w:color="auto"/>
              <w:right w:val="single" w:sz="4" w:space="0" w:color="auto"/>
            </w:tcBorders>
            <w:vAlign w:val="center"/>
            <w:hideMark/>
          </w:tcPr>
          <w:p w:rsidR="00CF2EB4" w:rsidRDefault="00CF2EB4" w:rsidP="00A03F0C">
            <w:pPr>
              <w:autoSpaceDE w:val="0"/>
              <w:autoSpaceDN w:val="0"/>
              <w:adjustRightInd w:val="0"/>
              <w:spacing w:line="240" w:lineRule="exact"/>
              <w:ind w:right="28"/>
              <w:jc w:val="right"/>
              <w:rPr>
                <w:b/>
                <w:kern w:val="0"/>
                <w:sz w:val="18"/>
              </w:rPr>
            </w:pPr>
            <w:r>
              <w:rPr>
                <w:rFonts w:hint="eastAsia"/>
                <w:b/>
                <w:noProof/>
                <w:kern w:val="0"/>
                <w:sz w:val="18"/>
              </w:rPr>
              <w:t>- 7,140,990</w:t>
            </w:r>
          </w:p>
        </w:tc>
        <w:tc>
          <w:tcPr>
            <w:tcW w:w="856" w:type="dxa"/>
            <w:tcBorders>
              <w:top w:val="nil"/>
              <w:left w:val="single" w:sz="4" w:space="0" w:color="auto"/>
              <w:bottom w:val="single" w:sz="8" w:space="0" w:color="auto"/>
              <w:right w:val="nil"/>
            </w:tcBorders>
            <w:vAlign w:val="center"/>
            <w:hideMark/>
          </w:tcPr>
          <w:p w:rsidR="00CF2EB4" w:rsidRDefault="00CF2EB4" w:rsidP="00A03F0C">
            <w:pPr>
              <w:autoSpaceDE w:val="0"/>
              <w:autoSpaceDN w:val="0"/>
              <w:adjustRightInd w:val="0"/>
              <w:spacing w:line="240" w:lineRule="exact"/>
              <w:ind w:left="57" w:right="57"/>
              <w:jc w:val="right"/>
              <w:rPr>
                <w:b/>
                <w:kern w:val="0"/>
                <w:sz w:val="18"/>
              </w:rPr>
            </w:pPr>
            <w:r>
              <w:rPr>
                <w:rFonts w:hint="eastAsia"/>
                <w:b/>
                <w:noProof/>
                <w:kern w:val="0"/>
                <w:sz w:val="18"/>
              </w:rPr>
              <w:t>- 86.89</w:t>
            </w:r>
          </w:p>
        </w:tc>
      </w:tr>
    </w:tbl>
    <w:p w:rsidR="0076092E" w:rsidRPr="00014416" w:rsidRDefault="0076092E" w:rsidP="00A03F0C">
      <w:pPr>
        <w:overflowPunct w:val="0"/>
        <w:adjustRightInd w:val="0"/>
        <w:spacing w:line="240" w:lineRule="exact"/>
        <w:ind w:left="540" w:hangingChars="300" w:hanging="540"/>
        <w:jc w:val="both"/>
        <w:rPr>
          <w:rFonts w:ascii="標楷體" w:hAnsi="標楷體"/>
          <w:sz w:val="18"/>
          <w:szCs w:val="20"/>
        </w:rPr>
      </w:pPr>
      <w:proofErr w:type="gramStart"/>
      <w:r w:rsidRPr="00014416">
        <w:rPr>
          <w:rFonts w:ascii="標楷體" w:hAnsi="標楷體" w:hint="eastAsia"/>
          <w:sz w:val="18"/>
          <w:szCs w:val="20"/>
        </w:rPr>
        <w:t>註</w:t>
      </w:r>
      <w:proofErr w:type="gramEnd"/>
      <w:r w:rsidRPr="00014416">
        <w:rPr>
          <w:rFonts w:ascii="標楷體" w:hAnsi="標楷體" w:hint="eastAsia"/>
          <w:sz w:val="18"/>
          <w:szCs w:val="20"/>
        </w:rPr>
        <w:t>：</w:t>
      </w:r>
      <w:r w:rsidRPr="00014416">
        <w:rPr>
          <w:rFonts w:ascii="標楷體" w:hAnsi="標楷體"/>
          <w:sz w:val="18"/>
          <w:szCs w:val="20"/>
        </w:rPr>
        <w:t>1.表列數據係依預算</w:t>
      </w:r>
      <w:proofErr w:type="gramStart"/>
      <w:r w:rsidRPr="00014416">
        <w:rPr>
          <w:rFonts w:ascii="標楷體" w:hAnsi="標楷體"/>
          <w:sz w:val="18"/>
          <w:szCs w:val="20"/>
        </w:rPr>
        <w:t>採</w:t>
      </w:r>
      <w:proofErr w:type="gramEnd"/>
      <w:r w:rsidRPr="00014416">
        <w:rPr>
          <w:rFonts w:ascii="標楷體" w:hAnsi="標楷體"/>
          <w:sz w:val="18"/>
          <w:szCs w:val="20"/>
        </w:rPr>
        <w:t>合併報表編造。</w:t>
      </w:r>
    </w:p>
    <w:p w:rsidR="0076092E" w:rsidRPr="00014416" w:rsidRDefault="0076092E" w:rsidP="00A03F0C">
      <w:pPr>
        <w:overflowPunct w:val="0"/>
        <w:adjustRightInd w:val="0"/>
        <w:spacing w:line="240" w:lineRule="exact"/>
        <w:ind w:left="540" w:hangingChars="300" w:hanging="540"/>
        <w:jc w:val="both"/>
        <w:rPr>
          <w:rFonts w:ascii="標楷體" w:hAnsi="標楷體"/>
          <w:sz w:val="18"/>
          <w:szCs w:val="20"/>
        </w:rPr>
      </w:pPr>
      <w:r w:rsidRPr="00014416">
        <w:rPr>
          <w:rFonts w:ascii="標楷體" w:hAnsi="標楷體" w:hint="eastAsia"/>
          <w:sz w:val="18"/>
          <w:szCs w:val="20"/>
        </w:rPr>
        <w:t xml:space="preserve">　　</w:t>
      </w:r>
      <w:r w:rsidRPr="00014416">
        <w:rPr>
          <w:rFonts w:ascii="標楷體" w:hAnsi="標楷體"/>
          <w:sz w:val="18"/>
          <w:szCs w:val="20"/>
        </w:rPr>
        <w:t>2.本期其他綜合損益18,253,565,276元，包括確定福利計畫之再衡量數-1,357,329,965元、採用權益法認列之關聯企業及合資之其他綜合損益之份</w:t>
      </w:r>
      <w:proofErr w:type="gramStart"/>
      <w:r w:rsidRPr="00014416">
        <w:rPr>
          <w:rFonts w:ascii="標楷體" w:hAnsi="標楷體"/>
          <w:sz w:val="18"/>
          <w:szCs w:val="20"/>
        </w:rPr>
        <w:t>額－不重</w:t>
      </w:r>
      <w:proofErr w:type="gramEnd"/>
      <w:r w:rsidRPr="00014416">
        <w:rPr>
          <w:rFonts w:ascii="標楷體" w:hAnsi="標楷體"/>
          <w:sz w:val="18"/>
          <w:szCs w:val="20"/>
        </w:rPr>
        <w:t>分類至損益之項目1,643元、透過其他綜合損益按公允價值衡量之權益工具投資損益19,342,057,096元、與不重分類之項目相關之所得稅271,465,664元、國外營運機構財務報表換算之兌換差額-</w:t>
      </w:r>
      <w:r w:rsidR="00205449" w:rsidRPr="00014416">
        <w:rPr>
          <w:rFonts w:ascii="標楷體" w:hAnsi="標楷體"/>
          <w:sz w:val="18"/>
          <w:szCs w:val="20"/>
        </w:rPr>
        <w:t>3,233,463</w:t>
      </w:r>
      <w:r w:rsidRPr="00014416">
        <w:rPr>
          <w:rFonts w:ascii="標楷體" w:hAnsi="標楷體"/>
          <w:sz w:val="18"/>
          <w:szCs w:val="20"/>
        </w:rPr>
        <w:t>元、採用權益法認列之關聯企業及合資之其他綜合損益之份額－可能重分類至損益之項目-5</w:t>
      </w:r>
      <w:r w:rsidR="00205449" w:rsidRPr="00014416">
        <w:rPr>
          <w:rFonts w:ascii="標楷體" w:hAnsi="標楷體"/>
          <w:sz w:val="18"/>
          <w:szCs w:val="20"/>
        </w:rPr>
        <w:t>2,989</w:t>
      </w:r>
      <w:r w:rsidRPr="00014416">
        <w:rPr>
          <w:rFonts w:ascii="標楷體" w:hAnsi="標楷體"/>
          <w:sz w:val="18"/>
          <w:szCs w:val="20"/>
        </w:rPr>
        <w:t>元、與可能重分類之項目相關之所</w:t>
      </w:r>
      <w:r w:rsidRPr="00014416">
        <w:rPr>
          <w:rFonts w:ascii="標楷體" w:hAnsi="標楷體" w:hint="eastAsia"/>
          <w:sz w:val="18"/>
          <w:szCs w:val="20"/>
        </w:rPr>
        <w:t>得稅</w:t>
      </w:r>
      <w:r w:rsidRPr="00014416">
        <w:rPr>
          <w:rFonts w:ascii="標楷體" w:hAnsi="標楷體"/>
          <w:sz w:val="18"/>
          <w:szCs w:val="20"/>
        </w:rPr>
        <w:t>657,290元。</w:t>
      </w:r>
    </w:p>
    <w:p w:rsidR="00014416" w:rsidRDefault="0076092E" w:rsidP="00A03F0C">
      <w:pPr>
        <w:overflowPunct w:val="0"/>
        <w:adjustRightInd w:val="0"/>
        <w:spacing w:line="240" w:lineRule="exact"/>
        <w:ind w:left="540" w:hangingChars="300" w:hanging="540"/>
        <w:jc w:val="both"/>
        <w:rPr>
          <w:rFonts w:ascii="標楷體" w:hAnsi="標楷體"/>
          <w:sz w:val="18"/>
          <w:szCs w:val="20"/>
        </w:rPr>
      </w:pPr>
      <w:r w:rsidRPr="00014416">
        <w:rPr>
          <w:rFonts w:ascii="標楷體" w:hAnsi="標楷體" w:hint="eastAsia"/>
          <w:sz w:val="18"/>
          <w:szCs w:val="20"/>
        </w:rPr>
        <w:t xml:space="preserve">　　</w:t>
      </w:r>
      <w:r w:rsidRPr="00014416">
        <w:rPr>
          <w:rFonts w:ascii="標楷體" w:hAnsi="標楷體"/>
          <w:sz w:val="18"/>
          <w:szCs w:val="20"/>
        </w:rPr>
        <w:t>3.</w:t>
      </w:r>
      <w:r w:rsidR="00E15CDC" w:rsidRPr="00014416">
        <w:rPr>
          <w:rFonts w:ascii="標楷體" w:hAnsi="標楷體" w:hint="eastAsia"/>
          <w:sz w:val="18"/>
          <w:szCs w:val="20"/>
        </w:rPr>
        <w:t>臺</w:t>
      </w:r>
      <w:r w:rsidR="00E15CDC" w:rsidRPr="00014416">
        <w:rPr>
          <w:rFonts w:ascii="標楷體" w:hAnsi="標楷體"/>
          <w:sz w:val="18"/>
          <w:szCs w:val="20"/>
        </w:rPr>
        <w:t>灣</w:t>
      </w:r>
      <w:r w:rsidR="00E15CDC" w:rsidRPr="00014416">
        <w:rPr>
          <w:rFonts w:ascii="標楷體" w:hAnsi="標楷體" w:hint="eastAsia"/>
          <w:sz w:val="18"/>
          <w:szCs w:val="20"/>
        </w:rPr>
        <w:t>港</w:t>
      </w:r>
      <w:r w:rsidR="00E15CDC" w:rsidRPr="00014416">
        <w:rPr>
          <w:rFonts w:ascii="標楷體" w:hAnsi="標楷體"/>
          <w:sz w:val="18"/>
          <w:szCs w:val="20"/>
        </w:rPr>
        <w:t>務</w:t>
      </w:r>
      <w:r w:rsidRPr="00014416">
        <w:rPr>
          <w:rFonts w:ascii="標楷體" w:hAnsi="標楷體"/>
          <w:sz w:val="18"/>
          <w:szCs w:val="20"/>
        </w:rPr>
        <w:t>公司</w:t>
      </w:r>
      <w:proofErr w:type="gramStart"/>
      <w:r w:rsidRPr="00014416">
        <w:rPr>
          <w:rFonts w:ascii="標楷體" w:hAnsi="標楷體"/>
          <w:sz w:val="18"/>
          <w:szCs w:val="20"/>
        </w:rPr>
        <w:t>110</w:t>
      </w:r>
      <w:proofErr w:type="gramEnd"/>
      <w:r w:rsidRPr="00014416">
        <w:rPr>
          <w:rFonts w:ascii="標楷體" w:hAnsi="標楷體"/>
          <w:sz w:val="18"/>
          <w:szCs w:val="20"/>
        </w:rPr>
        <w:t>年度經營績效獎金預算依行政院核定國營事業經營績效獎金核算制度檢討報告編列，行政院彙編</w:t>
      </w:r>
      <w:proofErr w:type="gramStart"/>
      <w:r w:rsidRPr="00014416">
        <w:rPr>
          <w:rFonts w:ascii="標楷體" w:hAnsi="標楷體"/>
          <w:sz w:val="18"/>
          <w:szCs w:val="20"/>
        </w:rPr>
        <w:t>110</w:t>
      </w:r>
      <w:proofErr w:type="gramEnd"/>
      <w:r w:rsidRPr="00014416">
        <w:rPr>
          <w:rFonts w:ascii="標楷體" w:hAnsi="標楷體"/>
          <w:sz w:val="18"/>
          <w:szCs w:val="20"/>
        </w:rPr>
        <w:t>年度中央政府總決算附屬單位決算及綜計表（營業部分）按前開檢討報告及交通部所屬用人費率事業機構薪給管理要點，暨交通部所屬實施用人費率事業機構經營績效獎金實施要點等規定暫列經營績效獎金699,518,356元，循例暫</w:t>
      </w:r>
      <w:proofErr w:type="gramStart"/>
      <w:r w:rsidRPr="00014416">
        <w:rPr>
          <w:rFonts w:ascii="標楷體" w:hAnsi="標楷體"/>
          <w:sz w:val="18"/>
          <w:szCs w:val="20"/>
        </w:rPr>
        <w:t>照列</w:t>
      </w:r>
      <w:proofErr w:type="gramEnd"/>
      <w:r w:rsidRPr="00014416">
        <w:rPr>
          <w:rFonts w:ascii="標楷體" w:hAnsi="標楷體"/>
          <w:sz w:val="18"/>
          <w:szCs w:val="20"/>
        </w:rPr>
        <w:t>，</w:t>
      </w:r>
      <w:proofErr w:type="gramStart"/>
      <w:r w:rsidRPr="00014416">
        <w:rPr>
          <w:rFonts w:ascii="標楷體" w:hAnsi="標楷體"/>
          <w:sz w:val="18"/>
          <w:szCs w:val="20"/>
        </w:rPr>
        <w:t>俟</w:t>
      </w:r>
      <w:proofErr w:type="gramEnd"/>
      <w:r w:rsidRPr="00014416">
        <w:rPr>
          <w:rFonts w:ascii="標楷體" w:hAnsi="標楷體"/>
          <w:sz w:val="18"/>
          <w:szCs w:val="20"/>
        </w:rPr>
        <w:t>主管機關專案審核定案後，依案辦理。</w:t>
      </w:r>
    </w:p>
    <w:p w:rsidR="0076092E" w:rsidRPr="00014416" w:rsidRDefault="00014416" w:rsidP="00014416">
      <w:pPr>
        <w:overflowPunct w:val="0"/>
        <w:adjustRightInd w:val="0"/>
        <w:spacing w:line="240" w:lineRule="exact"/>
        <w:ind w:left="540" w:hangingChars="300" w:hanging="540"/>
        <w:jc w:val="both"/>
        <w:rPr>
          <w:rFonts w:ascii="標楷體" w:hAnsi="標楷體"/>
          <w:sz w:val="18"/>
          <w:szCs w:val="20"/>
        </w:rPr>
      </w:pPr>
      <w:r>
        <w:rPr>
          <w:rFonts w:ascii="標楷體" w:hAnsi="標楷體" w:hint="eastAsia"/>
          <w:sz w:val="18"/>
          <w:szCs w:val="20"/>
        </w:rPr>
        <w:t xml:space="preserve">　</w:t>
      </w:r>
      <w:r>
        <w:rPr>
          <w:rFonts w:ascii="標楷體" w:hAnsi="標楷體"/>
          <w:sz w:val="18"/>
          <w:szCs w:val="20"/>
        </w:rPr>
        <w:t xml:space="preserve">　</w:t>
      </w:r>
      <w:r w:rsidR="0076092E" w:rsidRPr="00014416">
        <w:rPr>
          <w:rFonts w:ascii="標楷體" w:hAnsi="標楷體"/>
          <w:sz w:val="18"/>
          <w:szCs w:val="20"/>
        </w:rPr>
        <w:t>4.</w:t>
      </w:r>
      <w:r w:rsidR="00E15CDC" w:rsidRPr="00014416">
        <w:rPr>
          <w:rFonts w:ascii="標楷體" w:hAnsi="標楷體" w:hint="eastAsia"/>
          <w:sz w:val="18"/>
          <w:szCs w:val="20"/>
        </w:rPr>
        <w:t>臺</w:t>
      </w:r>
      <w:r w:rsidR="00E15CDC" w:rsidRPr="00014416">
        <w:rPr>
          <w:rFonts w:ascii="標楷體" w:hAnsi="標楷體"/>
          <w:sz w:val="18"/>
          <w:szCs w:val="20"/>
        </w:rPr>
        <w:t>灣</w:t>
      </w:r>
      <w:r w:rsidR="00E15CDC" w:rsidRPr="00014416">
        <w:rPr>
          <w:rFonts w:ascii="標楷體" w:hAnsi="標楷體" w:hint="eastAsia"/>
          <w:sz w:val="18"/>
          <w:szCs w:val="20"/>
        </w:rPr>
        <w:t>港</w:t>
      </w:r>
      <w:r w:rsidR="00E15CDC" w:rsidRPr="00014416">
        <w:rPr>
          <w:rFonts w:ascii="標楷體" w:hAnsi="標楷體"/>
          <w:sz w:val="18"/>
          <w:szCs w:val="20"/>
        </w:rPr>
        <w:t>務</w:t>
      </w:r>
      <w:r w:rsidR="0076092E" w:rsidRPr="00014416">
        <w:rPr>
          <w:rFonts w:ascii="標楷體" w:hAnsi="標楷體"/>
          <w:sz w:val="18"/>
          <w:szCs w:val="20"/>
        </w:rPr>
        <w:t>公司歸屬於母公司業主之本期淨利</w:t>
      </w:r>
      <w:r w:rsidR="00205449" w:rsidRPr="00014416">
        <w:rPr>
          <w:rFonts w:ascii="標楷體" w:hAnsi="標楷體"/>
          <w:sz w:val="18"/>
          <w:szCs w:val="20"/>
        </w:rPr>
        <w:t>7,279,924,826</w:t>
      </w:r>
      <w:r w:rsidR="0076092E" w:rsidRPr="00014416">
        <w:rPr>
          <w:rFonts w:ascii="標楷體" w:hAnsi="標楷體"/>
          <w:sz w:val="18"/>
          <w:szCs w:val="20"/>
        </w:rPr>
        <w:t>元，除以加權平均流通在外普通股股數6,579,817,600股後，基本每股盈餘1.11元。</w:t>
      </w:r>
    </w:p>
    <w:p w:rsidR="00054E7F" w:rsidRPr="00014416" w:rsidRDefault="0076092E" w:rsidP="00A03F0C">
      <w:pPr>
        <w:overflowPunct w:val="0"/>
        <w:adjustRightInd w:val="0"/>
        <w:spacing w:line="240" w:lineRule="exact"/>
        <w:ind w:left="540" w:hangingChars="300" w:hanging="540"/>
        <w:jc w:val="both"/>
        <w:rPr>
          <w:sz w:val="22"/>
        </w:rPr>
      </w:pPr>
      <w:r w:rsidRPr="00014416">
        <w:rPr>
          <w:rFonts w:ascii="標楷體" w:hAnsi="標楷體" w:hint="eastAsia"/>
          <w:sz w:val="18"/>
          <w:szCs w:val="20"/>
        </w:rPr>
        <w:t xml:space="preserve">　　</w:t>
      </w:r>
      <w:r w:rsidRPr="00014416">
        <w:rPr>
          <w:rFonts w:ascii="標楷體" w:hAnsi="標楷體"/>
          <w:sz w:val="18"/>
          <w:szCs w:val="20"/>
        </w:rPr>
        <w:t>5.稅前淨利</w:t>
      </w:r>
      <w:r w:rsidR="00205449" w:rsidRPr="00014416">
        <w:rPr>
          <w:rFonts w:ascii="標楷體" w:hAnsi="標楷體"/>
          <w:sz w:val="18"/>
          <w:szCs w:val="20"/>
        </w:rPr>
        <w:t>9,074,584,445</w:t>
      </w:r>
      <w:r w:rsidRPr="00014416">
        <w:rPr>
          <w:rFonts w:ascii="標楷體" w:hAnsi="標楷體"/>
          <w:sz w:val="18"/>
          <w:szCs w:val="20"/>
        </w:rPr>
        <w:t>元，加計未實現兌換損益等項目3,505,304,726元，扣除已實現退款負債等項目之差異數3,178,672,900元後，課稅所得為9,401,216,271元。應繳納所得稅1,880,243,256元，加計以前年度所得稅調整4,157,415</w:t>
      </w:r>
      <w:r w:rsidR="00AE608C" w:rsidRPr="00014416">
        <w:rPr>
          <w:rFonts w:ascii="標楷體" w:hAnsi="標楷體"/>
          <w:sz w:val="18"/>
          <w:szCs w:val="20"/>
        </w:rPr>
        <w:t>元，</w:t>
      </w:r>
      <w:r w:rsidR="00AE608C" w:rsidRPr="00014416">
        <w:rPr>
          <w:rFonts w:ascii="標楷體" w:hAnsi="標楷體" w:hint="eastAsia"/>
          <w:sz w:val="18"/>
          <w:szCs w:val="20"/>
        </w:rPr>
        <w:t>扣</w:t>
      </w:r>
      <w:r w:rsidR="00AE608C" w:rsidRPr="00014416">
        <w:rPr>
          <w:rFonts w:ascii="標楷體" w:hAnsi="標楷體"/>
          <w:sz w:val="18"/>
          <w:szCs w:val="20"/>
        </w:rPr>
        <w:t>除</w:t>
      </w:r>
      <w:r w:rsidRPr="00014416">
        <w:rPr>
          <w:rFonts w:ascii="標楷體" w:hAnsi="標楷體"/>
          <w:sz w:val="18"/>
          <w:szCs w:val="20"/>
        </w:rPr>
        <w:t>遞延所得稅資產</w:t>
      </w:r>
      <w:r w:rsidR="005F3749">
        <w:rPr>
          <w:rFonts w:ascii="標楷體" w:hAnsi="標楷體"/>
          <w:sz w:val="18"/>
          <w:szCs w:val="20"/>
        </w:rPr>
        <w:t>（</w:t>
      </w:r>
      <w:r w:rsidRPr="00014416">
        <w:rPr>
          <w:rFonts w:ascii="標楷體" w:hAnsi="標楷體"/>
          <w:sz w:val="18"/>
          <w:szCs w:val="20"/>
        </w:rPr>
        <w:t>負債</w:t>
      </w:r>
      <w:r w:rsidR="005F3749">
        <w:rPr>
          <w:rFonts w:ascii="標楷體" w:hAnsi="標楷體"/>
          <w:sz w:val="18"/>
          <w:szCs w:val="20"/>
        </w:rPr>
        <w:t>）</w:t>
      </w:r>
      <w:r w:rsidRPr="00014416">
        <w:rPr>
          <w:rFonts w:ascii="標楷體" w:hAnsi="標楷體"/>
          <w:sz w:val="18"/>
          <w:szCs w:val="20"/>
        </w:rPr>
        <w:t>淨變動數等項目90,818,062元，所得稅費用為1,793,582,609元。</w:t>
      </w:r>
      <w:r w:rsidR="00054E7F" w:rsidRPr="00014416">
        <w:rPr>
          <w:sz w:val="22"/>
        </w:rPr>
        <w:br w:type="page"/>
      </w:r>
    </w:p>
    <w:p w:rsidR="00054E7F" w:rsidRPr="00E354EA" w:rsidRDefault="00054E7F" w:rsidP="004F7967">
      <w:pPr>
        <w:widowControl/>
        <w:spacing w:line="400" w:lineRule="exact"/>
        <w:jc w:val="center"/>
        <w:outlineLvl w:val="3"/>
        <w:rPr>
          <w:spacing w:val="20"/>
          <w:sz w:val="32"/>
          <w:szCs w:val="32"/>
          <w:u w:val="single"/>
        </w:rPr>
      </w:pPr>
      <w:r w:rsidRPr="00054E7F">
        <w:rPr>
          <w:rFonts w:hint="eastAsia"/>
          <w:sz w:val="32"/>
          <w:szCs w:val="32"/>
          <w:u w:val="single"/>
        </w:rPr>
        <w:lastRenderedPageBreak/>
        <w:t xml:space="preserve"> </w:t>
      </w:r>
      <w:r>
        <w:rPr>
          <w:rFonts w:hint="eastAsia"/>
          <w:spacing w:val="20"/>
          <w:sz w:val="32"/>
          <w:szCs w:val="32"/>
          <w:u w:val="single"/>
        </w:rPr>
        <w:t>臺</w:t>
      </w:r>
      <w:r w:rsidRPr="00E354EA">
        <w:rPr>
          <w:spacing w:val="20"/>
          <w:sz w:val="32"/>
          <w:szCs w:val="32"/>
          <w:u w:val="single"/>
        </w:rPr>
        <w:t>灣港務股份有限公司</w:t>
      </w:r>
      <w:r w:rsidR="00691001" w:rsidRPr="00691001">
        <w:rPr>
          <w:rFonts w:hint="eastAsia"/>
          <w:spacing w:val="20"/>
          <w:sz w:val="32"/>
          <w:szCs w:val="32"/>
          <w:u w:val="single"/>
        </w:rPr>
        <w:t>盈虧撥補審定</w:t>
      </w:r>
      <w:r>
        <w:rPr>
          <w:rFonts w:hint="eastAsia"/>
          <w:spacing w:val="20"/>
          <w:sz w:val="32"/>
          <w:szCs w:val="32"/>
          <w:u w:val="single"/>
        </w:rPr>
        <w:t>表</w:t>
      </w:r>
      <w:r w:rsidRPr="00E354EA">
        <w:rPr>
          <w:rFonts w:hint="eastAsia"/>
          <w:sz w:val="32"/>
          <w:szCs w:val="32"/>
          <w:u w:val="single"/>
        </w:rPr>
        <w:t xml:space="preserve"> </w:t>
      </w:r>
    </w:p>
    <w:p w:rsidR="00054E7F" w:rsidRPr="00E354EA" w:rsidRDefault="00054E7F" w:rsidP="00054E7F">
      <w:pPr>
        <w:spacing w:line="400" w:lineRule="exact"/>
        <w:jc w:val="center"/>
        <w:rPr>
          <w:rFonts w:ascii="標楷體" w:hAnsi="標楷體"/>
        </w:rPr>
      </w:pPr>
      <w:r w:rsidRPr="00E354EA">
        <w:rPr>
          <w:rFonts w:ascii="標楷體" w:hAnsi="標楷體" w:hint="eastAsia"/>
          <w:spacing w:val="100"/>
        </w:rPr>
        <w:t>中華民國</w:t>
      </w:r>
      <w:proofErr w:type="gramStart"/>
      <w:r w:rsidRPr="00E354EA">
        <w:rPr>
          <w:rFonts w:ascii="標楷體" w:hAnsi="標楷體"/>
          <w:spacing w:val="100"/>
        </w:rPr>
        <w:t>110</w:t>
      </w:r>
      <w:proofErr w:type="gramEnd"/>
      <w:r w:rsidRPr="00E354EA">
        <w:rPr>
          <w:rFonts w:ascii="標楷體" w:hAnsi="標楷體"/>
          <w:spacing w:val="100"/>
        </w:rPr>
        <w:t>年</w:t>
      </w:r>
      <w:r w:rsidRPr="00E354EA">
        <w:rPr>
          <w:rFonts w:ascii="標楷體" w:hAnsi="標楷體"/>
        </w:rPr>
        <w:t>度</w:t>
      </w:r>
    </w:p>
    <w:p w:rsidR="0042025F" w:rsidRPr="00054E7F" w:rsidRDefault="00054E7F" w:rsidP="00054E7F">
      <w:pPr>
        <w:jc w:val="right"/>
        <w:rPr>
          <w:rFonts w:ascii="標楷體" w:hAnsi="標楷體"/>
          <w:sz w:val="20"/>
          <w:szCs w:val="20"/>
        </w:rPr>
      </w:pPr>
      <w:r w:rsidRPr="00D7241B">
        <w:rPr>
          <w:rFonts w:hint="eastAsia"/>
          <w:sz w:val="22"/>
        </w:rPr>
        <w:t>單位：新臺幣元</w:t>
      </w:r>
    </w:p>
    <w:tbl>
      <w:tblPr>
        <w:tblW w:w="9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398"/>
        <w:gridCol w:w="1616"/>
        <w:gridCol w:w="1616"/>
        <w:gridCol w:w="1616"/>
        <w:gridCol w:w="1791"/>
        <w:gridCol w:w="856"/>
      </w:tblGrid>
      <w:tr w:rsidR="00060559" w:rsidTr="00CA3D40">
        <w:trPr>
          <w:trHeight w:val="340"/>
          <w:jc w:val="center"/>
        </w:trPr>
        <w:tc>
          <w:tcPr>
            <w:tcW w:w="2398" w:type="dxa"/>
            <w:vMerge w:val="restart"/>
            <w:tcBorders>
              <w:top w:val="single" w:sz="8" w:space="0" w:color="auto"/>
              <w:left w:val="nil"/>
              <w:bottom w:val="single" w:sz="8" w:space="0" w:color="auto"/>
              <w:right w:val="single" w:sz="4" w:space="0" w:color="auto"/>
            </w:tcBorders>
            <w:tcMar>
              <w:left w:w="28" w:type="dxa"/>
              <w:right w:w="28" w:type="dxa"/>
            </w:tcMar>
            <w:vAlign w:val="center"/>
            <w:hideMark/>
          </w:tcPr>
          <w:p w:rsidR="00060559" w:rsidRPr="001E3BCC" w:rsidRDefault="00060559" w:rsidP="002105FE">
            <w:pPr>
              <w:jc w:val="distribute"/>
              <w:rPr>
                <w:rFonts w:ascii="標楷體" w:hAnsi="標楷體"/>
              </w:rPr>
            </w:pPr>
            <w:r>
              <w:rPr>
                <w:rFonts w:ascii="標楷體" w:hint="eastAsia"/>
              </w:rPr>
              <w:t>項</w:t>
            </w:r>
            <w:r w:rsidRPr="001E3BCC">
              <w:rPr>
                <w:rFonts w:ascii="標楷體" w:hint="eastAsia"/>
              </w:rPr>
              <w:t>目</w:t>
            </w:r>
          </w:p>
        </w:tc>
        <w:tc>
          <w:tcPr>
            <w:tcW w:w="1616"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rsidR="00060559" w:rsidRPr="001E3BCC" w:rsidRDefault="00060559" w:rsidP="002105FE">
            <w:pPr>
              <w:jc w:val="distribute"/>
              <w:rPr>
                <w:rFonts w:ascii="標楷體" w:hAnsi="標楷體"/>
              </w:rPr>
            </w:pPr>
            <w:r w:rsidRPr="001E3BCC">
              <w:rPr>
                <w:rFonts w:ascii="標楷體" w:hint="eastAsia"/>
              </w:rPr>
              <w:t>預算數</w:t>
            </w:r>
          </w:p>
        </w:tc>
        <w:tc>
          <w:tcPr>
            <w:tcW w:w="1616"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rsidR="00060559" w:rsidRPr="001E3BCC" w:rsidRDefault="00060559" w:rsidP="002105FE">
            <w:pPr>
              <w:jc w:val="distribute"/>
              <w:rPr>
                <w:rFonts w:ascii="標楷體" w:hAnsi="標楷體"/>
              </w:rPr>
            </w:pPr>
            <w:r w:rsidRPr="001E3BCC">
              <w:rPr>
                <w:rFonts w:ascii="標楷體" w:hint="eastAsia"/>
                <w:spacing w:val="-20"/>
              </w:rPr>
              <w:t>決算數</w:t>
            </w:r>
          </w:p>
        </w:tc>
        <w:tc>
          <w:tcPr>
            <w:tcW w:w="1616"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rsidR="00060559" w:rsidRPr="001E3BCC" w:rsidRDefault="00060559" w:rsidP="002105FE">
            <w:pPr>
              <w:jc w:val="distribute"/>
              <w:rPr>
                <w:rFonts w:ascii="標楷體" w:hAnsi="標楷體"/>
              </w:rPr>
            </w:pPr>
            <w:r w:rsidRPr="001E3BCC">
              <w:rPr>
                <w:rFonts w:ascii="標楷體" w:hint="eastAsia"/>
              </w:rPr>
              <w:t>審定數</w:t>
            </w:r>
          </w:p>
        </w:tc>
        <w:tc>
          <w:tcPr>
            <w:tcW w:w="2647" w:type="dxa"/>
            <w:gridSpan w:val="2"/>
            <w:tcBorders>
              <w:top w:val="single" w:sz="8" w:space="0" w:color="auto"/>
              <w:left w:val="single" w:sz="4" w:space="0" w:color="auto"/>
              <w:bottom w:val="single" w:sz="4" w:space="0" w:color="auto"/>
              <w:right w:val="nil"/>
            </w:tcBorders>
            <w:tcMar>
              <w:left w:w="28" w:type="dxa"/>
              <w:right w:w="28" w:type="dxa"/>
            </w:tcMar>
            <w:vAlign w:val="center"/>
            <w:hideMark/>
          </w:tcPr>
          <w:p w:rsidR="00060559" w:rsidRPr="001E3BCC" w:rsidRDefault="00060559" w:rsidP="002105FE">
            <w:pPr>
              <w:jc w:val="distribute"/>
              <w:rPr>
                <w:rFonts w:ascii="標楷體" w:hAnsi="標楷體"/>
              </w:rPr>
            </w:pPr>
            <w:r w:rsidRPr="001E3BCC">
              <w:rPr>
                <w:rFonts w:ascii="標楷體" w:hint="eastAsia"/>
                <w:spacing w:val="-16"/>
              </w:rPr>
              <w:t>審定數與預算數比較增減</w:t>
            </w:r>
          </w:p>
        </w:tc>
      </w:tr>
      <w:tr w:rsidR="00060559" w:rsidTr="00CA3D40">
        <w:trPr>
          <w:jc w:val="center"/>
        </w:trPr>
        <w:tc>
          <w:tcPr>
            <w:tcW w:w="2398" w:type="dxa"/>
            <w:vMerge/>
            <w:tcBorders>
              <w:top w:val="single" w:sz="8" w:space="0" w:color="auto"/>
              <w:left w:val="nil"/>
              <w:bottom w:val="single" w:sz="8" w:space="0" w:color="auto"/>
              <w:right w:val="single" w:sz="4" w:space="0" w:color="auto"/>
            </w:tcBorders>
            <w:tcMar>
              <w:left w:w="28" w:type="dxa"/>
              <w:right w:w="28" w:type="dxa"/>
            </w:tcMar>
            <w:vAlign w:val="center"/>
            <w:hideMark/>
          </w:tcPr>
          <w:p w:rsidR="00060559" w:rsidRPr="001E3BCC" w:rsidRDefault="00060559" w:rsidP="002105FE">
            <w:pPr>
              <w:widowControl/>
              <w:jc w:val="distribute"/>
              <w:rPr>
                <w:rFonts w:ascii="標楷體" w:hAnsi="標楷體" w:cs="Times New Roman"/>
              </w:rPr>
            </w:pPr>
          </w:p>
        </w:tc>
        <w:tc>
          <w:tcPr>
            <w:tcW w:w="1616"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rsidR="00060559" w:rsidRPr="001E3BCC" w:rsidRDefault="00060559" w:rsidP="002105FE">
            <w:pPr>
              <w:widowControl/>
              <w:jc w:val="distribute"/>
              <w:rPr>
                <w:rFonts w:ascii="標楷體" w:hAnsi="標楷體" w:cs="Times New Roman"/>
              </w:rPr>
            </w:pPr>
          </w:p>
        </w:tc>
        <w:tc>
          <w:tcPr>
            <w:tcW w:w="1616"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rsidR="00060559" w:rsidRPr="001E3BCC" w:rsidRDefault="00060559" w:rsidP="002105FE">
            <w:pPr>
              <w:widowControl/>
              <w:jc w:val="distribute"/>
              <w:rPr>
                <w:rFonts w:ascii="標楷體" w:hAnsi="標楷體" w:cs="Times New Roman"/>
              </w:rPr>
            </w:pPr>
          </w:p>
        </w:tc>
        <w:tc>
          <w:tcPr>
            <w:tcW w:w="1616"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rsidR="00060559" w:rsidRPr="001E3BCC" w:rsidRDefault="00060559" w:rsidP="002105FE">
            <w:pPr>
              <w:widowControl/>
              <w:jc w:val="distribute"/>
              <w:rPr>
                <w:rFonts w:ascii="標楷體" w:hAnsi="標楷體" w:cs="Times New Roman"/>
              </w:rPr>
            </w:pPr>
          </w:p>
        </w:tc>
        <w:tc>
          <w:tcPr>
            <w:tcW w:w="1791" w:type="dxa"/>
            <w:tcBorders>
              <w:top w:val="single" w:sz="4" w:space="0" w:color="auto"/>
              <w:left w:val="single" w:sz="4" w:space="0" w:color="auto"/>
              <w:bottom w:val="single" w:sz="8" w:space="0" w:color="auto"/>
              <w:right w:val="single" w:sz="4" w:space="0" w:color="auto"/>
            </w:tcBorders>
            <w:tcMar>
              <w:left w:w="28" w:type="dxa"/>
              <w:right w:w="28" w:type="dxa"/>
            </w:tcMar>
            <w:vAlign w:val="center"/>
            <w:hideMark/>
          </w:tcPr>
          <w:p w:rsidR="00060559" w:rsidRPr="001E3BCC" w:rsidRDefault="00060559" w:rsidP="002105FE">
            <w:pPr>
              <w:jc w:val="distribute"/>
              <w:rPr>
                <w:rFonts w:ascii="標楷體" w:hAnsi="標楷體"/>
              </w:rPr>
            </w:pPr>
            <w:r w:rsidRPr="001E3BCC">
              <w:rPr>
                <w:rFonts w:ascii="標楷體" w:hint="eastAsia"/>
              </w:rPr>
              <w:t>金額</w:t>
            </w:r>
          </w:p>
        </w:tc>
        <w:tc>
          <w:tcPr>
            <w:tcW w:w="856" w:type="dxa"/>
            <w:tcBorders>
              <w:top w:val="single" w:sz="4" w:space="0" w:color="auto"/>
              <w:left w:val="single" w:sz="4" w:space="0" w:color="auto"/>
              <w:bottom w:val="single" w:sz="8" w:space="0" w:color="auto"/>
              <w:right w:val="nil"/>
            </w:tcBorders>
            <w:tcMar>
              <w:left w:w="28" w:type="dxa"/>
              <w:right w:w="28" w:type="dxa"/>
            </w:tcMar>
            <w:vAlign w:val="center"/>
            <w:hideMark/>
          </w:tcPr>
          <w:p w:rsidR="00060559" w:rsidRPr="001E3BCC" w:rsidRDefault="00060559" w:rsidP="002105FE">
            <w:pPr>
              <w:jc w:val="distribute"/>
              <w:rPr>
                <w:rFonts w:ascii="標楷體" w:hAnsi="標楷體"/>
              </w:rPr>
            </w:pPr>
            <w:r w:rsidRPr="001E3BCC">
              <w:rPr>
                <w:rFonts w:ascii="標楷體" w:hint="eastAsia"/>
              </w:rPr>
              <w:t>％</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AE608C">
            <w:pPr>
              <w:autoSpaceDE w:val="0"/>
              <w:autoSpaceDN w:val="0"/>
              <w:adjustRightInd w:val="0"/>
              <w:jc w:val="distribute"/>
              <w:rPr>
                <w:rFonts w:ascii="標楷體" w:hAnsi="Calibri"/>
                <w:b/>
                <w:kern w:val="0"/>
                <w:sz w:val="22"/>
              </w:rPr>
            </w:pPr>
            <w:r w:rsidRPr="00486660">
              <w:rPr>
                <w:rFonts w:ascii="標楷體" w:hint="eastAsia"/>
                <w:b/>
                <w:noProof/>
                <w:kern w:val="0"/>
              </w:rPr>
              <w:t>盈餘之部</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b/>
                <w:kern w:val="0"/>
                <w:sz w:val="18"/>
              </w:rPr>
            </w:pPr>
            <w:r>
              <w:rPr>
                <w:rFonts w:hint="eastAsia"/>
                <w:b/>
                <w:noProof/>
                <w:kern w:val="0"/>
                <w:sz w:val="18"/>
              </w:rPr>
              <w:t>5,679,871,000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b/>
                <w:kern w:val="0"/>
                <w:sz w:val="18"/>
              </w:rPr>
            </w:pPr>
            <w:r>
              <w:rPr>
                <w:rFonts w:hint="eastAsia"/>
                <w:b/>
                <w:noProof/>
                <w:kern w:val="0"/>
                <w:sz w:val="18"/>
              </w:rPr>
              <w:t>9,101,763,361</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b/>
                <w:kern w:val="0"/>
                <w:sz w:val="18"/>
              </w:rPr>
            </w:pPr>
            <w:r>
              <w:rPr>
                <w:rFonts w:hint="eastAsia"/>
                <w:b/>
                <w:noProof/>
                <w:kern w:val="0"/>
                <w:sz w:val="18"/>
              </w:rPr>
              <w:t>9,101,763,361</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b/>
                <w:kern w:val="0"/>
                <w:sz w:val="18"/>
              </w:rPr>
            </w:pPr>
            <w:r>
              <w:rPr>
                <w:rFonts w:hint="eastAsia"/>
                <w:b/>
                <w:noProof/>
                <w:kern w:val="0"/>
                <w:sz w:val="18"/>
              </w:rPr>
              <w:t>3,421,892,361</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b/>
                <w:kern w:val="0"/>
                <w:sz w:val="18"/>
              </w:rPr>
            </w:pPr>
            <w:r>
              <w:rPr>
                <w:rFonts w:hint="eastAsia"/>
                <w:b/>
                <w:noProof/>
                <w:kern w:val="0"/>
                <w:sz w:val="18"/>
              </w:rPr>
              <w:t>60.25</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ind w:leftChars="100" w:left="240" w:rightChars="10" w:right="24"/>
              <w:jc w:val="distribute"/>
              <w:rPr>
                <w:rFonts w:ascii="標楷體" w:hAnsi="Calibri"/>
                <w:kern w:val="0"/>
                <w:sz w:val="22"/>
              </w:rPr>
            </w:pPr>
            <w:r>
              <w:rPr>
                <w:rFonts w:ascii="標楷體" w:hint="eastAsia"/>
                <w:noProof/>
                <w:kern w:val="0"/>
                <w:sz w:val="22"/>
              </w:rPr>
              <w:t>本期淨利</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5,679,871,000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7,279,924,826</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7,279,924,826</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1,600,053,826</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28.17</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ind w:leftChars="100" w:left="240" w:rightChars="10" w:right="24"/>
              <w:jc w:val="distribute"/>
              <w:rPr>
                <w:rFonts w:ascii="標楷體" w:hAnsi="Calibri"/>
                <w:kern w:val="0"/>
                <w:sz w:val="22"/>
              </w:rPr>
            </w:pPr>
            <w:r>
              <w:rPr>
                <w:rFonts w:ascii="標楷體" w:hint="eastAsia"/>
                <w:noProof/>
                <w:kern w:val="0"/>
                <w:sz w:val="22"/>
              </w:rPr>
              <w:t>其他綜合損益轉入數</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1,821,838,535</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1,821,838,535</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1,821,838,535</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jc w:val="distribute"/>
              <w:rPr>
                <w:rFonts w:ascii="標楷體" w:hAnsi="Calibri"/>
                <w:b/>
                <w:kern w:val="0"/>
                <w:sz w:val="22"/>
              </w:rPr>
            </w:pPr>
            <w:r w:rsidRPr="00486660">
              <w:rPr>
                <w:rFonts w:ascii="標楷體" w:hint="eastAsia"/>
                <w:b/>
                <w:noProof/>
                <w:kern w:val="0"/>
              </w:rPr>
              <w:t>分配之部</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b/>
                <w:kern w:val="0"/>
                <w:sz w:val="18"/>
              </w:rPr>
            </w:pPr>
            <w:r>
              <w:rPr>
                <w:rFonts w:hint="eastAsia"/>
                <w:b/>
                <w:noProof/>
                <w:kern w:val="0"/>
                <w:sz w:val="18"/>
              </w:rPr>
              <w:t>5,679,871,000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b/>
                <w:kern w:val="0"/>
                <w:sz w:val="18"/>
              </w:rPr>
            </w:pPr>
            <w:r>
              <w:rPr>
                <w:rFonts w:hint="eastAsia"/>
                <w:b/>
                <w:noProof/>
                <w:kern w:val="0"/>
                <w:sz w:val="18"/>
              </w:rPr>
              <w:t>9,101,763,361</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b/>
                <w:kern w:val="0"/>
                <w:sz w:val="18"/>
              </w:rPr>
            </w:pPr>
            <w:r>
              <w:rPr>
                <w:rFonts w:hint="eastAsia"/>
                <w:b/>
                <w:noProof/>
                <w:kern w:val="0"/>
                <w:sz w:val="18"/>
              </w:rPr>
              <w:t>9,101,763,361</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b/>
                <w:kern w:val="0"/>
                <w:sz w:val="18"/>
              </w:rPr>
            </w:pPr>
            <w:r>
              <w:rPr>
                <w:rFonts w:hint="eastAsia"/>
                <w:b/>
                <w:noProof/>
                <w:kern w:val="0"/>
                <w:sz w:val="18"/>
              </w:rPr>
              <w:t>3,421,892,361</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b/>
                <w:kern w:val="0"/>
                <w:sz w:val="18"/>
              </w:rPr>
            </w:pPr>
            <w:r>
              <w:rPr>
                <w:rFonts w:hint="eastAsia"/>
                <w:b/>
                <w:noProof/>
                <w:kern w:val="0"/>
                <w:sz w:val="18"/>
              </w:rPr>
              <w:t>60.25</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ind w:leftChars="100" w:left="240" w:rightChars="10" w:right="24"/>
              <w:jc w:val="distribute"/>
              <w:rPr>
                <w:rFonts w:ascii="標楷體" w:hAnsi="Calibri"/>
                <w:kern w:val="0"/>
                <w:sz w:val="22"/>
              </w:rPr>
            </w:pPr>
            <w:r>
              <w:rPr>
                <w:rFonts w:ascii="標楷體" w:hint="eastAsia"/>
                <w:noProof/>
                <w:kern w:val="0"/>
                <w:sz w:val="22"/>
              </w:rPr>
              <w:t>中央政府所得者</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1,891,397,000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3,030,887,199</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3,030,887,199</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1,139,490,199</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60.25</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ind w:leftChars="200" w:left="480" w:rightChars="10" w:right="24"/>
              <w:jc w:val="distribute"/>
              <w:rPr>
                <w:rFonts w:ascii="標楷體" w:hAnsi="Calibri"/>
                <w:kern w:val="0"/>
                <w:sz w:val="22"/>
              </w:rPr>
            </w:pPr>
            <w:r>
              <w:rPr>
                <w:rFonts w:ascii="標楷體" w:hint="eastAsia"/>
                <w:noProof/>
                <w:kern w:val="0"/>
                <w:sz w:val="22"/>
              </w:rPr>
              <w:t>股（官）息紅利</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1,891,397,000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3,030,887,199</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3,030,887,199</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1,139,490,199</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60.25</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ind w:leftChars="100" w:left="240" w:rightChars="10" w:right="24"/>
              <w:jc w:val="distribute"/>
              <w:rPr>
                <w:rFonts w:ascii="標楷體" w:hAnsi="Calibri"/>
                <w:kern w:val="0"/>
                <w:sz w:val="22"/>
              </w:rPr>
            </w:pPr>
            <w:r>
              <w:rPr>
                <w:rFonts w:ascii="標楷體" w:hint="eastAsia"/>
                <w:noProof/>
                <w:kern w:val="0"/>
                <w:sz w:val="22"/>
              </w:rPr>
              <w:t>其他所得者</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2,453,704,000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3,931,961,772</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3,931,961,772</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1,478,257,772</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60.25</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ind w:leftChars="200" w:left="480" w:rightChars="10" w:right="24"/>
              <w:jc w:val="distribute"/>
              <w:rPr>
                <w:rFonts w:ascii="標楷體" w:hAnsi="Calibri"/>
                <w:kern w:val="0"/>
                <w:sz w:val="22"/>
              </w:rPr>
            </w:pPr>
            <w:r>
              <w:rPr>
                <w:rFonts w:ascii="標楷體" w:hint="eastAsia"/>
                <w:noProof/>
                <w:kern w:val="0"/>
                <w:sz w:val="22"/>
              </w:rPr>
              <w:t>提撥地方政府</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920,139,000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1,474,485,665</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1,474,485,665</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554,346,665</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60.25</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ind w:leftChars="200" w:left="480" w:rightChars="10" w:right="24"/>
              <w:jc w:val="distribute"/>
              <w:rPr>
                <w:rFonts w:ascii="標楷體" w:hAnsi="Calibri"/>
                <w:kern w:val="0"/>
                <w:sz w:val="22"/>
              </w:rPr>
            </w:pPr>
            <w:r>
              <w:rPr>
                <w:rFonts w:ascii="標楷體" w:hint="eastAsia"/>
                <w:noProof/>
                <w:kern w:val="0"/>
                <w:sz w:val="22"/>
              </w:rPr>
              <w:t>其他依法分配數</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1,533,565,000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2,457,476,107</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2,457,476,107</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923,911,107</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60.25</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ind w:leftChars="100" w:left="240" w:rightChars="10" w:right="24"/>
              <w:jc w:val="distribute"/>
              <w:rPr>
                <w:rFonts w:ascii="標楷體" w:hAnsi="Calibri"/>
                <w:kern w:val="0"/>
                <w:sz w:val="22"/>
              </w:rPr>
            </w:pPr>
            <w:r>
              <w:rPr>
                <w:rFonts w:ascii="標楷體" w:hint="eastAsia"/>
                <w:noProof/>
                <w:kern w:val="0"/>
                <w:sz w:val="22"/>
              </w:rPr>
              <w:t>留存事業機關者</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1,334,770,000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2,138,914,390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2,138,914,390</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804,144,390</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60.25</w:t>
            </w:r>
          </w:p>
        </w:tc>
      </w:tr>
      <w:tr w:rsidR="00054E7F" w:rsidTr="00014416">
        <w:trPr>
          <w:trHeight w:val="939"/>
          <w:jc w:val="center"/>
        </w:trPr>
        <w:tc>
          <w:tcPr>
            <w:tcW w:w="2398" w:type="dxa"/>
            <w:tcBorders>
              <w:top w:val="nil"/>
              <w:left w:val="nil"/>
              <w:bottom w:val="nil"/>
              <w:right w:val="single" w:sz="4" w:space="0" w:color="auto"/>
            </w:tcBorders>
            <w:tcMar>
              <w:left w:w="28" w:type="dxa"/>
              <w:right w:w="28" w:type="dxa"/>
            </w:tcMar>
            <w:vAlign w:val="center"/>
            <w:hideMark/>
          </w:tcPr>
          <w:p w:rsidR="00054E7F" w:rsidRDefault="00054E7F" w:rsidP="00D058E5">
            <w:pPr>
              <w:autoSpaceDE w:val="0"/>
              <w:autoSpaceDN w:val="0"/>
              <w:adjustRightInd w:val="0"/>
              <w:ind w:leftChars="200" w:left="480" w:rightChars="10" w:right="24"/>
              <w:jc w:val="distribute"/>
              <w:rPr>
                <w:rFonts w:ascii="標楷體" w:hAnsi="Calibri"/>
                <w:kern w:val="0"/>
                <w:sz w:val="22"/>
              </w:rPr>
            </w:pPr>
            <w:r>
              <w:rPr>
                <w:rFonts w:ascii="標楷體" w:hint="eastAsia"/>
                <w:noProof/>
                <w:kern w:val="0"/>
                <w:sz w:val="22"/>
              </w:rPr>
              <w:t>法定公積</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567,987,000</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910,176,336</w:t>
            </w:r>
          </w:p>
        </w:tc>
        <w:tc>
          <w:tcPr>
            <w:tcW w:w="1616"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910,176,336</w:t>
            </w:r>
          </w:p>
        </w:tc>
        <w:tc>
          <w:tcPr>
            <w:tcW w:w="1791" w:type="dxa"/>
            <w:tcBorders>
              <w:top w:val="nil"/>
              <w:left w:val="single" w:sz="4" w:space="0" w:color="auto"/>
              <w:bottom w:val="nil"/>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342,189,336</w:t>
            </w:r>
          </w:p>
        </w:tc>
        <w:tc>
          <w:tcPr>
            <w:tcW w:w="856" w:type="dxa"/>
            <w:tcBorders>
              <w:top w:val="nil"/>
              <w:left w:val="single" w:sz="4" w:space="0" w:color="auto"/>
              <w:bottom w:val="nil"/>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60.25</w:t>
            </w:r>
          </w:p>
        </w:tc>
      </w:tr>
      <w:tr w:rsidR="00054E7F" w:rsidTr="00014416">
        <w:trPr>
          <w:trHeight w:val="939"/>
          <w:jc w:val="center"/>
        </w:trPr>
        <w:tc>
          <w:tcPr>
            <w:tcW w:w="2398" w:type="dxa"/>
            <w:tcBorders>
              <w:top w:val="nil"/>
              <w:left w:val="nil"/>
              <w:bottom w:val="single" w:sz="8" w:space="0" w:color="auto"/>
              <w:right w:val="single" w:sz="4" w:space="0" w:color="auto"/>
            </w:tcBorders>
            <w:tcMar>
              <w:left w:w="28" w:type="dxa"/>
              <w:right w:w="28" w:type="dxa"/>
            </w:tcMar>
            <w:vAlign w:val="center"/>
            <w:hideMark/>
          </w:tcPr>
          <w:p w:rsidR="00054E7F" w:rsidRDefault="00054E7F" w:rsidP="00D058E5">
            <w:pPr>
              <w:autoSpaceDE w:val="0"/>
              <w:autoSpaceDN w:val="0"/>
              <w:adjustRightInd w:val="0"/>
              <w:ind w:leftChars="200" w:left="480" w:rightChars="10" w:right="24"/>
              <w:jc w:val="distribute"/>
              <w:rPr>
                <w:rFonts w:ascii="標楷體" w:hAnsi="Calibri"/>
                <w:kern w:val="0"/>
                <w:sz w:val="22"/>
              </w:rPr>
            </w:pPr>
            <w:r>
              <w:rPr>
                <w:rFonts w:ascii="標楷體" w:hint="eastAsia"/>
                <w:noProof/>
                <w:kern w:val="0"/>
                <w:sz w:val="22"/>
              </w:rPr>
              <w:t>特別公積</w:t>
            </w:r>
          </w:p>
        </w:tc>
        <w:tc>
          <w:tcPr>
            <w:tcW w:w="1616" w:type="dxa"/>
            <w:tcBorders>
              <w:top w:val="nil"/>
              <w:left w:val="single" w:sz="4" w:space="0" w:color="auto"/>
              <w:bottom w:val="single" w:sz="8" w:space="0" w:color="auto"/>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rFonts w:eastAsia="新細明體"/>
                <w:kern w:val="0"/>
                <w:sz w:val="18"/>
              </w:rPr>
            </w:pPr>
            <w:r>
              <w:rPr>
                <w:rFonts w:hint="eastAsia"/>
                <w:noProof/>
                <w:kern w:val="0"/>
                <w:sz w:val="18"/>
              </w:rPr>
              <w:t>766,783,000</w:t>
            </w:r>
          </w:p>
        </w:tc>
        <w:tc>
          <w:tcPr>
            <w:tcW w:w="1616" w:type="dxa"/>
            <w:tcBorders>
              <w:top w:val="nil"/>
              <w:left w:val="single" w:sz="4" w:space="0" w:color="auto"/>
              <w:bottom w:val="single" w:sz="8" w:space="0" w:color="auto"/>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1,228,738,054</w:t>
            </w:r>
          </w:p>
        </w:tc>
        <w:tc>
          <w:tcPr>
            <w:tcW w:w="1616" w:type="dxa"/>
            <w:tcBorders>
              <w:top w:val="nil"/>
              <w:left w:val="single" w:sz="4" w:space="0" w:color="auto"/>
              <w:bottom w:val="single" w:sz="8" w:space="0" w:color="auto"/>
              <w:right w:val="single" w:sz="4" w:space="0" w:color="auto"/>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1,228,738,054</w:t>
            </w:r>
          </w:p>
        </w:tc>
        <w:tc>
          <w:tcPr>
            <w:tcW w:w="1791" w:type="dxa"/>
            <w:tcBorders>
              <w:top w:val="nil"/>
              <w:left w:val="single" w:sz="4" w:space="0" w:color="auto"/>
              <w:bottom w:val="single" w:sz="8" w:space="0" w:color="auto"/>
              <w:right w:val="single" w:sz="4" w:space="0" w:color="auto"/>
            </w:tcBorders>
            <w:tcMar>
              <w:left w:w="28" w:type="dxa"/>
              <w:right w:w="28" w:type="dxa"/>
            </w:tcMar>
            <w:vAlign w:val="center"/>
            <w:hideMark/>
          </w:tcPr>
          <w:p w:rsidR="00054E7F" w:rsidRDefault="00054E7F">
            <w:pPr>
              <w:autoSpaceDE w:val="0"/>
              <w:autoSpaceDN w:val="0"/>
              <w:adjustRightInd w:val="0"/>
              <w:ind w:right="28"/>
              <w:jc w:val="right"/>
              <w:rPr>
                <w:kern w:val="0"/>
                <w:sz w:val="18"/>
              </w:rPr>
            </w:pPr>
            <w:r>
              <w:rPr>
                <w:rFonts w:hint="eastAsia"/>
                <w:noProof/>
                <w:kern w:val="0"/>
                <w:sz w:val="18"/>
              </w:rPr>
              <w:t>461,955,054</w:t>
            </w:r>
          </w:p>
        </w:tc>
        <w:tc>
          <w:tcPr>
            <w:tcW w:w="856" w:type="dxa"/>
            <w:tcBorders>
              <w:top w:val="nil"/>
              <w:left w:val="single" w:sz="4" w:space="0" w:color="auto"/>
              <w:bottom w:val="single" w:sz="8" w:space="0" w:color="auto"/>
              <w:right w:val="nil"/>
            </w:tcBorders>
            <w:tcMar>
              <w:left w:w="28" w:type="dxa"/>
              <w:right w:w="28" w:type="dxa"/>
            </w:tcMar>
            <w:vAlign w:val="center"/>
            <w:hideMark/>
          </w:tcPr>
          <w:p w:rsidR="00054E7F" w:rsidRDefault="00054E7F">
            <w:pPr>
              <w:autoSpaceDE w:val="0"/>
              <w:autoSpaceDN w:val="0"/>
              <w:adjustRightInd w:val="0"/>
              <w:ind w:left="57" w:right="57"/>
              <w:jc w:val="right"/>
              <w:rPr>
                <w:kern w:val="0"/>
                <w:sz w:val="18"/>
              </w:rPr>
            </w:pPr>
            <w:r>
              <w:rPr>
                <w:rFonts w:hint="eastAsia"/>
                <w:noProof/>
                <w:kern w:val="0"/>
                <w:sz w:val="18"/>
              </w:rPr>
              <w:t>60.25</w:t>
            </w:r>
          </w:p>
        </w:tc>
      </w:tr>
    </w:tbl>
    <w:p w:rsidR="00E15CDC" w:rsidRPr="00014416" w:rsidRDefault="00486660" w:rsidP="00486660">
      <w:pPr>
        <w:overflowPunct w:val="0"/>
        <w:adjustRightInd w:val="0"/>
        <w:spacing w:line="240" w:lineRule="exact"/>
        <w:ind w:left="540" w:hangingChars="300" w:hanging="540"/>
        <w:jc w:val="both"/>
        <w:rPr>
          <w:rFonts w:ascii="標楷體" w:hAnsi="標楷體"/>
          <w:sz w:val="18"/>
          <w:szCs w:val="20"/>
        </w:rPr>
      </w:pPr>
      <w:proofErr w:type="gramStart"/>
      <w:r w:rsidRPr="00014416">
        <w:rPr>
          <w:rFonts w:ascii="標楷體" w:hAnsi="標楷體" w:hint="eastAsia"/>
          <w:sz w:val="18"/>
          <w:szCs w:val="20"/>
        </w:rPr>
        <w:t>註</w:t>
      </w:r>
      <w:proofErr w:type="gramEnd"/>
      <w:r w:rsidRPr="00014416">
        <w:rPr>
          <w:rFonts w:ascii="標楷體" w:hAnsi="標楷體" w:hint="eastAsia"/>
          <w:sz w:val="18"/>
          <w:szCs w:val="20"/>
        </w:rPr>
        <w:t>：</w:t>
      </w:r>
      <w:r w:rsidR="00E15CDC" w:rsidRPr="00014416">
        <w:rPr>
          <w:rFonts w:ascii="標楷體" w:hAnsi="標楷體" w:hint="eastAsia"/>
          <w:sz w:val="18"/>
          <w:szCs w:val="20"/>
        </w:rPr>
        <w:t>1.</w:t>
      </w:r>
      <w:r w:rsidRPr="00014416">
        <w:rPr>
          <w:rFonts w:ascii="標楷體" w:hAnsi="標楷體"/>
          <w:sz w:val="18"/>
          <w:szCs w:val="20"/>
        </w:rPr>
        <w:t>表列數據係依預算以歸屬於母公司業主之本期淨利為基礎編造。</w:t>
      </w:r>
    </w:p>
    <w:p w:rsidR="00486660" w:rsidRPr="00014416" w:rsidRDefault="00E15CDC" w:rsidP="00486660">
      <w:pPr>
        <w:overflowPunct w:val="0"/>
        <w:adjustRightInd w:val="0"/>
        <w:spacing w:line="240" w:lineRule="exact"/>
        <w:ind w:left="540" w:hangingChars="300" w:hanging="540"/>
        <w:jc w:val="both"/>
        <w:rPr>
          <w:sz w:val="22"/>
        </w:rPr>
      </w:pPr>
      <w:r w:rsidRPr="00014416">
        <w:rPr>
          <w:rFonts w:ascii="標楷體" w:hAnsi="標楷體" w:hint="eastAsia"/>
          <w:sz w:val="18"/>
          <w:szCs w:val="20"/>
        </w:rPr>
        <w:t xml:space="preserve">　</w:t>
      </w:r>
      <w:r w:rsidRPr="00014416">
        <w:rPr>
          <w:rFonts w:ascii="標楷體" w:hAnsi="標楷體"/>
          <w:sz w:val="18"/>
          <w:szCs w:val="20"/>
        </w:rPr>
        <w:t xml:space="preserve">　</w:t>
      </w:r>
      <w:r w:rsidRPr="00014416">
        <w:rPr>
          <w:rFonts w:ascii="標楷體" w:hAnsi="標楷體" w:hint="eastAsia"/>
          <w:sz w:val="18"/>
          <w:szCs w:val="20"/>
        </w:rPr>
        <w:t>2.</w:t>
      </w:r>
      <w:r w:rsidRPr="00014416">
        <w:rPr>
          <w:rFonts w:ascii="標楷體" w:hAnsi="標楷體"/>
          <w:sz w:val="18"/>
          <w:szCs w:val="20"/>
        </w:rPr>
        <w:t>本表「其他所得者」項目，係依國營港務股份有限公司設置條例規定，</w:t>
      </w:r>
      <w:proofErr w:type="gramStart"/>
      <w:r w:rsidRPr="00014416">
        <w:rPr>
          <w:rFonts w:ascii="標楷體" w:hAnsi="標楷體"/>
          <w:sz w:val="18"/>
          <w:szCs w:val="20"/>
        </w:rPr>
        <w:t>提撥</w:t>
      </w:r>
      <w:proofErr w:type="gramEnd"/>
      <w:r w:rsidRPr="00014416">
        <w:rPr>
          <w:rFonts w:ascii="標楷體" w:hAnsi="標楷體"/>
          <w:sz w:val="18"/>
          <w:szCs w:val="20"/>
        </w:rPr>
        <w:t>予港口所在地之直轄市、縣（市）政府及航港建設基金。</w:t>
      </w:r>
      <w:r w:rsidR="00486660" w:rsidRPr="00014416">
        <w:rPr>
          <w:sz w:val="22"/>
        </w:rPr>
        <w:br w:type="page"/>
      </w:r>
    </w:p>
    <w:p w:rsidR="00691001" w:rsidRPr="00691001" w:rsidRDefault="00A03F0C" w:rsidP="004F7967">
      <w:pPr>
        <w:widowControl/>
        <w:spacing w:line="400" w:lineRule="exact"/>
        <w:jc w:val="center"/>
        <w:outlineLvl w:val="3"/>
        <w:rPr>
          <w:spacing w:val="20"/>
          <w:sz w:val="32"/>
          <w:szCs w:val="32"/>
          <w:u w:val="single"/>
        </w:rPr>
      </w:pPr>
      <w:r w:rsidRPr="00A03F0C">
        <w:rPr>
          <w:rFonts w:hint="eastAsia"/>
          <w:sz w:val="32"/>
          <w:szCs w:val="32"/>
          <w:u w:val="single"/>
        </w:rPr>
        <w:lastRenderedPageBreak/>
        <w:t xml:space="preserve"> </w:t>
      </w:r>
      <w:r w:rsidRPr="00691001">
        <w:rPr>
          <w:spacing w:val="20"/>
          <w:sz w:val="32"/>
          <w:szCs w:val="32"/>
          <w:u w:val="single"/>
        </w:rPr>
        <w:t>臺</w:t>
      </w:r>
      <w:r w:rsidR="00691001" w:rsidRPr="00691001">
        <w:rPr>
          <w:spacing w:val="20"/>
          <w:sz w:val="32"/>
          <w:szCs w:val="32"/>
          <w:u w:val="single"/>
        </w:rPr>
        <w:t>灣港務股份有限公司盈虧審定後現金流量表</w:t>
      </w:r>
      <w:r w:rsidR="00691001" w:rsidRPr="00A03F0C">
        <w:rPr>
          <w:sz w:val="32"/>
          <w:szCs w:val="32"/>
          <w:u w:val="single"/>
        </w:rPr>
        <w:t xml:space="preserve"> </w:t>
      </w:r>
    </w:p>
    <w:p w:rsidR="00691001" w:rsidRPr="00E354EA" w:rsidRDefault="00691001" w:rsidP="00691001">
      <w:pPr>
        <w:spacing w:line="400" w:lineRule="exact"/>
        <w:jc w:val="center"/>
        <w:rPr>
          <w:rFonts w:ascii="標楷體" w:hAnsi="標楷體"/>
        </w:rPr>
      </w:pPr>
      <w:r w:rsidRPr="00E354EA">
        <w:rPr>
          <w:rFonts w:ascii="標楷體" w:hAnsi="標楷體" w:hint="eastAsia"/>
          <w:spacing w:val="100"/>
        </w:rPr>
        <w:t>中華民國</w:t>
      </w:r>
      <w:proofErr w:type="gramStart"/>
      <w:r w:rsidRPr="00E354EA">
        <w:rPr>
          <w:rFonts w:ascii="標楷體" w:hAnsi="標楷體"/>
          <w:spacing w:val="100"/>
        </w:rPr>
        <w:t>110</w:t>
      </w:r>
      <w:proofErr w:type="gramEnd"/>
      <w:r w:rsidRPr="00E354EA">
        <w:rPr>
          <w:rFonts w:ascii="標楷體" w:hAnsi="標楷體"/>
          <w:spacing w:val="100"/>
        </w:rPr>
        <w:t>年</w:t>
      </w:r>
      <w:r w:rsidRPr="00E354EA">
        <w:rPr>
          <w:rFonts w:ascii="標楷體" w:hAnsi="標楷體"/>
        </w:rPr>
        <w:t>度</w:t>
      </w:r>
    </w:p>
    <w:p w:rsidR="00A03F0C" w:rsidRPr="00054E7F" w:rsidRDefault="00691001" w:rsidP="00A03F0C">
      <w:pPr>
        <w:jc w:val="right"/>
        <w:rPr>
          <w:rFonts w:ascii="標楷體" w:hAnsi="標楷體"/>
          <w:sz w:val="20"/>
          <w:szCs w:val="20"/>
        </w:rPr>
      </w:pPr>
      <w:r w:rsidRPr="00D7241B">
        <w:rPr>
          <w:rFonts w:hint="eastAsia"/>
          <w:sz w:val="22"/>
        </w:rPr>
        <w:t>單位：新臺幣元</w:t>
      </w:r>
    </w:p>
    <w:tbl>
      <w:tblPr>
        <w:tblW w:w="99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72"/>
        <w:gridCol w:w="1915"/>
        <w:gridCol w:w="1915"/>
        <w:gridCol w:w="1916"/>
        <w:gridCol w:w="873"/>
      </w:tblGrid>
      <w:tr w:rsidR="00A03F0C" w:rsidTr="00524A6B">
        <w:trPr>
          <w:cantSplit/>
          <w:trHeight w:val="360"/>
          <w:tblHeader/>
        </w:trPr>
        <w:tc>
          <w:tcPr>
            <w:tcW w:w="3372" w:type="dxa"/>
            <w:vMerge w:val="restart"/>
            <w:tcBorders>
              <w:top w:val="single" w:sz="8" w:space="0" w:color="auto"/>
              <w:left w:val="nil"/>
              <w:bottom w:val="single" w:sz="8" w:space="0" w:color="auto"/>
              <w:right w:val="single" w:sz="4" w:space="0" w:color="auto"/>
            </w:tcBorders>
            <w:vAlign w:val="center"/>
            <w:hideMark/>
          </w:tcPr>
          <w:p w:rsidR="00A03F0C" w:rsidRPr="001E3BCC" w:rsidRDefault="00A03F0C" w:rsidP="002105FE">
            <w:pPr>
              <w:spacing w:line="240" w:lineRule="exact"/>
              <w:jc w:val="distribute"/>
              <w:rPr>
                <w:rFonts w:ascii="標楷體" w:hAnsi="Times New Roman"/>
              </w:rPr>
            </w:pPr>
            <w:r w:rsidRPr="001E3BCC">
              <w:rPr>
                <w:rFonts w:ascii="標楷體" w:hint="eastAsia"/>
              </w:rPr>
              <w:t>項目</w:t>
            </w:r>
          </w:p>
        </w:tc>
        <w:tc>
          <w:tcPr>
            <w:tcW w:w="1915" w:type="dxa"/>
            <w:vMerge w:val="restart"/>
            <w:tcBorders>
              <w:top w:val="single" w:sz="8" w:space="0" w:color="auto"/>
              <w:left w:val="single" w:sz="4" w:space="0" w:color="auto"/>
              <w:bottom w:val="single" w:sz="8" w:space="0" w:color="auto"/>
              <w:right w:val="single" w:sz="4" w:space="0" w:color="auto"/>
            </w:tcBorders>
            <w:vAlign w:val="center"/>
            <w:hideMark/>
          </w:tcPr>
          <w:p w:rsidR="00A03F0C" w:rsidRPr="001E3BCC" w:rsidRDefault="00A03F0C" w:rsidP="002105FE">
            <w:pPr>
              <w:spacing w:line="240" w:lineRule="exact"/>
              <w:jc w:val="distribute"/>
              <w:rPr>
                <w:rFonts w:ascii="標楷體"/>
              </w:rPr>
            </w:pPr>
            <w:r w:rsidRPr="001E3BCC">
              <w:rPr>
                <w:rFonts w:ascii="標楷體" w:hint="eastAsia"/>
              </w:rPr>
              <w:t>預算數</w:t>
            </w:r>
          </w:p>
        </w:tc>
        <w:tc>
          <w:tcPr>
            <w:tcW w:w="1915" w:type="dxa"/>
            <w:vMerge w:val="restart"/>
            <w:tcBorders>
              <w:top w:val="single" w:sz="8" w:space="0" w:color="auto"/>
              <w:left w:val="single" w:sz="4" w:space="0" w:color="auto"/>
              <w:bottom w:val="single" w:sz="8" w:space="0" w:color="auto"/>
              <w:right w:val="single" w:sz="4" w:space="0" w:color="auto"/>
            </w:tcBorders>
            <w:vAlign w:val="center"/>
            <w:hideMark/>
          </w:tcPr>
          <w:p w:rsidR="00A03F0C" w:rsidRPr="001E3BCC" w:rsidRDefault="00A03F0C" w:rsidP="002105FE">
            <w:pPr>
              <w:spacing w:line="240" w:lineRule="exact"/>
              <w:jc w:val="distribute"/>
              <w:rPr>
                <w:rFonts w:ascii="標楷體"/>
              </w:rPr>
            </w:pPr>
            <w:r w:rsidRPr="001E3BCC">
              <w:rPr>
                <w:rFonts w:ascii="標楷體" w:hint="eastAsia"/>
              </w:rPr>
              <w:t>決算數</w:t>
            </w:r>
          </w:p>
        </w:tc>
        <w:tc>
          <w:tcPr>
            <w:tcW w:w="2789" w:type="dxa"/>
            <w:gridSpan w:val="2"/>
            <w:tcBorders>
              <w:top w:val="single" w:sz="8" w:space="0" w:color="auto"/>
              <w:left w:val="single" w:sz="4" w:space="0" w:color="auto"/>
              <w:bottom w:val="single" w:sz="4" w:space="0" w:color="auto"/>
              <w:right w:val="nil"/>
            </w:tcBorders>
            <w:vAlign w:val="center"/>
            <w:hideMark/>
          </w:tcPr>
          <w:p w:rsidR="00A03F0C" w:rsidRPr="001E3BCC" w:rsidRDefault="00A03F0C" w:rsidP="002105FE">
            <w:pPr>
              <w:spacing w:line="240" w:lineRule="exact"/>
              <w:jc w:val="distribute"/>
              <w:rPr>
                <w:rFonts w:ascii="標楷體"/>
                <w:spacing w:val="20"/>
              </w:rPr>
            </w:pPr>
            <w:r w:rsidRPr="001E3BCC">
              <w:rPr>
                <w:rFonts w:ascii="標楷體" w:hint="eastAsia"/>
                <w:spacing w:val="200"/>
              </w:rPr>
              <w:t>比較增</w:t>
            </w:r>
            <w:r w:rsidRPr="001E3BCC">
              <w:rPr>
                <w:rFonts w:ascii="標楷體" w:hint="eastAsia"/>
                <w:spacing w:val="20"/>
              </w:rPr>
              <w:t>減</w:t>
            </w:r>
          </w:p>
        </w:tc>
      </w:tr>
      <w:tr w:rsidR="00A03F0C" w:rsidTr="00524A6B">
        <w:trPr>
          <w:cantSplit/>
          <w:trHeight w:hRule="exact" w:val="357"/>
          <w:tblHeader/>
        </w:trPr>
        <w:tc>
          <w:tcPr>
            <w:tcW w:w="3372" w:type="dxa"/>
            <w:vMerge/>
            <w:tcBorders>
              <w:top w:val="single" w:sz="8" w:space="0" w:color="auto"/>
              <w:left w:val="nil"/>
              <w:bottom w:val="single" w:sz="8" w:space="0" w:color="auto"/>
              <w:right w:val="single" w:sz="4" w:space="0" w:color="auto"/>
            </w:tcBorders>
            <w:vAlign w:val="center"/>
            <w:hideMark/>
          </w:tcPr>
          <w:p w:rsidR="00A03F0C" w:rsidRPr="001E3BCC" w:rsidRDefault="00A03F0C" w:rsidP="002105FE">
            <w:pPr>
              <w:widowControl/>
              <w:spacing w:line="240" w:lineRule="exact"/>
              <w:jc w:val="distribute"/>
              <w:rPr>
                <w:rFonts w:ascii="標楷體"/>
              </w:rPr>
            </w:pPr>
          </w:p>
        </w:tc>
        <w:tc>
          <w:tcPr>
            <w:tcW w:w="1915" w:type="dxa"/>
            <w:vMerge/>
            <w:tcBorders>
              <w:top w:val="single" w:sz="8" w:space="0" w:color="auto"/>
              <w:left w:val="single" w:sz="4" w:space="0" w:color="auto"/>
              <w:bottom w:val="single" w:sz="8" w:space="0" w:color="auto"/>
              <w:right w:val="single" w:sz="4" w:space="0" w:color="auto"/>
            </w:tcBorders>
            <w:vAlign w:val="center"/>
            <w:hideMark/>
          </w:tcPr>
          <w:p w:rsidR="00A03F0C" w:rsidRPr="001E3BCC" w:rsidRDefault="00A03F0C" w:rsidP="002105FE">
            <w:pPr>
              <w:widowControl/>
              <w:spacing w:line="240" w:lineRule="exact"/>
              <w:jc w:val="distribute"/>
              <w:rPr>
                <w:rFonts w:ascii="標楷體"/>
              </w:rPr>
            </w:pPr>
          </w:p>
        </w:tc>
        <w:tc>
          <w:tcPr>
            <w:tcW w:w="1915" w:type="dxa"/>
            <w:vMerge/>
            <w:tcBorders>
              <w:top w:val="single" w:sz="8" w:space="0" w:color="auto"/>
              <w:left w:val="single" w:sz="4" w:space="0" w:color="auto"/>
              <w:bottom w:val="single" w:sz="8" w:space="0" w:color="auto"/>
              <w:right w:val="single" w:sz="4" w:space="0" w:color="auto"/>
            </w:tcBorders>
            <w:vAlign w:val="center"/>
            <w:hideMark/>
          </w:tcPr>
          <w:p w:rsidR="00A03F0C" w:rsidRPr="001E3BCC" w:rsidRDefault="00A03F0C" w:rsidP="002105FE">
            <w:pPr>
              <w:widowControl/>
              <w:spacing w:line="240" w:lineRule="exact"/>
              <w:jc w:val="distribute"/>
              <w:rPr>
                <w:rFonts w:ascii="標楷體"/>
              </w:rPr>
            </w:pPr>
          </w:p>
        </w:tc>
        <w:tc>
          <w:tcPr>
            <w:tcW w:w="1916" w:type="dxa"/>
            <w:tcBorders>
              <w:top w:val="single" w:sz="4" w:space="0" w:color="auto"/>
              <w:left w:val="single" w:sz="4" w:space="0" w:color="auto"/>
              <w:bottom w:val="single" w:sz="8" w:space="0" w:color="auto"/>
              <w:right w:val="single" w:sz="4" w:space="0" w:color="auto"/>
            </w:tcBorders>
            <w:vAlign w:val="center"/>
            <w:hideMark/>
          </w:tcPr>
          <w:p w:rsidR="00A03F0C" w:rsidRPr="001E3BCC" w:rsidRDefault="00A03F0C" w:rsidP="002105FE">
            <w:pPr>
              <w:spacing w:line="240" w:lineRule="exact"/>
              <w:jc w:val="distribute"/>
              <w:rPr>
                <w:rFonts w:ascii="標楷體"/>
              </w:rPr>
            </w:pPr>
            <w:r w:rsidRPr="001E3BCC">
              <w:rPr>
                <w:rFonts w:ascii="標楷體" w:hint="eastAsia"/>
                <w:spacing w:val="200"/>
              </w:rPr>
              <w:t>金</w:t>
            </w:r>
            <w:r w:rsidRPr="001E3BCC">
              <w:rPr>
                <w:rFonts w:ascii="標楷體" w:hint="eastAsia"/>
              </w:rPr>
              <w:t>額</w:t>
            </w:r>
          </w:p>
        </w:tc>
        <w:tc>
          <w:tcPr>
            <w:tcW w:w="873" w:type="dxa"/>
            <w:tcBorders>
              <w:top w:val="single" w:sz="4" w:space="0" w:color="auto"/>
              <w:left w:val="single" w:sz="4" w:space="0" w:color="auto"/>
              <w:bottom w:val="single" w:sz="8" w:space="0" w:color="auto"/>
              <w:right w:val="nil"/>
            </w:tcBorders>
            <w:vAlign w:val="center"/>
            <w:hideMark/>
          </w:tcPr>
          <w:p w:rsidR="00A03F0C" w:rsidRPr="001E3BCC" w:rsidRDefault="00A03F0C" w:rsidP="002105FE">
            <w:pPr>
              <w:spacing w:line="240" w:lineRule="exact"/>
              <w:jc w:val="distribute"/>
              <w:rPr>
                <w:rFonts w:ascii="標楷體"/>
              </w:rPr>
            </w:pPr>
            <w:r w:rsidRPr="001E3BCC">
              <w:rPr>
                <w:rFonts w:ascii="標楷體" w:hint="eastAsia"/>
              </w:rPr>
              <w:t>％</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jc w:val="distribute"/>
              <w:rPr>
                <w:rFonts w:ascii="標楷體"/>
                <w:b/>
                <w:sz w:val="20"/>
              </w:rPr>
            </w:pPr>
            <w:r>
              <w:rPr>
                <w:rFonts w:ascii="標楷體" w:hint="eastAsia"/>
                <w:b/>
                <w:noProof/>
                <w:sz w:val="20"/>
              </w:rPr>
              <w:t>營業活動之現金流量</w:t>
            </w:r>
          </w:p>
        </w:tc>
        <w:tc>
          <w:tcPr>
            <w:tcW w:w="1915" w:type="dxa"/>
            <w:tcBorders>
              <w:top w:val="nil"/>
              <w:left w:val="single" w:sz="4" w:space="0" w:color="auto"/>
              <w:bottom w:val="nil"/>
              <w:right w:val="single" w:sz="4" w:space="0" w:color="auto"/>
            </w:tcBorders>
            <w:vAlign w:val="center"/>
          </w:tcPr>
          <w:p w:rsidR="00A03F0C" w:rsidRDefault="00A03F0C" w:rsidP="00524A6B">
            <w:pPr>
              <w:spacing w:line="240" w:lineRule="exact"/>
              <w:jc w:val="right"/>
              <w:rPr>
                <w:rFonts w:eastAsia="新細明體"/>
                <w:b/>
                <w:sz w:val="18"/>
                <w:szCs w:val="18"/>
              </w:rPr>
            </w:pPr>
          </w:p>
        </w:tc>
        <w:tc>
          <w:tcPr>
            <w:tcW w:w="1915" w:type="dxa"/>
            <w:tcBorders>
              <w:top w:val="nil"/>
              <w:left w:val="single" w:sz="4" w:space="0" w:color="auto"/>
              <w:bottom w:val="nil"/>
              <w:right w:val="single" w:sz="4" w:space="0" w:color="auto"/>
            </w:tcBorders>
            <w:vAlign w:val="center"/>
          </w:tcPr>
          <w:p w:rsidR="00A03F0C" w:rsidRDefault="00A03F0C" w:rsidP="00524A6B">
            <w:pPr>
              <w:spacing w:line="240" w:lineRule="exact"/>
              <w:jc w:val="right"/>
              <w:rPr>
                <w:b/>
                <w:sz w:val="18"/>
                <w:szCs w:val="18"/>
              </w:rPr>
            </w:pPr>
          </w:p>
        </w:tc>
        <w:tc>
          <w:tcPr>
            <w:tcW w:w="1916" w:type="dxa"/>
            <w:tcBorders>
              <w:top w:val="nil"/>
              <w:left w:val="single" w:sz="4" w:space="0" w:color="auto"/>
              <w:bottom w:val="nil"/>
              <w:right w:val="single" w:sz="4" w:space="0" w:color="auto"/>
            </w:tcBorders>
            <w:vAlign w:val="center"/>
          </w:tcPr>
          <w:p w:rsidR="00A03F0C" w:rsidRDefault="00A03F0C" w:rsidP="00524A6B">
            <w:pPr>
              <w:spacing w:line="240" w:lineRule="exact"/>
              <w:jc w:val="right"/>
              <w:rPr>
                <w:b/>
                <w:sz w:val="18"/>
                <w:szCs w:val="18"/>
              </w:rPr>
            </w:pPr>
          </w:p>
        </w:tc>
        <w:tc>
          <w:tcPr>
            <w:tcW w:w="873" w:type="dxa"/>
            <w:tcBorders>
              <w:top w:val="nil"/>
              <w:left w:val="single" w:sz="4" w:space="0" w:color="auto"/>
              <w:bottom w:val="nil"/>
              <w:right w:val="nil"/>
            </w:tcBorders>
            <w:vAlign w:val="center"/>
          </w:tcPr>
          <w:p w:rsidR="00A03F0C" w:rsidRDefault="00A03F0C" w:rsidP="00524A6B">
            <w:pPr>
              <w:spacing w:line="240" w:lineRule="exact"/>
              <w:jc w:val="right"/>
              <w:rPr>
                <w:b/>
                <w:sz w:val="18"/>
                <w:szCs w:val="18"/>
              </w:rPr>
            </w:pP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稅前淨利（淨損）</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7,206,994,000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9,074,584,445</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1,867,590,445</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25.91</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利息股利之調整</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- 375,619,000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- 334,418,443</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41,200,557</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- 10.97</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未計利息股利之稅前淨利（淨損）</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6,831,375,000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8,740,166,002</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1,908,791,002</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27.94</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調整項目</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3,399,902,000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6,359,636,350</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2,959,734,350</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87.05</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未計利息股利之現金流入（流出）</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10,231,277,000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15,099,802,352</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4,868,525,352</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47.58</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收取利息</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878,785</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878,785</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收取股利</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4,050,000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9,519,029</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5,469,029</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135.04</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退還（支付）所得稅</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- 1,490,623,000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- 1,542,128,972</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- 51,505,972</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3.46</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200" w:left="480"/>
              <w:jc w:val="distribute"/>
              <w:rPr>
                <w:rFonts w:ascii="標楷體" w:hAnsi="Times New Roman"/>
                <w:b/>
                <w:sz w:val="20"/>
                <w:szCs w:val="20"/>
              </w:rPr>
            </w:pPr>
            <w:r>
              <w:rPr>
                <w:rFonts w:ascii="標楷體" w:hint="eastAsia"/>
                <w:b/>
                <w:noProof/>
                <w:sz w:val="20"/>
              </w:rPr>
              <w:t>營業活動之淨現金流入（流出）</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b/>
                <w:sz w:val="18"/>
                <w:szCs w:val="18"/>
              </w:rPr>
            </w:pPr>
            <w:r>
              <w:rPr>
                <w:rFonts w:hint="eastAsia"/>
                <w:b/>
                <w:noProof/>
                <w:sz w:val="18"/>
                <w:szCs w:val="18"/>
              </w:rPr>
              <w:t>8,744,704,000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13,568,071,194</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4,823,367,194</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b/>
                <w:sz w:val="18"/>
                <w:szCs w:val="18"/>
              </w:rPr>
            </w:pPr>
            <w:r>
              <w:rPr>
                <w:rFonts w:hint="eastAsia"/>
                <w:b/>
                <w:noProof/>
                <w:sz w:val="18"/>
                <w:szCs w:val="18"/>
              </w:rPr>
              <w:t>55.16</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jc w:val="distribute"/>
              <w:rPr>
                <w:rFonts w:ascii="標楷體" w:hAnsi="Times New Roman"/>
                <w:b/>
                <w:sz w:val="20"/>
                <w:szCs w:val="20"/>
              </w:rPr>
            </w:pPr>
            <w:r>
              <w:rPr>
                <w:rFonts w:ascii="標楷體" w:hint="eastAsia"/>
                <w:b/>
                <w:noProof/>
                <w:sz w:val="20"/>
              </w:rPr>
              <w:t>投資活動之現金流量</w:t>
            </w:r>
          </w:p>
        </w:tc>
        <w:tc>
          <w:tcPr>
            <w:tcW w:w="1915" w:type="dxa"/>
            <w:tcBorders>
              <w:top w:val="nil"/>
              <w:left w:val="single" w:sz="4" w:space="0" w:color="auto"/>
              <w:bottom w:val="nil"/>
              <w:right w:val="single" w:sz="4" w:space="0" w:color="auto"/>
            </w:tcBorders>
            <w:vAlign w:val="center"/>
          </w:tcPr>
          <w:p w:rsidR="00A03F0C" w:rsidRDefault="00A03F0C" w:rsidP="00524A6B">
            <w:pPr>
              <w:spacing w:line="240" w:lineRule="exact"/>
              <w:jc w:val="right"/>
              <w:rPr>
                <w:rFonts w:eastAsia="新細明體"/>
                <w:b/>
                <w:sz w:val="18"/>
                <w:szCs w:val="18"/>
              </w:rPr>
            </w:pPr>
          </w:p>
        </w:tc>
        <w:tc>
          <w:tcPr>
            <w:tcW w:w="1915" w:type="dxa"/>
            <w:tcBorders>
              <w:top w:val="nil"/>
              <w:left w:val="single" w:sz="4" w:space="0" w:color="auto"/>
              <w:bottom w:val="nil"/>
              <w:right w:val="single" w:sz="4" w:space="0" w:color="auto"/>
            </w:tcBorders>
            <w:vAlign w:val="center"/>
          </w:tcPr>
          <w:p w:rsidR="00A03F0C" w:rsidRDefault="00A03F0C" w:rsidP="00524A6B">
            <w:pPr>
              <w:spacing w:line="240" w:lineRule="exact"/>
              <w:jc w:val="right"/>
              <w:rPr>
                <w:b/>
                <w:sz w:val="18"/>
                <w:szCs w:val="18"/>
              </w:rPr>
            </w:pPr>
          </w:p>
        </w:tc>
        <w:tc>
          <w:tcPr>
            <w:tcW w:w="1916" w:type="dxa"/>
            <w:tcBorders>
              <w:top w:val="nil"/>
              <w:left w:val="single" w:sz="4" w:space="0" w:color="auto"/>
              <w:bottom w:val="nil"/>
              <w:right w:val="single" w:sz="4" w:space="0" w:color="auto"/>
            </w:tcBorders>
            <w:vAlign w:val="center"/>
          </w:tcPr>
          <w:p w:rsidR="00A03F0C" w:rsidRDefault="00A03F0C" w:rsidP="00524A6B">
            <w:pPr>
              <w:spacing w:line="240" w:lineRule="exact"/>
              <w:jc w:val="right"/>
              <w:rPr>
                <w:b/>
                <w:sz w:val="18"/>
                <w:szCs w:val="18"/>
              </w:rPr>
            </w:pPr>
          </w:p>
        </w:tc>
        <w:tc>
          <w:tcPr>
            <w:tcW w:w="873" w:type="dxa"/>
            <w:tcBorders>
              <w:top w:val="nil"/>
              <w:left w:val="single" w:sz="4" w:space="0" w:color="auto"/>
              <w:bottom w:val="nil"/>
              <w:right w:val="nil"/>
            </w:tcBorders>
            <w:vAlign w:val="center"/>
          </w:tcPr>
          <w:p w:rsidR="00A03F0C" w:rsidRDefault="00A03F0C" w:rsidP="00524A6B">
            <w:pPr>
              <w:spacing w:line="240" w:lineRule="exact"/>
              <w:jc w:val="right"/>
              <w:rPr>
                <w:b/>
                <w:sz w:val="18"/>
                <w:szCs w:val="18"/>
              </w:rPr>
            </w:pP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流動金融資產淨減（淨增）</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1,708,493,000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- 4,070,725,442</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- 5,779,218,442</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減少投資</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5,629,180,856</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5,629,180,856</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減少基金及長期應收款</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71,173,000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- 71,173,000</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- 100.00</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減少不動產、廠房及設備</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792,766,000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35,055,008</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- 757,710,992</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- 95.58</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減少投資性不動產</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154,926,297</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154,926,297</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無形資產及其他資產淨減（淨增）</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- 106,908,000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- 216,919,278</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- 110,011,278</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102.90</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收取利息</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371,727,000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338,918,341</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- 32,808,659</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- 8.83</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收取股利</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503,190</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503,190</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增加投資</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- 1,450,414,000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- 3,170,107,777</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- 1,719,693,777</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118.57</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增加不動產、廠房及設備</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- 3,983,884,000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- 4,430,196,008</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- 446,312,008</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11.20</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增加投資性不動產</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- 30,000,000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- 1,351,168,602</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- 1,321,168,602</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4,403.90</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200" w:left="480"/>
              <w:jc w:val="distribute"/>
              <w:rPr>
                <w:rFonts w:ascii="標楷體" w:hAnsi="Times New Roman"/>
                <w:b/>
                <w:sz w:val="20"/>
                <w:szCs w:val="20"/>
              </w:rPr>
            </w:pPr>
            <w:r>
              <w:rPr>
                <w:rFonts w:ascii="標楷體" w:hint="eastAsia"/>
                <w:b/>
                <w:noProof/>
                <w:sz w:val="20"/>
              </w:rPr>
              <w:t>投資活動之淨現金流入（流出）</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b/>
                <w:sz w:val="18"/>
                <w:szCs w:val="18"/>
              </w:rPr>
            </w:pPr>
            <w:r>
              <w:rPr>
                <w:rFonts w:hint="eastAsia"/>
                <w:b/>
                <w:noProof/>
                <w:sz w:val="18"/>
                <w:szCs w:val="18"/>
              </w:rPr>
              <w:t>- 2,627,047,000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- 7,080,533,415</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- 4,453,486,415</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b/>
                <w:sz w:val="18"/>
                <w:szCs w:val="18"/>
              </w:rPr>
            </w:pPr>
            <w:r>
              <w:rPr>
                <w:rFonts w:hint="eastAsia"/>
                <w:b/>
                <w:noProof/>
                <w:sz w:val="18"/>
                <w:szCs w:val="18"/>
              </w:rPr>
              <w:t>169.52</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jc w:val="distribute"/>
              <w:rPr>
                <w:rFonts w:ascii="標楷體" w:hAnsi="Times New Roman"/>
                <w:b/>
                <w:sz w:val="20"/>
                <w:szCs w:val="20"/>
              </w:rPr>
            </w:pPr>
            <w:r>
              <w:rPr>
                <w:rFonts w:ascii="標楷體" w:hint="eastAsia"/>
                <w:b/>
                <w:noProof/>
                <w:sz w:val="20"/>
              </w:rPr>
              <w:t>籌資活動之現金流量</w:t>
            </w:r>
          </w:p>
        </w:tc>
        <w:tc>
          <w:tcPr>
            <w:tcW w:w="1915" w:type="dxa"/>
            <w:tcBorders>
              <w:top w:val="nil"/>
              <w:left w:val="single" w:sz="4" w:space="0" w:color="auto"/>
              <w:bottom w:val="nil"/>
              <w:right w:val="single" w:sz="4" w:space="0" w:color="auto"/>
            </w:tcBorders>
            <w:vAlign w:val="center"/>
          </w:tcPr>
          <w:p w:rsidR="00A03F0C" w:rsidRDefault="00A03F0C" w:rsidP="00524A6B">
            <w:pPr>
              <w:spacing w:line="240" w:lineRule="exact"/>
              <w:jc w:val="right"/>
              <w:rPr>
                <w:rFonts w:eastAsia="新細明體"/>
                <w:b/>
                <w:sz w:val="18"/>
                <w:szCs w:val="18"/>
              </w:rPr>
            </w:pPr>
          </w:p>
        </w:tc>
        <w:tc>
          <w:tcPr>
            <w:tcW w:w="1915" w:type="dxa"/>
            <w:tcBorders>
              <w:top w:val="nil"/>
              <w:left w:val="single" w:sz="4" w:space="0" w:color="auto"/>
              <w:bottom w:val="nil"/>
              <w:right w:val="single" w:sz="4" w:space="0" w:color="auto"/>
            </w:tcBorders>
            <w:vAlign w:val="center"/>
          </w:tcPr>
          <w:p w:rsidR="00A03F0C" w:rsidRDefault="00A03F0C" w:rsidP="00524A6B">
            <w:pPr>
              <w:spacing w:line="240" w:lineRule="exact"/>
              <w:jc w:val="right"/>
              <w:rPr>
                <w:b/>
                <w:sz w:val="18"/>
                <w:szCs w:val="18"/>
              </w:rPr>
            </w:pPr>
          </w:p>
        </w:tc>
        <w:tc>
          <w:tcPr>
            <w:tcW w:w="1916" w:type="dxa"/>
            <w:tcBorders>
              <w:top w:val="nil"/>
              <w:left w:val="single" w:sz="4" w:space="0" w:color="auto"/>
              <w:bottom w:val="nil"/>
              <w:right w:val="single" w:sz="4" w:space="0" w:color="auto"/>
            </w:tcBorders>
            <w:vAlign w:val="center"/>
          </w:tcPr>
          <w:p w:rsidR="00A03F0C" w:rsidRDefault="00A03F0C" w:rsidP="00524A6B">
            <w:pPr>
              <w:spacing w:line="240" w:lineRule="exact"/>
              <w:jc w:val="right"/>
              <w:rPr>
                <w:b/>
                <w:sz w:val="18"/>
                <w:szCs w:val="18"/>
              </w:rPr>
            </w:pPr>
          </w:p>
        </w:tc>
        <w:tc>
          <w:tcPr>
            <w:tcW w:w="873" w:type="dxa"/>
            <w:tcBorders>
              <w:top w:val="nil"/>
              <w:left w:val="single" w:sz="4" w:space="0" w:color="auto"/>
              <w:bottom w:val="nil"/>
              <w:right w:val="nil"/>
            </w:tcBorders>
            <w:vAlign w:val="center"/>
          </w:tcPr>
          <w:p w:rsidR="00A03F0C" w:rsidRDefault="00A03F0C" w:rsidP="00524A6B">
            <w:pPr>
              <w:spacing w:line="240" w:lineRule="exact"/>
              <w:jc w:val="right"/>
              <w:rPr>
                <w:b/>
                <w:sz w:val="18"/>
                <w:szCs w:val="18"/>
              </w:rPr>
            </w:pP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其他負債淨增（淨減）</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359,695,120</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359,695,120</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減少資本</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- 88,114,412</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- 88,114,412</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發放現金股利</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- 1,896,662,000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- 2,091,590,287</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- 194,928,287</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10.28</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100" w:left="240"/>
              <w:jc w:val="distribute"/>
              <w:rPr>
                <w:rFonts w:ascii="標楷體" w:hAnsi="Times New Roman"/>
                <w:sz w:val="20"/>
                <w:szCs w:val="20"/>
              </w:rPr>
            </w:pPr>
            <w:r>
              <w:rPr>
                <w:rFonts w:ascii="標楷體" w:hint="eastAsia"/>
                <w:noProof/>
                <w:sz w:val="20"/>
              </w:rPr>
              <w:t>其他籌資活動之現金流出</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sz w:val="18"/>
                <w:szCs w:val="18"/>
              </w:rPr>
            </w:pPr>
            <w:r>
              <w:rPr>
                <w:rFonts w:hint="eastAsia"/>
                <w:noProof/>
                <w:sz w:val="18"/>
                <w:szCs w:val="18"/>
              </w:rPr>
              <w:t>- 2,410,391,000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- 2,695,479,966</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sz w:val="18"/>
                <w:szCs w:val="18"/>
              </w:rPr>
            </w:pPr>
            <w:r>
              <w:rPr>
                <w:rFonts w:hint="eastAsia"/>
                <w:noProof/>
                <w:sz w:val="18"/>
                <w:szCs w:val="18"/>
              </w:rPr>
              <w:t>- 285,088,966</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sz w:val="18"/>
                <w:szCs w:val="18"/>
              </w:rPr>
            </w:pPr>
            <w:r>
              <w:rPr>
                <w:rFonts w:hint="eastAsia"/>
                <w:noProof/>
                <w:sz w:val="18"/>
                <w:szCs w:val="18"/>
              </w:rPr>
              <w:t>11.83</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ind w:leftChars="200" w:left="480"/>
              <w:jc w:val="distribute"/>
              <w:rPr>
                <w:rFonts w:ascii="標楷體" w:hAnsi="Times New Roman"/>
                <w:b/>
                <w:sz w:val="20"/>
                <w:szCs w:val="20"/>
              </w:rPr>
            </w:pPr>
            <w:r>
              <w:rPr>
                <w:rFonts w:ascii="標楷體" w:hint="eastAsia"/>
                <w:b/>
                <w:noProof/>
                <w:sz w:val="20"/>
              </w:rPr>
              <w:t>籌資活動之淨現金流入（流出）</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b/>
                <w:sz w:val="18"/>
                <w:szCs w:val="18"/>
              </w:rPr>
            </w:pPr>
            <w:r>
              <w:rPr>
                <w:rFonts w:hint="eastAsia"/>
                <w:b/>
                <w:noProof/>
                <w:sz w:val="18"/>
                <w:szCs w:val="18"/>
              </w:rPr>
              <w:t>- 4,307,053,000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- 4,515,489,545</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- 208,436,545</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b/>
                <w:sz w:val="18"/>
                <w:szCs w:val="18"/>
              </w:rPr>
            </w:pPr>
            <w:r>
              <w:rPr>
                <w:rFonts w:hint="eastAsia"/>
                <w:b/>
                <w:noProof/>
                <w:sz w:val="18"/>
                <w:szCs w:val="18"/>
              </w:rPr>
              <w:t>4.84</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jc w:val="distribute"/>
              <w:rPr>
                <w:rFonts w:ascii="標楷體" w:hAnsi="Times New Roman"/>
                <w:b/>
                <w:sz w:val="20"/>
                <w:szCs w:val="20"/>
              </w:rPr>
            </w:pPr>
            <w:r>
              <w:rPr>
                <w:rFonts w:ascii="標楷體" w:hint="eastAsia"/>
                <w:b/>
                <w:noProof/>
                <w:sz w:val="20"/>
              </w:rPr>
              <w:t>現金及約當現金之淨增（淨減）</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b/>
                <w:sz w:val="18"/>
                <w:szCs w:val="18"/>
              </w:rPr>
            </w:pPr>
            <w:r>
              <w:rPr>
                <w:rFonts w:hint="eastAsia"/>
                <w:b/>
                <w:noProof/>
                <w:sz w:val="18"/>
                <w:szCs w:val="18"/>
              </w:rPr>
              <w:t>1,810,604,000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1,972,048,234</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161,444,234</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b/>
                <w:sz w:val="18"/>
                <w:szCs w:val="18"/>
              </w:rPr>
            </w:pPr>
            <w:r>
              <w:rPr>
                <w:rFonts w:hint="eastAsia"/>
                <w:b/>
                <w:noProof/>
                <w:sz w:val="18"/>
                <w:szCs w:val="18"/>
              </w:rPr>
              <w:t>8.92</w:t>
            </w:r>
          </w:p>
        </w:tc>
      </w:tr>
      <w:tr w:rsidR="00A03F0C" w:rsidTr="00E51D91">
        <w:trPr>
          <w:cantSplit/>
          <w:trHeight w:val="323"/>
        </w:trPr>
        <w:tc>
          <w:tcPr>
            <w:tcW w:w="3372" w:type="dxa"/>
            <w:tcBorders>
              <w:top w:val="nil"/>
              <w:left w:val="nil"/>
              <w:bottom w:val="nil"/>
              <w:right w:val="single" w:sz="4" w:space="0" w:color="auto"/>
            </w:tcBorders>
            <w:vAlign w:val="center"/>
            <w:hideMark/>
          </w:tcPr>
          <w:p w:rsidR="00A03F0C" w:rsidRDefault="00A03F0C" w:rsidP="00524A6B">
            <w:pPr>
              <w:spacing w:line="240" w:lineRule="exact"/>
              <w:jc w:val="distribute"/>
              <w:rPr>
                <w:rFonts w:ascii="標楷體" w:hAnsi="Times New Roman"/>
                <w:b/>
                <w:sz w:val="20"/>
                <w:szCs w:val="20"/>
              </w:rPr>
            </w:pPr>
            <w:r>
              <w:rPr>
                <w:rFonts w:ascii="標楷體" w:hint="eastAsia"/>
                <w:b/>
                <w:noProof/>
                <w:sz w:val="20"/>
              </w:rPr>
              <w:t>期初現金及約當現金</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rFonts w:eastAsia="新細明體"/>
                <w:b/>
                <w:sz w:val="18"/>
                <w:szCs w:val="18"/>
              </w:rPr>
            </w:pPr>
            <w:r>
              <w:rPr>
                <w:rFonts w:hint="eastAsia"/>
                <w:b/>
                <w:noProof/>
                <w:sz w:val="18"/>
                <w:szCs w:val="18"/>
              </w:rPr>
              <w:t>6,667,682,000</w:t>
            </w:r>
          </w:p>
        </w:tc>
        <w:tc>
          <w:tcPr>
            <w:tcW w:w="1915"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8,482,060,240</w:t>
            </w:r>
          </w:p>
        </w:tc>
        <w:tc>
          <w:tcPr>
            <w:tcW w:w="1916" w:type="dxa"/>
            <w:tcBorders>
              <w:top w:val="nil"/>
              <w:left w:val="single" w:sz="4" w:space="0" w:color="auto"/>
              <w:bottom w:val="nil"/>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1,814,378,240</w:t>
            </w:r>
          </w:p>
        </w:tc>
        <w:tc>
          <w:tcPr>
            <w:tcW w:w="873" w:type="dxa"/>
            <w:tcBorders>
              <w:top w:val="nil"/>
              <w:left w:val="single" w:sz="4" w:space="0" w:color="auto"/>
              <w:bottom w:val="nil"/>
              <w:right w:val="nil"/>
            </w:tcBorders>
            <w:vAlign w:val="center"/>
            <w:hideMark/>
          </w:tcPr>
          <w:p w:rsidR="00A03F0C" w:rsidRDefault="00A03F0C" w:rsidP="00524A6B">
            <w:pPr>
              <w:spacing w:line="240" w:lineRule="exact"/>
              <w:jc w:val="right"/>
              <w:rPr>
                <w:b/>
                <w:sz w:val="18"/>
                <w:szCs w:val="18"/>
              </w:rPr>
            </w:pPr>
            <w:r>
              <w:rPr>
                <w:rFonts w:hint="eastAsia"/>
                <w:b/>
                <w:noProof/>
                <w:sz w:val="18"/>
                <w:szCs w:val="18"/>
              </w:rPr>
              <w:t>27.21</w:t>
            </w:r>
          </w:p>
        </w:tc>
      </w:tr>
      <w:tr w:rsidR="00A03F0C" w:rsidTr="00E51D91">
        <w:trPr>
          <w:cantSplit/>
          <w:trHeight w:val="323"/>
        </w:trPr>
        <w:tc>
          <w:tcPr>
            <w:tcW w:w="3372" w:type="dxa"/>
            <w:tcBorders>
              <w:top w:val="nil"/>
              <w:left w:val="nil"/>
              <w:bottom w:val="single" w:sz="8" w:space="0" w:color="auto"/>
              <w:right w:val="single" w:sz="4" w:space="0" w:color="auto"/>
            </w:tcBorders>
            <w:vAlign w:val="center"/>
            <w:hideMark/>
          </w:tcPr>
          <w:p w:rsidR="00A03F0C" w:rsidRDefault="00A03F0C" w:rsidP="00524A6B">
            <w:pPr>
              <w:spacing w:line="240" w:lineRule="exact"/>
              <w:jc w:val="distribute"/>
              <w:rPr>
                <w:rFonts w:ascii="標楷體" w:hAnsi="Times New Roman"/>
                <w:b/>
                <w:sz w:val="20"/>
                <w:szCs w:val="20"/>
              </w:rPr>
            </w:pPr>
            <w:r>
              <w:rPr>
                <w:rFonts w:ascii="標楷體" w:hint="eastAsia"/>
                <w:b/>
                <w:noProof/>
                <w:sz w:val="20"/>
              </w:rPr>
              <w:t>期末現金及約當現金</w:t>
            </w:r>
          </w:p>
        </w:tc>
        <w:tc>
          <w:tcPr>
            <w:tcW w:w="1915" w:type="dxa"/>
            <w:tcBorders>
              <w:top w:val="nil"/>
              <w:left w:val="single" w:sz="4" w:space="0" w:color="auto"/>
              <w:bottom w:val="single" w:sz="8" w:space="0" w:color="auto"/>
              <w:right w:val="single" w:sz="4" w:space="0" w:color="auto"/>
            </w:tcBorders>
            <w:vAlign w:val="center"/>
            <w:hideMark/>
          </w:tcPr>
          <w:p w:rsidR="00A03F0C" w:rsidRDefault="00A03F0C" w:rsidP="00524A6B">
            <w:pPr>
              <w:spacing w:line="240" w:lineRule="exact"/>
              <w:jc w:val="right"/>
              <w:rPr>
                <w:rFonts w:eastAsia="新細明體"/>
                <w:b/>
                <w:sz w:val="18"/>
                <w:szCs w:val="18"/>
              </w:rPr>
            </w:pPr>
            <w:r>
              <w:rPr>
                <w:rFonts w:hint="eastAsia"/>
                <w:b/>
                <w:noProof/>
                <w:sz w:val="18"/>
                <w:szCs w:val="18"/>
              </w:rPr>
              <w:t>8,478,286,000</w:t>
            </w:r>
          </w:p>
        </w:tc>
        <w:tc>
          <w:tcPr>
            <w:tcW w:w="1915" w:type="dxa"/>
            <w:tcBorders>
              <w:top w:val="nil"/>
              <w:left w:val="single" w:sz="4" w:space="0" w:color="auto"/>
              <w:bottom w:val="single" w:sz="8" w:space="0" w:color="auto"/>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10,454,108,474</w:t>
            </w:r>
          </w:p>
        </w:tc>
        <w:tc>
          <w:tcPr>
            <w:tcW w:w="1916" w:type="dxa"/>
            <w:tcBorders>
              <w:top w:val="nil"/>
              <w:left w:val="single" w:sz="4" w:space="0" w:color="auto"/>
              <w:bottom w:val="single" w:sz="8" w:space="0" w:color="auto"/>
              <w:right w:val="single" w:sz="4" w:space="0" w:color="auto"/>
            </w:tcBorders>
            <w:vAlign w:val="center"/>
            <w:hideMark/>
          </w:tcPr>
          <w:p w:rsidR="00A03F0C" w:rsidRDefault="00A03F0C" w:rsidP="00524A6B">
            <w:pPr>
              <w:spacing w:line="240" w:lineRule="exact"/>
              <w:jc w:val="right"/>
              <w:rPr>
                <w:b/>
                <w:sz w:val="18"/>
                <w:szCs w:val="18"/>
              </w:rPr>
            </w:pPr>
            <w:r>
              <w:rPr>
                <w:rFonts w:hint="eastAsia"/>
                <w:b/>
                <w:noProof/>
                <w:sz w:val="18"/>
                <w:szCs w:val="18"/>
              </w:rPr>
              <w:t>1,975,822,474</w:t>
            </w:r>
          </w:p>
        </w:tc>
        <w:tc>
          <w:tcPr>
            <w:tcW w:w="873" w:type="dxa"/>
            <w:tcBorders>
              <w:top w:val="nil"/>
              <w:left w:val="single" w:sz="4" w:space="0" w:color="auto"/>
              <w:bottom w:val="single" w:sz="8" w:space="0" w:color="auto"/>
              <w:right w:val="nil"/>
            </w:tcBorders>
            <w:vAlign w:val="center"/>
            <w:hideMark/>
          </w:tcPr>
          <w:p w:rsidR="00A03F0C" w:rsidRDefault="00A03F0C" w:rsidP="00524A6B">
            <w:pPr>
              <w:spacing w:line="240" w:lineRule="exact"/>
              <w:jc w:val="right"/>
              <w:rPr>
                <w:b/>
                <w:sz w:val="18"/>
                <w:szCs w:val="18"/>
              </w:rPr>
            </w:pPr>
            <w:r>
              <w:rPr>
                <w:rFonts w:hint="eastAsia"/>
                <w:b/>
                <w:noProof/>
                <w:sz w:val="18"/>
                <w:szCs w:val="18"/>
              </w:rPr>
              <w:t>23.30</w:t>
            </w:r>
          </w:p>
        </w:tc>
      </w:tr>
    </w:tbl>
    <w:p w:rsidR="00A03F0C" w:rsidRPr="00014416" w:rsidRDefault="00A03F0C" w:rsidP="00A03F0C">
      <w:pPr>
        <w:overflowPunct w:val="0"/>
        <w:adjustRightInd w:val="0"/>
        <w:spacing w:line="240" w:lineRule="exact"/>
        <w:ind w:left="540" w:hangingChars="300" w:hanging="540"/>
        <w:jc w:val="both"/>
        <w:rPr>
          <w:rFonts w:ascii="標楷體" w:hAnsi="標楷體"/>
          <w:sz w:val="18"/>
          <w:szCs w:val="20"/>
        </w:rPr>
      </w:pPr>
      <w:proofErr w:type="gramStart"/>
      <w:r w:rsidRPr="00014416">
        <w:rPr>
          <w:rFonts w:ascii="標楷體" w:hAnsi="標楷體" w:hint="eastAsia"/>
          <w:sz w:val="18"/>
          <w:szCs w:val="20"/>
        </w:rPr>
        <w:t>註</w:t>
      </w:r>
      <w:proofErr w:type="gramEnd"/>
      <w:r w:rsidRPr="00014416">
        <w:rPr>
          <w:rFonts w:ascii="標楷體" w:hAnsi="標楷體" w:hint="eastAsia"/>
          <w:sz w:val="18"/>
          <w:szCs w:val="20"/>
        </w:rPr>
        <w:t>：</w:t>
      </w:r>
      <w:r w:rsidRPr="00014416">
        <w:rPr>
          <w:rFonts w:ascii="標楷體" w:hAnsi="標楷體"/>
          <w:sz w:val="18"/>
          <w:szCs w:val="20"/>
        </w:rPr>
        <w:t>1.表列數據係依預算</w:t>
      </w:r>
      <w:proofErr w:type="gramStart"/>
      <w:r w:rsidRPr="00014416">
        <w:rPr>
          <w:rFonts w:ascii="標楷體" w:hAnsi="標楷體"/>
          <w:sz w:val="18"/>
          <w:szCs w:val="20"/>
        </w:rPr>
        <w:t>採</w:t>
      </w:r>
      <w:proofErr w:type="gramEnd"/>
      <w:r w:rsidRPr="00014416">
        <w:rPr>
          <w:rFonts w:ascii="標楷體" w:hAnsi="標楷體"/>
          <w:sz w:val="18"/>
          <w:szCs w:val="20"/>
        </w:rPr>
        <w:t>合併報表編造。</w:t>
      </w:r>
    </w:p>
    <w:p w:rsidR="00A03F0C" w:rsidRPr="00014416" w:rsidRDefault="00A03F0C" w:rsidP="00A03F0C">
      <w:pPr>
        <w:overflowPunct w:val="0"/>
        <w:adjustRightInd w:val="0"/>
        <w:spacing w:line="240" w:lineRule="exact"/>
        <w:ind w:left="540" w:hangingChars="300" w:hanging="540"/>
        <w:jc w:val="both"/>
        <w:rPr>
          <w:rFonts w:ascii="標楷體" w:hAnsi="標楷體"/>
          <w:sz w:val="18"/>
          <w:szCs w:val="20"/>
        </w:rPr>
      </w:pPr>
      <w:r w:rsidRPr="00014416">
        <w:rPr>
          <w:rFonts w:ascii="標楷體" w:hAnsi="標楷體" w:hint="eastAsia"/>
          <w:sz w:val="18"/>
          <w:szCs w:val="20"/>
        </w:rPr>
        <w:t xml:space="preserve">　　</w:t>
      </w:r>
      <w:r w:rsidRPr="00014416">
        <w:rPr>
          <w:rFonts w:ascii="標楷體" w:hAnsi="標楷體"/>
          <w:sz w:val="18"/>
          <w:szCs w:val="20"/>
        </w:rPr>
        <w:t>2.本表係</w:t>
      </w:r>
      <w:proofErr w:type="gramStart"/>
      <w:r w:rsidRPr="00014416">
        <w:rPr>
          <w:rFonts w:ascii="標楷體" w:hAnsi="標楷體"/>
          <w:sz w:val="18"/>
          <w:szCs w:val="20"/>
        </w:rPr>
        <w:t>採</w:t>
      </w:r>
      <w:proofErr w:type="gramEnd"/>
      <w:r w:rsidRPr="00014416">
        <w:rPr>
          <w:rFonts w:ascii="標楷體" w:hAnsi="標楷體"/>
          <w:sz w:val="18"/>
          <w:szCs w:val="20"/>
        </w:rPr>
        <w:t>現金及約當現金基礎，包括現金及自投資日起3個月內到期或清償之債權證券。</w:t>
      </w:r>
    </w:p>
    <w:p w:rsidR="00A03F0C" w:rsidRPr="006F1A21" w:rsidRDefault="00A03F0C" w:rsidP="00A03F0C">
      <w:pPr>
        <w:overflowPunct w:val="0"/>
        <w:adjustRightInd w:val="0"/>
        <w:spacing w:line="240" w:lineRule="exact"/>
        <w:ind w:left="540" w:hangingChars="300" w:hanging="540"/>
        <w:jc w:val="both"/>
        <w:rPr>
          <w:rFonts w:ascii="標楷體" w:hAnsi="標楷體"/>
          <w:sz w:val="18"/>
          <w:szCs w:val="20"/>
        </w:rPr>
      </w:pPr>
      <w:r w:rsidRPr="00014416">
        <w:rPr>
          <w:rFonts w:ascii="標楷體" w:hAnsi="標楷體" w:hint="eastAsia"/>
          <w:sz w:val="18"/>
          <w:szCs w:val="20"/>
        </w:rPr>
        <w:t xml:space="preserve">　　</w:t>
      </w:r>
      <w:r w:rsidRPr="00014416">
        <w:rPr>
          <w:rFonts w:ascii="標楷體" w:hAnsi="標楷體"/>
          <w:sz w:val="18"/>
          <w:szCs w:val="20"/>
        </w:rPr>
        <w:t>3.本表「調整項目」欄所列，包括提列預期信</w:t>
      </w:r>
      <w:r w:rsidRPr="006F1A21">
        <w:rPr>
          <w:rFonts w:ascii="標楷體" w:hAnsi="標楷體"/>
          <w:sz w:val="18"/>
          <w:szCs w:val="20"/>
        </w:rPr>
        <w:t>用損益及評價損益、提存各項準備、折舊及減損、攤銷、沖轉遞延負債、外幣兌換損失（利益）、處理資產損失（利益）、債務整理損失（利益）、其他、流動金融</w:t>
      </w:r>
      <w:proofErr w:type="gramStart"/>
      <w:r w:rsidRPr="006F1A21">
        <w:rPr>
          <w:rFonts w:ascii="標楷體" w:hAnsi="標楷體"/>
          <w:sz w:val="18"/>
          <w:szCs w:val="20"/>
        </w:rPr>
        <w:t>資產淨減</w:t>
      </w:r>
      <w:proofErr w:type="gramEnd"/>
      <w:r w:rsidRPr="006F1A21">
        <w:rPr>
          <w:rFonts w:ascii="標楷體" w:hAnsi="標楷體"/>
          <w:sz w:val="18"/>
          <w:szCs w:val="20"/>
        </w:rPr>
        <w:t>（淨增）、</w:t>
      </w:r>
      <w:proofErr w:type="gramStart"/>
      <w:r w:rsidRPr="006F1A21">
        <w:rPr>
          <w:rFonts w:ascii="標楷體" w:hAnsi="標楷體"/>
          <w:sz w:val="18"/>
          <w:szCs w:val="20"/>
        </w:rPr>
        <w:t>流動資產淨減</w:t>
      </w:r>
      <w:proofErr w:type="gramEnd"/>
      <w:r w:rsidRPr="006F1A21">
        <w:rPr>
          <w:rFonts w:ascii="標楷體" w:hAnsi="標楷體"/>
          <w:sz w:val="18"/>
          <w:szCs w:val="20"/>
        </w:rPr>
        <w:t>（淨增）、流動金融負債淨增（淨減）及流動負債淨增（淨減）。</w:t>
      </w:r>
    </w:p>
    <w:p w:rsidR="00A03F0C" w:rsidRPr="006F1A21" w:rsidRDefault="00A03F0C" w:rsidP="006F1A21">
      <w:pPr>
        <w:overflowPunct w:val="0"/>
        <w:adjustRightInd w:val="0"/>
        <w:spacing w:line="240" w:lineRule="exact"/>
        <w:ind w:left="540" w:hangingChars="300" w:hanging="540"/>
        <w:rPr>
          <w:rFonts w:ascii="標楷體" w:hAnsi="標楷體"/>
          <w:sz w:val="18"/>
          <w:szCs w:val="20"/>
          <w:shd w:val="pct15" w:color="auto" w:fill="FFFFFF"/>
        </w:rPr>
      </w:pPr>
      <w:r w:rsidRPr="006F1A21">
        <w:rPr>
          <w:rFonts w:ascii="標楷體" w:hAnsi="標楷體" w:hint="eastAsia"/>
          <w:sz w:val="18"/>
          <w:szCs w:val="20"/>
        </w:rPr>
        <w:t xml:space="preserve">　　</w:t>
      </w:r>
      <w:r w:rsidRPr="006F1A21">
        <w:rPr>
          <w:rFonts w:ascii="標楷體" w:hAnsi="標楷體"/>
          <w:sz w:val="18"/>
          <w:szCs w:val="20"/>
        </w:rPr>
        <w:t>4.109年度期末現金及約當現金為8,168,340,240元，</w:t>
      </w:r>
      <w:r w:rsidR="00336CA8" w:rsidRPr="006F1A21">
        <w:rPr>
          <w:rFonts w:ascii="標楷體" w:hAnsi="標楷體" w:hint="eastAsia"/>
          <w:sz w:val="18"/>
          <w:szCs w:val="20"/>
        </w:rPr>
        <w:t>109年底</w:t>
      </w:r>
      <w:r w:rsidRPr="006F1A21">
        <w:rPr>
          <w:rFonts w:ascii="標楷體" w:hAnsi="標楷體"/>
          <w:sz w:val="18"/>
          <w:szCs w:val="20"/>
        </w:rPr>
        <w:t>其流動金融資產中附</w:t>
      </w:r>
      <w:r w:rsidR="006F47C8" w:rsidRPr="006F1A21">
        <w:rPr>
          <w:rFonts w:ascii="標楷體" w:hAnsi="標楷體" w:hint="eastAsia"/>
          <w:sz w:val="18"/>
          <w:szCs w:val="20"/>
        </w:rPr>
        <w:t>賣</w:t>
      </w:r>
      <w:r w:rsidRPr="006F1A21">
        <w:rPr>
          <w:rFonts w:ascii="標楷體" w:hAnsi="標楷體"/>
          <w:sz w:val="18"/>
          <w:szCs w:val="20"/>
        </w:rPr>
        <w:t>回票</w:t>
      </w:r>
      <w:proofErr w:type="gramStart"/>
      <w:r w:rsidRPr="006F1A21">
        <w:rPr>
          <w:rFonts w:ascii="標楷體" w:hAnsi="標楷體"/>
          <w:sz w:val="18"/>
          <w:szCs w:val="20"/>
        </w:rPr>
        <w:t>券</w:t>
      </w:r>
      <w:proofErr w:type="gramEnd"/>
      <w:r w:rsidRPr="006F1A21">
        <w:rPr>
          <w:rFonts w:ascii="標楷體" w:hAnsi="標楷體"/>
          <w:sz w:val="18"/>
          <w:szCs w:val="20"/>
        </w:rPr>
        <w:t>及債券投資313,720,000元，</w:t>
      </w:r>
      <w:r w:rsidRPr="00E92FD9">
        <w:rPr>
          <w:rFonts w:ascii="標楷體" w:hAnsi="標楷體"/>
          <w:w w:val="98"/>
          <w:kern w:val="0"/>
          <w:sz w:val="18"/>
          <w:szCs w:val="20"/>
          <w:fitText w:val="9483" w:id="-1489207295"/>
        </w:rPr>
        <w:t>屬自投資日起3個月內到期或清償之債權證券，</w:t>
      </w:r>
      <w:r w:rsidR="00336CA8" w:rsidRPr="00E92FD9">
        <w:rPr>
          <w:rFonts w:ascii="標楷體" w:hAnsi="標楷體" w:hint="eastAsia"/>
          <w:w w:val="98"/>
          <w:kern w:val="0"/>
          <w:sz w:val="18"/>
          <w:szCs w:val="20"/>
          <w:fitText w:val="9483" w:id="-1489207295"/>
        </w:rPr>
        <w:t>經</w:t>
      </w:r>
      <w:r w:rsidRPr="00E92FD9">
        <w:rPr>
          <w:rFonts w:ascii="標楷體" w:hAnsi="標楷體"/>
          <w:w w:val="98"/>
          <w:kern w:val="0"/>
          <w:sz w:val="18"/>
          <w:szCs w:val="20"/>
          <w:fitText w:val="9483" w:id="-1489207295"/>
        </w:rPr>
        <w:t>重分類為約當現金，</w:t>
      </w:r>
      <w:proofErr w:type="gramStart"/>
      <w:r w:rsidRPr="00E92FD9">
        <w:rPr>
          <w:rFonts w:ascii="標楷體" w:hAnsi="標楷體"/>
          <w:w w:val="98"/>
          <w:kern w:val="0"/>
          <w:sz w:val="18"/>
          <w:szCs w:val="20"/>
          <w:fitText w:val="9483" w:id="-1489207295"/>
        </w:rPr>
        <w:t>110</w:t>
      </w:r>
      <w:proofErr w:type="gramEnd"/>
      <w:r w:rsidRPr="00E92FD9">
        <w:rPr>
          <w:rFonts w:ascii="標楷體" w:hAnsi="標楷體"/>
          <w:w w:val="98"/>
          <w:kern w:val="0"/>
          <w:sz w:val="18"/>
          <w:szCs w:val="20"/>
          <w:fitText w:val="9483" w:id="-1489207295"/>
        </w:rPr>
        <w:t>年度期初現金及約當現金為8,482,060,240元</w:t>
      </w:r>
      <w:r w:rsidRPr="00E92FD9">
        <w:rPr>
          <w:rFonts w:ascii="標楷體" w:hAnsi="標楷體"/>
          <w:spacing w:val="7"/>
          <w:w w:val="98"/>
          <w:kern w:val="0"/>
          <w:sz w:val="18"/>
          <w:szCs w:val="20"/>
          <w:fitText w:val="9483" w:id="-1489207295"/>
        </w:rPr>
        <w:t>。</w:t>
      </w:r>
    </w:p>
    <w:p w:rsidR="00A03F0C" w:rsidRPr="00691001" w:rsidRDefault="00A03F0C" w:rsidP="004F7967">
      <w:pPr>
        <w:widowControl/>
        <w:spacing w:line="400" w:lineRule="exact"/>
        <w:jc w:val="center"/>
        <w:outlineLvl w:val="3"/>
        <w:rPr>
          <w:spacing w:val="20"/>
          <w:sz w:val="32"/>
          <w:szCs w:val="32"/>
          <w:u w:val="single"/>
        </w:rPr>
      </w:pPr>
      <w:r w:rsidRPr="00A03F0C">
        <w:rPr>
          <w:rFonts w:hint="eastAsia"/>
          <w:sz w:val="32"/>
          <w:szCs w:val="32"/>
          <w:u w:val="single"/>
        </w:rPr>
        <w:lastRenderedPageBreak/>
        <w:t xml:space="preserve"> </w:t>
      </w:r>
      <w:r w:rsidRPr="00A03F0C">
        <w:rPr>
          <w:rFonts w:hint="eastAsia"/>
          <w:spacing w:val="20"/>
          <w:sz w:val="32"/>
          <w:szCs w:val="32"/>
          <w:u w:val="single"/>
        </w:rPr>
        <w:t>臺灣港務股份有限公司盈虧審定後資產負債</w:t>
      </w:r>
      <w:r w:rsidRPr="00691001">
        <w:rPr>
          <w:spacing w:val="20"/>
          <w:sz w:val="32"/>
          <w:szCs w:val="32"/>
          <w:u w:val="single"/>
        </w:rPr>
        <w:t>表</w:t>
      </w:r>
      <w:r w:rsidRPr="00A03F0C">
        <w:rPr>
          <w:sz w:val="32"/>
          <w:szCs w:val="32"/>
          <w:u w:val="single"/>
        </w:rPr>
        <w:t xml:space="preserve"> </w:t>
      </w:r>
    </w:p>
    <w:p w:rsidR="00A03F0C" w:rsidRPr="00A03F0C" w:rsidRDefault="00A03F0C" w:rsidP="00A03F0C">
      <w:pPr>
        <w:spacing w:line="400" w:lineRule="exact"/>
        <w:jc w:val="center"/>
        <w:rPr>
          <w:rFonts w:ascii="標楷體" w:hAnsi="標楷體"/>
          <w:spacing w:val="40"/>
        </w:rPr>
      </w:pPr>
      <w:r w:rsidRPr="00A03F0C">
        <w:rPr>
          <w:rFonts w:ascii="標楷體" w:hAnsi="標楷體" w:hint="eastAsia"/>
          <w:spacing w:val="40"/>
        </w:rPr>
        <w:t>中華民國</w:t>
      </w:r>
      <w:r w:rsidRPr="00A03F0C">
        <w:rPr>
          <w:rFonts w:ascii="標楷體" w:hAnsi="標楷體"/>
          <w:spacing w:val="40"/>
        </w:rPr>
        <w:t>110年12月31日</w:t>
      </w:r>
    </w:p>
    <w:p w:rsidR="00A03F0C" w:rsidRDefault="00A03F0C" w:rsidP="00A03F0C">
      <w:pPr>
        <w:jc w:val="right"/>
      </w:pPr>
      <w:r w:rsidRPr="00D7241B">
        <w:rPr>
          <w:rFonts w:hint="eastAsia"/>
          <w:sz w:val="22"/>
        </w:rPr>
        <w:t>單位：新臺幣元</w:t>
      </w:r>
    </w:p>
    <w:tbl>
      <w:tblPr>
        <w:tblW w:w="101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40"/>
        <w:gridCol w:w="771"/>
        <w:gridCol w:w="1740"/>
        <w:gridCol w:w="771"/>
        <w:gridCol w:w="1740"/>
        <w:gridCol w:w="771"/>
      </w:tblGrid>
      <w:tr w:rsidR="00051660" w:rsidTr="00F76CDB">
        <w:trPr>
          <w:trHeight w:hRule="exact" w:val="360"/>
          <w:tblHeader/>
          <w:jc w:val="center"/>
        </w:trPr>
        <w:tc>
          <w:tcPr>
            <w:tcW w:w="2580" w:type="dxa"/>
            <w:vMerge w:val="restart"/>
            <w:tcBorders>
              <w:top w:val="single" w:sz="8" w:space="0" w:color="auto"/>
              <w:left w:val="nil"/>
              <w:bottom w:val="single" w:sz="8" w:space="0" w:color="auto"/>
              <w:right w:val="nil"/>
            </w:tcBorders>
            <w:vAlign w:val="center"/>
            <w:hideMark/>
          </w:tcPr>
          <w:p w:rsidR="00051660" w:rsidRPr="001E3BCC" w:rsidRDefault="00051660" w:rsidP="00D7241B">
            <w:pPr>
              <w:jc w:val="distribute"/>
              <w:rPr>
                <w:rFonts w:ascii="標楷體" w:hAnsi="Times New Roman"/>
              </w:rPr>
            </w:pPr>
            <w:r w:rsidRPr="001E3BCC">
              <w:rPr>
                <w:rFonts w:ascii="標楷體" w:hint="eastAsia"/>
              </w:rPr>
              <w:t>科目</w:t>
            </w:r>
          </w:p>
        </w:tc>
        <w:tc>
          <w:tcPr>
            <w:tcW w:w="2511" w:type="dxa"/>
            <w:gridSpan w:val="2"/>
            <w:tcBorders>
              <w:top w:val="single" w:sz="8" w:space="0" w:color="auto"/>
              <w:left w:val="single" w:sz="4" w:space="0" w:color="auto"/>
              <w:bottom w:val="single" w:sz="4" w:space="0" w:color="auto"/>
              <w:right w:val="single" w:sz="4" w:space="0" w:color="auto"/>
            </w:tcBorders>
            <w:vAlign w:val="center"/>
            <w:hideMark/>
          </w:tcPr>
          <w:p w:rsidR="00051660" w:rsidRPr="001E3BCC" w:rsidRDefault="00051660" w:rsidP="00D7241B">
            <w:pPr>
              <w:jc w:val="distribute"/>
              <w:rPr>
                <w:rFonts w:ascii="標楷體" w:hAnsi="標楷體"/>
              </w:rPr>
            </w:pPr>
            <w:r w:rsidRPr="001E3BCC">
              <w:rPr>
                <w:rFonts w:ascii="標楷體" w:hAnsi="標楷體"/>
              </w:rPr>
              <w:t>110年12月31日</w:t>
            </w:r>
          </w:p>
        </w:tc>
        <w:tc>
          <w:tcPr>
            <w:tcW w:w="2511" w:type="dxa"/>
            <w:gridSpan w:val="2"/>
            <w:tcBorders>
              <w:top w:val="single" w:sz="8" w:space="0" w:color="auto"/>
              <w:left w:val="single" w:sz="4" w:space="0" w:color="auto"/>
              <w:bottom w:val="single" w:sz="4" w:space="0" w:color="auto"/>
              <w:right w:val="single" w:sz="4" w:space="0" w:color="auto"/>
            </w:tcBorders>
            <w:vAlign w:val="center"/>
            <w:hideMark/>
          </w:tcPr>
          <w:p w:rsidR="00051660" w:rsidRPr="001E3BCC" w:rsidRDefault="00051660" w:rsidP="00D7241B">
            <w:pPr>
              <w:jc w:val="distribute"/>
              <w:rPr>
                <w:rFonts w:ascii="標楷體" w:hAnsi="標楷體"/>
              </w:rPr>
            </w:pPr>
            <w:r w:rsidRPr="001E3BCC">
              <w:rPr>
                <w:rFonts w:ascii="標楷體" w:hAnsi="標楷體"/>
              </w:rPr>
              <w:t>109年12月31日</w:t>
            </w:r>
          </w:p>
        </w:tc>
        <w:tc>
          <w:tcPr>
            <w:tcW w:w="2511" w:type="dxa"/>
            <w:gridSpan w:val="2"/>
            <w:tcBorders>
              <w:top w:val="single" w:sz="8" w:space="0" w:color="auto"/>
              <w:left w:val="nil"/>
              <w:bottom w:val="single" w:sz="4" w:space="0" w:color="auto"/>
              <w:right w:val="nil"/>
            </w:tcBorders>
            <w:vAlign w:val="center"/>
            <w:hideMark/>
          </w:tcPr>
          <w:p w:rsidR="00051660" w:rsidRPr="001E3BCC" w:rsidRDefault="00051660" w:rsidP="00D7241B">
            <w:pPr>
              <w:jc w:val="distribute"/>
              <w:rPr>
                <w:rFonts w:ascii="標楷體" w:hAnsi="標楷體"/>
              </w:rPr>
            </w:pPr>
            <w:r w:rsidRPr="001E3BCC">
              <w:rPr>
                <w:rFonts w:ascii="標楷體" w:hAnsi="標楷體" w:hint="eastAsia"/>
                <w:spacing w:val="200"/>
              </w:rPr>
              <w:t>比較增</w:t>
            </w:r>
            <w:r w:rsidRPr="001E3BCC">
              <w:rPr>
                <w:rFonts w:ascii="標楷體" w:hAnsi="標楷體" w:hint="eastAsia"/>
              </w:rPr>
              <w:t>減</w:t>
            </w:r>
          </w:p>
        </w:tc>
      </w:tr>
      <w:tr w:rsidR="00051660" w:rsidTr="00F76CDB">
        <w:trPr>
          <w:trHeight w:hRule="exact" w:val="360"/>
          <w:tblHeader/>
          <w:jc w:val="center"/>
        </w:trPr>
        <w:tc>
          <w:tcPr>
            <w:tcW w:w="2580" w:type="dxa"/>
            <w:vMerge/>
            <w:tcBorders>
              <w:top w:val="single" w:sz="8" w:space="0" w:color="auto"/>
              <w:left w:val="nil"/>
              <w:bottom w:val="single" w:sz="8" w:space="0" w:color="auto"/>
              <w:right w:val="nil"/>
            </w:tcBorders>
            <w:vAlign w:val="center"/>
            <w:hideMark/>
          </w:tcPr>
          <w:p w:rsidR="00051660" w:rsidRPr="001E3BCC" w:rsidRDefault="00051660" w:rsidP="00D7241B">
            <w:pPr>
              <w:widowControl/>
              <w:jc w:val="distribute"/>
              <w:rPr>
                <w:rFonts w:ascii="標楷體"/>
              </w:rPr>
            </w:pPr>
          </w:p>
        </w:tc>
        <w:tc>
          <w:tcPr>
            <w:tcW w:w="1740" w:type="dxa"/>
            <w:tcBorders>
              <w:top w:val="single" w:sz="4" w:space="0" w:color="auto"/>
              <w:left w:val="single" w:sz="4" w:space="0" w:color="auto"/>
              <w:bottom w:val="single" w:sz="8" w:space="0" w:color="auto"/>
              <w:right w:val="single" w:sz="4" w:space="0" w:color="auto"/>
            </w:tcBorders>
            <w:vAlign w:val="center"/>
            <w:hideMark/>
          </w:tcPr>
          <w:p w:rsidR="00051660" w:rsidRPr="001E3BCC" w:rsidRDefault="00051660" w:rsidP="00D7241B">
            <w:pPr>
              <w:jc w:val="distribute"/>
              <w:rPr>
                <w:rFonts w:ascii="標楷體" w:hAnsi="Times New Roman"/>
              </w:rPr>
            </w:pPr>
            <w:r w:rsidRPr="001E3BCC">
              <w:rPr>
                <w:rFonts w:ascii="標楷體" w:hint="eastAsia"/>
                <w:spacing w:val="400"/>
              </w:rPr>
              <w:t>金</w:t>
            </w:r>
            <w:r w:rsidRPr="001E3BCC">
              <w:rPr>
                <w:rFonts w:ascii="標楷體" w:hint="eastAsia"/>
              </w:rPr>
              <w:t>額</w:t>
            </w:r>
          </w:p>
        </w:tc>
        <w:tc>
          <w:tcPr>
            <w:tcW w:w="771" w:type="dxa"/>
            <w:tcBorders>
              <w:top w:val="single" w:sz="4" w:space="0" w:color="auto"/>
              <w:left w:val="single" w:sz="4" w:space="0" w:color="auto"/>
              <w:bottom w:val="single" w:sz="8" w:space="0" w:color="auto"/>
              <w:right w:val="single" w:sz="4" w:space="0" w:color="auto"/>
            </w:tcBorders>
            <w:vAlign w:val="center"/>
            <w:hideMark/>
          </w:tcPr>
          <w:p w:rsidR="00051660" w:rsidRPr="001E3BCC" w:rsidRDefault="00051660" w:rsidP="00D7241B">
            <w:pPr>
              <w:jc w:val="distribute"/>
              <w:rPr>
                <w:rFonts w:ascii="標楷體"/>
              </w:rPr>
            </w:pPr>
            <w:r w:rsidRPr="001E3BCC">
              <w:rPr>
                <w:rFonts w:ascii="標楷體" w:hint="eastAsia"/>
              </w:rPr>
              <w:t>％</w:t>
            </w:r>
          </w:p>
        </w:tc>
        <w:tc>
          <w:tcPr>
            <w:tcW w:w="1740" w:type="dxa"/>
            <w:tcBorders>
              <w:top w:val="single" w:sz="4" w:space="0" w:color="auto"/>
              <w:left w:val="single" w:sz="4" w:space="0" w:color="auto"/>
              <w:bottom w:val="single" w:sz="8" w:space="0" w:color="auto"/>
              <w:right w:val="single" w:sz="4" w:space="0" w:color="auto"/>
            </w:tcBorders>
            <w:vAlign w:val="center"/>
            <w:hideMark/>
          </w:tcPr>
          <w:p w:rsidR="00051660" w:rsidRPr="001E3BCC" w:rsidRDefault="00051660" w:rsidP="00D7241B">
            <w:pPr>
              <w:jc w:val="distribute"/>
              <w:rPr>
                <w:rFonts w:ascii="標楷體"/>
              </w:rPr>
            </w:pPr>
            <w:r w:rsidRPr="001E3BCC">
              <w:rPr>
                <w:rFonts w:ascii="標楷體" w:hint="eastAsia"/>
                <w:spacing w:val="400"/>
              </w:rPr>
              <w:t>金</w:t>
            </w:r>
            <w:r w:rsidRPr="001E3BCC">
              <w:rPr>
                <w:rFonts w:ascii="標楷體" w:hint="eastAsia"/>
              </w:rPr>
              <w:t>額</w:t>
            </w:r>
          </w:p>
        </w:tc>
        <w:tc>
          <w:tcPr>
            <w:tcW w:w="771" w:type="dxa"/>
            <w:tcBorders>
              <w:top w:val="single" w:sz="4" w:space="0" w:color="auto"/>
              <w:left w:val="single" w:sz="4" w:space="0" w:color="auto"/>
              <w:bottom w:val="single" w:sz="8" w:space="0" w:color="auto"/>
              <w:right w:val="single" w:sz="4" w:space="0" w:color="auto"/>
            </w:tcBorders>
            <w:vAlign w:val="center"/>
            <w:hideMark/>
          </w:tcPr>
          <w:p w:rsidR="00051660" w:rsidRPr="001E3BCC" w:rsidRDefault="00051660" w:rsidP="00D7241B">
            <w:pPr>
              <w:jc w:val="distribute"/>
              <w:rPr>
                <w:rFonts w:ascii="標楷體"/>
              </w:rPr>
            </w:pPr>
            <w:r w:rsidRPr="001E3BCC">
              <w:rPr>
                <w:rFonts w:ascii="標楷體" w:hint="eastAsia"/>
              </w:rPr>
              <w:t>％</w:t>
            </w:r>
          </w:p>
        </w:tc>
        <w:tc>
          <w:tcPr>
            <w:tcW w:w="1740" w:type="dxa"/>
            <w:tcBorders>
              <w:top w:val="single" w:sz="4" w:space="0" w:color="auto"/>
              <w:left w:val="nil"/>
              <w:bottom w:val="single" w:sz="8" w:space="0" w:color="auto"/>
              <w:right w:val="single" w:sz="4" w:space="0" w:color="auto"/>
            </w:tcBorders>
            <w:vAlign w:val="center"/>
            <w:hideMark/>
          </w:tcPr>
          <w:p w:rsidR="00051660" w:rsidRPr="001E3BCC" w:rsidRDefault="00051660" w:rsidP="00D7241B">
            <w:pPr>
              <w:jc w:val="distribute"/>
              <w:rPr>
                <w:rFonts w:ascii="標楷體"/>
              </w:rPr>
            </w:pPr>
            <w:r w:rsidRPr="001E3BCC">
              <w:rPr>
                <w:rFonts w:ascii="標楷體" w:hint="eastAsia"/>
                <w:spacing w:val="400"/>
              </w:rPr>
              <w:t>金</w:t>
            </w:r>
            <w:r w:rsidRPr="001E3BCC">
              <w:rPr>
                <w:rFonts w:ascii="標楷體" w:hint="eastAsia"/>
              </w:rPr>
              <w:t>額</w:t>
            </w:r>
          </w:p>
        </w:tc>
        <w:tc>
          <w:tcPr>
            <w:tcW w:w="771" w:type="dxa"/>
            <w:tcBorders>
              <w:top w:val="single" w:sz="4" w:space="0" w:color="auto"/>
              <w:left w:val="nil"/>
              <w:bottom w:val="single" w:sz="8" w:space="0" w:color="auto"/>
              <w:right w:val="nil"/>
            </w:tcBorders>
            <w:vAlign w:val="center"/>
            <w:hideMark/>
          </w:tcPr>
          <w:p w:rsidR="00051660" w:rsidRPr="001E3BCC" w:rsidRDefault="00051660" w:rsidP="00D7241B">
            <w:pPr>
              <w:jc w:val="distribute"/>
              <w:rPr>
                <w:rFonts w:ascii="標楷體"/>
              </w:rPr>
            </w:pPr>
            <w:r w:rsidRPr="001E3BCC">
              <w:rPr>
                <w:rFonts w:ascii="標楷體" w:hint="eastAsia"/>
              </w:rPr>
              <w:t>％</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Default="00051660" w:rsidP="00051660">
            <w:pPr>
              <w:spacing w:line="240" w:lineRule="exact"/>
              <w:jc w:val="distribute"/>
              <w:rPr>
                <w:rFonts w:ascii="標楷體"/>
                <w:b/>
                <w:sz w:val="20"/>
              </w:rPr>
            </w:pPr>
            <w:r w:rsidRPr="005A12EE">
              <w:rPr>
                <w:rFonts w:ascii="標楷體" w:hint="eastAsia"/>
                <w:b/>
                <w:noProof/>
              </w:rPr>
              <w:t>資產</w:t>
            </w:r>
          </w:p>
        </w:tc>
        <w:tc>
          <w:tcPr>
            <w:tcW w:w="1740" w:type="dxa"/>
            <w:tcBorders>
              <w:top w:val="nil"/>
              <w:left w:val="single" w:sz="4" w:space="0" w:color="auto"/>
              <w:bottom w:val="nil"/>
              <w:right w:val="single" w:sz="4" w:space="0" w:color="auto"/>
            </w:tcBorders>
            <w:vAlign w:val="center"/>
            <w:hideMark/>
          </w:tcPr>
          <w:p w:rsidR="00051660" w:rsidRDefault="00051660" w:rsidP="00051660">
            <w:pPr>
              <w:spacing w:line="240" w:lineRule="exact"/>
              <w:jc w:val="right"/>
              <w:rPr>
                <w:rFonts w:eastAsia="新細明體"/>
                <w:b/>
                <w:sz w:val="18"/>
                <w:szCs w:val="18"/>
              </w:rPr>
            </w:pPr>
            <w:r>
              <w:rPr>
                <w:rFonts w:hint="eastAsia"/>
                <w:b/>
                <w:noProof/>
                <w:sz w:val="18"/>
                <w:szCs w:val="18"/>
              </w:rPr>
              <w:t>149,247,859,601</w:t>
            </w:r>
          </w:p>
        </w:tc>
        <w:tc>
          <w:tcPr>
            <w:tcW w:w="771" w:type="dxa"/>
            <w:tcBorders>
              <w:top w:val="nil"/>
              <w:left w:val="single" w:sz="4" w:space="0" w:color="auto"/>
              <w:bottom w:val="nil"/>
              <w:right w:val="single" w:sz="4" w:space="0" w:color="auto"/>
            </w:tcBorders>
            <w:vAlign w:val="center"/>
            <w:hideMark/>
          </w:tcPr>
          <w:p w:rsidR="00051660" w:rsidRDefault="00051660" w:rsidP="00051660">
            <w:pPr>
              <w:spacing w:line="240" w:lineRule="exact"/>
              <w:jc w:val="right"/>
              <w:rPr>
                <w:b/>
                <w:sz w:val="18"/>
                <w:szCs w:val="18"/>
              </w:rPr>
            </w:pPr>
            <w:r>
              <w:rPr>
                <w:rFonts w:hint="eastAsia"/>
                <w:b/>
                <w:noProof/>
                <w:sz w:val="18"/>
                <w:szCs w:val="18"/>
              </w:rPr>
              <w:t>100.00</w:t>
            </w:r>
          </w:p>
        </w:tc>
        <w:tc>
          <w:tcPr>
            <w:tcW w:w="1740" w:type="dxa"/>
            <w:tcBorders>
              <w:top w:val="nil"/>
              <w:left w:val="single" w:sz="4" w:space="0" w:color="auto"/>
              <w:bottom w:val="nil"/>
              <w:right w:val="single" w:sz="4" w:space="0" w:color="auto"/>
            </w:tcBorders>
            <w:vAlign w:val="center"/>
            <w:hideMark/>
          </w:tcPr>
          <w:p w:rsidR="00051660" w:rsidRDefault="00051660" w:rsidP="00051660">
            <w:pPr>
              <w:spacing w:line="240" w:lineRule="exact"/>
              <w:jc w:val="right"/>
              <w:rPr>
                <w:b/>
                <w:sz w:val="18"/>
                <w:szCs w:val="18"/>
              </w:rPr>
            </w:pPr>
            <w:r>
              <w:rPr>
                <w:rFonts w:hint="eastAsia"/>
                <w:b/>
                <w:noProof/>
                <w:sz w:val="18"/>
                <w:szCs w:val="18"/>
              </w:rPr>
              <w:t>127,359,435,254</w:t>
            </w:r>
          </w:p>
        </w:tc>
        <w:tc>
          <w:tcPr>
            <w:tcW w:w="771" w:type="dxa"/>
            <w:tcBorders>
              <w:top w:val="nil"/>
              <w:left w:val="single" w:sz="4" w:space="0" w:color="auto"/>
              <w:bottom w:val="nil"/>
              <w:right w:val="single" w:sz="4" w:space="0" w:color="auto"/>
            </w:tcBorders>
            <w:vAlign w:val="center"/>
            <w:hideMark/>
          </w:tcPr>
          <w:p w:rsidR="00051660" w:rsidRDefault="00051660" w:rsidP="00051660">
            <w:pPr>
              <w:spacing w:line="240" w:lineRule="exact"/>
              <w:jc w:val="right"/>
              <w:rPr>
                <w:b/>
                <w:sz w:val="18"/>
                <w:szCs w:val="18"/>
              </w:rPr>
            </w:pPr>
            <w:r>
              <w:rPr>
                <w:rFonts w:hint="eastAsia"/>
                <w:b/>
                <w:noProof/>
                <w:sz w:val="18"/>
                <w:szCs w:val="18"/>
              </w:rPr>
              <w:t>100.00</w:t>
            </w:r>
          </w:p>
        </w:tc>
        <w:tc>
          <w:tcPr>
            <w:tcW w:w="1740" w:type="dxa"/>
            <w:tcBorders>
              <w:top w:val="nil"/>
              <w:left w:val="single" w:sz="4" w:space="0" w:color="auto"/>
              <w:bottom w:val="nil"/>
              <w:right w:val="single" w:sz="4" w:space="0" w:color="auto"/>
            </w:tcBorders>
            <w:vAlign w:val="center"/>
            <w:hideMark/>
          </w:tcPr>
          <w:p w:rsidR="00051660" w:rsidRDefault="00051660" w:rsidP="00051660">
            <w:pPr>
              <w:spacing w:line="240" w:lineRule="exact"/>
              <w:jc w:val="right"/>
              <w:rPr>
                <w:b/>
                <w:sz w:val="18"/>
                <w:szCs w:val="18"/>
              </w:rPr>
            </w:pPr>
            <w:r>
              <w:rPr>
                <w:rFonts w:hint="eastAsia"/>
                <w:b/>
                <w:noProof/>
                <w:sz w:val="18"/>
                <w:szCs w:val="18"/>
              </w:rPr>
              <w:t>21,888,424,347</w:t>
            </w:r>
          </w:p>
        </w:tc>
        <w:tc>
          <w:tcPr>
            <w:tcW w:w="771" w:type="dxa"/>
            <w:tcBorders>
              <w:top w:val="nil"/>
              <w:left w:val="single" w:sz="4" w:space="0" w:color="auto"/>
              <w:bottom w:val="nil"/>
              <w:right w:val="nil"/>
            </w:tcBorders>
            <w:vAlign w:val="center"/>
            <w:hideMark/>
          </w:tcPr>
          <w:p w:rsidR="00051660" w:rsidRDefault="00051660" w:rsidP="00051660">
            <w:pPr>
              <w:spacing w:line="240" w:lineRule="exact"/>
              <w:jc w:val="right"/>
              <w:rPr>
                <w:b/>
                <w:sz w:val="18"/>
                <w:szCs w:val="18"/>
              </w:rPr>
            </w:pPr>
            <w:r>
              <w:rPr>
                <w:rFonts w:hint="eastAsia"/>
                <w:b/>
                <w:noProof/>
                <w:sz w:val="18"/>
                <w:szCs w:val="18"/>
              </w:rPr>
              <w:t>17.19</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50" w:left="120"/>
              <w:jc w:val="distribute"/>
              <w:rPr>
                <w:rFonts w:ascii="標楷體" w:hAnsi="Times New Roman"/>
                <w:sz w:val="22"/>
              </w:rPr>
            </w:pPr>
            <w:r w:rsidRPr="005A12EE">
              <w:rPr>
                <w:rFonts w:ascii="標楷體" w:hint="eastAsia"/>
                <w:noProof/>
                <w:sz w:val="22"/>
              </w:rPr>
              <w:t>流動資產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33,022,268,065</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22.13</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28,657,543,490</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22.50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4,364,724,575</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15.23</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現金</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9,754,108,474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6.54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8,168,340,240</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6.41</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1,585,768,234</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19.41</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流動金融資產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21,851,627,727</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14.64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16,742,306,310</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13.15</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5,109,321,417</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30.52</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應收款項</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1,041,189,725</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0.70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3,342,200,952</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2.62</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- 2,301,011,227</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- 68.85</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存貨</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1,031,714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3,678,046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- 2,646,332</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- 71.95</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預付款項</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299,131,827</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0.20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325,522,081</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0.26</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- 26,390,254</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- 8.11</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短期墊款</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74,059,848</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0.05</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75,495,861</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0.06</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- 1,436,013</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- 1.90</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其他流動資產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1,118,750</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1,118,750</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50" w:left="120"/>
              <w:jc w:val="distribute"/>
              <w:rPr>
                <w:rFonts w:ascii="標楷體" w:hAnsi="Times New Roman"/>
                <w:sz w:val="22"/>
              </w:rPr>
            </w:pPr>
            <w:r w:rsidRPr="005A12EE">
              <w:rPr>
                <w:rFonts w:ascii="標楷體" w:hint="eastAsia"/>
                <w:noProof/>
                <w:sz w:val="22"/>
              </w:rPr>
              <w:t>基金、投資及長期應收款</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36,241,387,459</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24.28</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20,053,706,404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15.75</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16,187,681,055</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80.72</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非流動金融資產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35,990,336,875</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24.11</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19,825,452,866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15.57</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16,164,884,009</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81.54</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採用權益法之投資</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251,050,584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0.17</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228,253,538</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0.18</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22,797,046</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9.99</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50" w:left="120"/>
              <w:jc w:val="distribute"/>
              <w:rPr>
                <w:rFonts w:ascii="標楷體" w:hAnsi="Times New Roman"/>
                <w:sz w:val="22"/>
              </w:rPr>
            </w:pPr>
            <w:r w:rsidRPr="005A12EE">
              <w:rPr>
                <w:rFonts w:ascii="標楷體" w:hint="eastAsia"/>
                <w:noProof/>
                <w:sz w:val="22"/>
              </w:rPr>
              <w:t>不動產、廠房及設備</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52,355,338,662</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35.08</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52,830,593,654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41.48</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- 475,254,992</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- 0.90</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土地</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4,511,711,840</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3.02</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4,511,711,840</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3.54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土地改良物</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22,546,519,739</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15.11</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21,958,443,656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17.24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588,076,083</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2.68</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房屋及建築</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4,027,452,609</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2.70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2,520,462,304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1.98</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1,506,990,305</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59.79</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機械及設備</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5,398,522,496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3.62</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5,338,639,933</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4.19</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59,882,563</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1.12</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交通及運輸設備</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4,250,139,855</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2.85</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4,223,881,942</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3.32</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26,257,913</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0.62</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什項設備</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310,195,455</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0.21</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308,967,719</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0.24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1,227,736</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0.40</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租賃權益改良</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41,467,036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0.03</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38,989,256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0.03</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2,477,780</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6.36</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購建中固定資產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11,269,329,632</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7.55</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13,929,497,004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10.94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- 2,660,167,372</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- 19.10</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50" w:left="120"/>
              <w:jc w:val="distribute"/>
              <w:rPr>
                <w:rFonts w:ascii="標楷體" w:hAnsi="Times New Roman"/>
                <w:sz w:val="22"/>
              </w:rPr>
            </w:pPr>
            <w:r w:rsidRPr="005A12EE">
              <w:rPr>
                <w:rFonts w:ascii="標楷體" w:hint="eastAsia"/>
                <w:noProof/>
                <w:sz w:val="22"/>
              </w:rPr>
              <w:t>使用權資產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4,015,155</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9,573,174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0.01</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- 5,558,019</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- 58.06</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使用權資產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4,015,155</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9,573,174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0.01</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- 5,558,019</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- 58.06</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50" w:left="120"/>
              <w:jc w:val="distribute"/>
              <w:rPr>
                <w:rFonts w:ascii="標楷體" w:hAnsi="Times New Roman"/>
                <w:sz w:val="22"/>
              </w:rPr>
            </w:pPr>
            <w:r w:rsidRPr="005A12EE">
              <w:rPr>
                <w:rFonts w:ascii="標楷體" w:hint="eastAsia"/>
                <w:noProof/>
                <w:sz w:val="22"/>
              </w:rPr>
              <w:t>投資性不動產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25,878,996,636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17.34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24,547,979,064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19.27</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1,331,017,572</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5.42</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1D56D2">
            <w:pPr>
              <w:spacing w:line="240" w:lineRule="exact"/>
              <w:ind w:left="227" w:rightChars="1" w:right="2"/>
              <w:jc w:val="distribute"/>
              <w:rPr>
                <w:rFonts w:ascii="標楷體" w:hAnsi="標楷體"/>
                <w:color w:val="000000" w:themeColor="text1"/>
                <w:sz w:val="22"/>
              </w:rPr>
            </w:pPr>
            <w:r w:rsidRPr="005A12EE">
              <w:rPr>
                <w:rFonts w:ascii="標楷體" w:hAnsi="標楷體" w:hint="eastAsia"/>
                <w:noProof/>
                <w:color w:val="000000" w:themeColor="text1"/>
                <w:sz w:val="22"/>
              </w:rPr>
              <w:t>投資性不動產－土地</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504,097,949</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0.34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504,097,949</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0.40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1D56D2">
            <w:pPr>
              <w:spacing w:line="240" w:lineRule="exact"/>
              <w:ind w:left="227" w:rightChars="1" w:right="2"/>
              <w:jc w:val="distribute"/>
              <w:rPr>
                <w:rFonts w:ascii="標楷體" w:hAnsi="標楷體"/>
                <w:color w:val="000000" w:themeColor="text1"/>
                <w:spacing w:val="-30"/>
                <w:sz w:val="22"/>
              </w:rPr>
            </w:pPr>
            <w:r w:rsidRPr="005A12EE">
              <w:rPr>
                <w:rFonts w:ascii="標楷體" w:hAnsi="標楷體" w:hint="eastAsia"/>
                <w:noProof/>
                <w:color w:val="000000" w:themeColor="text1"/>
                <w:spacing w:val="-26"/>
                <w:sz w:val="22"/>
              </w:rPr>
              <w:t>投資性不動產－土地改良</w:t>
            </w:r>
            <w:r w:rsidRPr="005A12EE">
              <w:rPr>
                <w:rFonts w:ascii="標楷體" w:hAnsi="標楷體" w:hint="eastAsia"/>
                <w:noProof/>
                <w:color w:val="000000" w:themeColor="text1"/>
                <w:sz w:val="22"/>
              </w:rPr>
              <w:t>物</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14,647,644,392</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9.81</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13,321,106,263</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10.46</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1,326,538,129</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9.96</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1D56D2">
            <w:pPr>
              <w:spacing w:line="240" w:lineRule="exact"/>
              <w:ind w:left="227" w:rightChars="1" w:right="2"/>
              <w:jc w:val="distribute"/>
              <w:rPr>
                <w:rFonts w:ascii="標楷體" w:hAnsi="標楷體"/>
                <w:color w:val="000000" w:themeColor="text1"/>
                <w:spacing w:val="-30"/>
                <w:sz w:val="22"/>
              </w:rPr>
            </w:pPr>
            <w:r w:rsidRPr="005A12EE">
              <w:rPr>
                <w:rFonts w:ascii="標楷體" w:hAnsi="標楷體" w:hint="eastAsia"/>
                <w:noProof/>
                <w:color w:val="000000" w:themeColor="text1"/>
                <w:spacing w:val="-26"/>
                <w:sz w:val="22"/>
              </w:rPr>
              <w:t>投資性不動產－房屋及建</w:t>
            </w:r>
            <w:r w:rsidRPr="005A12EE">
              <w:rPr>
                <w:rFonts w:ascii="標楷體" w:hAnsi="標楷體" w:hint="eastAsia"/>
                <w:noProof/>
                <w:color w:val="000000" w:themeColor="text1"/>
                <w:sz w:val="22"/>
              </w:rPr>
              <w:t>築</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10,727,254,295</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7.19</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10,697,005,065</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8.40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30,249,230</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0.28</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1D56D2">
            <w:pPr>
              <w:spacing w:line="240" w:lineRule="exact"/>
              <w:ind w:left="227" w:rightChars="1" w:right="2"/>
              <w:jc w:val="distribute"/>
              <w:rPr>
                <w:rFonts w:ascii="標楷體" w:hAnsi="標楷體"/>
                <w:color w:val="000000" w:themeColor="text1"/>
                <w:spacing w:val="-6"/>
                <w:sz w:val="22"/>
              </w:rPr>
            </w:pPr>
            <w:r w:rsidRPr="005A12EE">
              <w:rPr>
                <w:rFonts w:ascii="標楷體" w:hAnsi="標楷體" w:hint="eastAsia"/>
                <w:noProof/>
                <w:color w:val="000000" w:themeColor="text1"/>
                <w:spacing w:val="-6"/>
                <w:sz w:val="22"/>
              </w:rPr>
              <w:t>建造中之投資性不動產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25,769,787</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0.02</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- 25,769,787</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- 100.00</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50" w:left="120"/>
              <w:jc w:val="distribute"/>
              <w:rPr>
                <w:rFonts w:ascii="標楷體" w:hAnsi="Times New Roman"/>
                <w:sz w:val="22"/>
              </w:rPr>
            </w:pPr>
            <w:r w:rsidRPr="005A12EE">
              <w:rPr>
                <w:rFonts w:ascii="標楷體" w:hint="eastAsia"/>
                <w:noProof/>
                <w:sz w:val="22"/>
              </w:rPr>
              <w:t>無形資產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412,477,162</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0.28</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438,748,146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0.34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- 26,270,984</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- 5.99</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E91ACE">
            <w:pPr>
              <w:spacing w:line="240" w:lineRule="exact"/>
              <w:ind w:leftChars="100" w:left="240" w:rightChars="12" w:right="29"/>
              <w:jc w:val="distribute"/>
              <w:rPr>
                <w:rFonts w:ascii="標楷體" w:hAnsi="Times New Roman"/>
                <w:spacing w:val="-20"/>
                <w:sz w:val="22"/>
              </w:rPr>
            </w:pPr>
            <w:r w:rsidRPr="005A12EE">
              <w:rPr>
                <w:rFonts w:ascii="標楷體" w:hint="eastAsia"/>
                <w:noProof/>
                <w:spacing w:val="-20"/>
                <w:sz w:val="22"/>
              </w:rPr>
              <w:t>無形資產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412,477,162</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0.28</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438,748,146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0.34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- 26,270,984</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- 5.99</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50" w:left="120"/>
              <w:jc w:val="distribute"/>
              <w:rPr>
                <w:rFonts w:ascii="標楷體" w:hAnsi="Times New Roman"/>
                <w:sz w:val="22"/>
              </w:rPr>
            </w:pPr>
            <w:r w:rsidRPr="005A12EE">
              <w:rPr>
                <w:rFonts w:ascii="標楷體" w:hint="eastAsia"/>
                <w:noProof/>
                <w:sz w:val="22"/>
              </w:rPr>
              <w:t>其他資產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1,333,376,462</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0.89</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821,291,322</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0.64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512,085,140</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62.35</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遞延所得稅資產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1,002,683,108</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0.67</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639,486,316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0.50</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363,196,792</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56.80</w:t>
            </w:r>
          </w:p>
        </w:tc>
      </w:tr>
      <w:tr w:rsidR="00051660" w:rsidTr="00F76CDB">
        <w:trPr>
          <w:trHeight w:val="326"/>
          <w:jc w:val="center"/>
        </w:trPr>
        <w:tc>
          <w:tcPr>
            <w:tcW w:w="2580" w:type="dxa"/>
            <w:tcBorders>
              <w:top w:val="nil"/>
              <w:left w:val="nil"/>
              <w:bottom w:val="nil"/>
              <w:right w:val="single" w:sz="4" w:space="0" w:color="auto"/>
            </w:tcBorders>
            <w:vAlign w:val="center"/>
            <w:hideMark/>
          </w:tcPr>
          <w:p w:rsidR="00051660" w:rsidRPr="005A12EE" w:rsidRDefault="00051660" w:rsidP="0047799F">
            <w:pPr>
              <w:spacing w:line="240" w:lineRule="exact"/>
              <w:ind w:leftChars="100" w:left="240"/>
              <w:jc w:val="distribute"/>
              <w:rPr>
                <w:rFonts w:ascii="標楷體" w:hAnsi="Times New Roman"/>
                <w:sz w:val="22"/>
              </w:rPr>
            </w:pPr>
            <w:r w:rsidRPr="005A12EE">
              <w:rPr>
                <w:rFonts w:ascii="標楷體" w:hint="eastAsia"/>
                <w:noProof/>
                <w:sz w:val="22"/>
              </w:rPr>
              <w:t>什項資產</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rFonts w:eastAsia="新細明體"/>
                <w:sz w:val="18"/>
                <w:szCs w:val="18"/>
              </w:rPr>
            </w:pPr>
            <w:r w:rsidRPr="009E5494">
              <w:rPr>
                <w:rFonts w:hint="eastAsia"/>
                <w:noProof/>
                <w:sz w:val="18"/>
                <w:szCs w:val="18"/>
              </w:rPr>
              <w:t>330,693,354</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0.22</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181,805,006</w:t>
            </w:r>
          </w:p>
        </w:tc>
        <w:tc>
          <w:tcPr>
            <w:tcW w:w="771"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0.14</w:t>
            </w:r>
          </w:p>
        </w:tc>
        <w:tc>
          <w:tcPr>
            <w:tcW w:w="1740" w:type="dxa"/>
            <w:tcBorders>
              <w:top w:val="nil"/>
              <w:left w:val="single" w:sz="4" w:space="0" w:color="auto"/>
              <w:bottom w:val="nil"/>
              <w:right w:val="single" w:sz="4" w:space="0" w:color="auto"/>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148,888,348</w:t>
            </w:r>
          </w:p>
        </w:tc>
        <w:tc>
          <w:tcPr>
            <w:tcW w:w="771" w:type="dxa"/>
            <w:tcBorders>
              <w:top w:val="nil"/>
              <w:left w:val="single" w:sz="4" w:space="0" w:color="auto"/>
              <w:bottom w:val="nil"/>
              <w:right w:val="nil"/>
            </w:tcBorders>
            <w:vAlign w:val="center"/>
            <w:hideMark/>
          </w:tcPr>
          <w:p w:rsidR="00051660" w:rsidRPr="009E5494" w:rsidRDefault="00051660" w:rsidP="00051660">
            <w:pPr>
              <w:spacing w:line="240" w:lineRule="exact"/>
              <w:jc w:val="right"/>
              <w:rPr>
                <w:sz w:val="18"/>
                <w:szCs w:val="18"/>
              </w:rPr>
            </w:pPr>
            <w:r w:rsidRPr="009E5494">
              <w:rPr>
                <w:rFonts w:hint="eastAsia"/>
                <w:noProof/>
                <w:sz w:val="18"/>
                <w:szCs w:val="18"/>
              </w:rPr>
              <w:t>81.89</w:t>
            </w:r>
          </w:p>
        </w:tc>
      </w:tr>
      <w:tr w:rsidR="00051660" w:rsidTr="00F76CDB">
        <w:trPr>
          <w:trHeight w:val="326"/>
          <w:jc w:val="center"/>
        </w:trPr>
        <w:tc>
          <w:tcPr>
            <w:tcW w:w="2580" w:type="dxa"/>
            <w:tcBorders>
              <w:top w:val="nil"/>
              <w:left w:val="nil"/>
              <w:bottom w:val="single" w:sz="8" w:space="0" w:color="auto"/>
              <w:right w:val="single" w:sz="4" w:space="0" w:color="auto"/>
            </w:tcBorders>
            <w:vAlign w:val="center"/>
            <w:hideMark/>
          </w:tcPr>
          <w:p w:rsidR="00051660" w:rsidRPr="005A12EE" w:rsidRDefault="00051660" w:rsidP="00051660">
            <w:pPr>
              <w:spacing w:line="240" w:lineRule="exact"/>
              <w:jc w:val="distribute"/>
              <w:rPr>
                <w:rFonts w:ascii="標楷體" w:hAnsi="Times New Roman"/>
                <w:b/>
                <w:szCs w:val="24"/>
              </w:rPr>
            </w:pPr>
            <w:r w:rsidRPr="005A12EE">
              <w:rPr>
                <w:rFonts w:ascii="標楷體" w:hint="eastAsia"/>
                <w:b/>
                <w:noProof/>
                <w:szCs w:val="24"/>
              </w:rPr>
              <w:t>資產總額</w:t>
            </w:r>
          </w:p>
        </w:tc>
        <w:tc>
          <w:tcPr>
            <w:tcW w:w="1740" w:type="dxa"/>
            <w:tcBorders>
              <w:top w:val="nil"/>
              <w:left w:val="single" w:sz="4" w:space="0" w:color="auto"/>
              <w:bottom w:val="single" w:sz="8" w:space="0" w:color="auto"/>
              <w:right w:val="single" w:sz="4" w:space="0" w:color="auto"/>
            </w:tcBorders>
            <w:vAlign w:val="center"/>
            <w:hideMark/>
          </w:tcPr>
          <w:p w:rsidR="00051660" w:rsidRPr="009E5494" w:rsidRDefault="00051660" w:rsidP="00051660">
            <w:pPr>
              <w:spacing w:line="240" w:lineRule="exact"/>
              <w:jc w:val="right"/>
              <w:rPr>
                <w:rFonts w:eastAsia="新細明體"/>
                <w:b/>
                <w:sz w:val="18"/>
                <w:szCs w:val="18"/>
              </w:rPr>
            </w:pPr>
            <w:r w:rsidRPr="009E5494">
              <w:rPr>
                <w:rFonts w:hint="eastAsia"/>
                <w:b/>
                <w:noProof/>
                <w:sz w:val="18"/>
                <w:szCs w:val="18"/>
              </w:rPr>
              <w:t>149,247,859,601</w:t>
            </w:r>
          </w:p>
        </w:tc>
        <w:tc>
          <w:tcPr>
            <w:tcW w:w="771" w:type="dxa"/>
            <w:tcBorders>
              <w:top w:val="nil"/>
              <w:left w:val="single" w:sz="4" w:space="0" w:color="auto"/>
              <w:bottom w:val="single" w:sz="8" w:space="0" w:color="auto"/>
              <w:right w:val="single" w:sz="4" w:space="0" w:color="auto"/>
            </w:tcBorders>
            <w:vAlign w:val="center"/>
            <w:hideMark/>
          </w:tcPr>
          <w:p w:rsidR="00051660" w:rsidRPr="009E5494" w:rsidRDefault="00051660" w:rsidP="00051660">
            <w:pPr>
              <w:spacing w:line="240" w:lineRule="exact"/>
              <w:jc w:val="right"/>
              <w:rPr>
                <w:b/>
                <w:sz w:val="18"/>
                <w:szCs w:val="18"/>
              </w:rPr>
            </w:pPr>
            <w:r w:rsidRPr="009E5494">
              <w:rPr>
                <w:rFonts w:hint="eastAsia"/>
                <w:b/>
                <w:noProof/>
                <w:sz w:val="18"/>
                <w:szCs w:val="18"/>
              </w:rPr>
              <w:t>100.00</w:t>
            </w:r>
          </w:p>
        </w:tc>
        <w:tc>
          <w:tcPr>
            <w:tcW w:w="1740" w:type="dxa"/>
            <w:tcBorders>
              <w:top w:val="nil"/>
              <w:left w:val="single" w:sz="4" w:space="0" w:color="auto"/>
              <w:bottom w:val="single" w:sz="8" w:space="0" w:color="auto"/>
              <w:right w:val="single" w:sz="4" w:space="0" w:color="auto"/>
            </w:tcBorders>
            <w:vAlign w:val="center"/>
            <w:hideMark/>
          </w:tcPr>
          <w:p w:rsidR="00051660" w:rsidRPr="009E5494" w:rsidRDefault="00051660" w:rsidP="00051660">
            <w:pPr>
              <w:spacing w:line="240" w:lineRule="exact"/>
              <w:jc w:val="right"/>
              <w:rPr>
                <w:b/>
                <w:sz w:val="18"/>
                <w:szCs w:val="18"/>
              </w:rPr>
            </w:pPr>
            <w:r w:rsidRPr="009E5494">
              <w:rPr>
                <w:rFonts w:hint="eastAsia"/>
                <w:b/>
                <w:noProof/>
                <w:sz w:val="18"/>
                <w:szCs w:val="18"/>
              </w:rPr>
              <w:t>127,359,435,254</w:t>
            </w:r>
          </w:p>
        </w:tc>
        <w:tc>
          <w:tcPr>
            <w:tcW w:w="771" w:type="dxa"/>
            <w:tcBorders>
              <w:top w:val="nil"/>
              <w:left w:val="single" w:sz="4" w:space="0" w:color="auto"/>
              <w:bottom w:val="single" w:sz="8" w:space="0" w:color="auto"/>
              <w:right w:val="single" w:sz="4" w:space="0" w:color="auto"/>
            </w:tcBorders>
            <w:vAlign w:val="center"/>
            <w:hideMark/>
          </w:tcPr>
          <w:p w:rsidR="00051660" w:rsidRPr="009E5494" w:rsidRDefault="00051660" w:rsidP="00051660">
            <w:pPr>
              <w:spacing w:line="240" w:lineRule="exact"/>
              <w:jc w:val="right"/>
              <w:rPr>
                <w:b/>
                <w:sz w:val="18"/>
                <w:szCs w:val="18"/>
              </w:rPr>
            </w:pPr>
            <w:r w:rsidRPr="009E5494">
              <w:rPr>
                <w:rFonts w:hint="eastAsia"/>
                <w:b/>
                <w:noProof/>
                <w:sz w:val="18"/>
                <w:szCs w:val="18"/>
              </w:rPr>
              <w:t>100.00</w:t>
            </w:r>
          </w:p>
        </w:tc>
        <w:tc>
          <w:tcPr>
            <w:tcW w:w="1740" w:type="dxa"/>
            <w:tcBorders>
              <w:top w:val="nil"/>
              <w:left w:val="single" w:sz="4" w:space="0" w:color="auto"/>
              <w:bottom w:val="single" w:sz="8" w:space="0" w:color="auto"/>
              <w:right w:val="single" w:sz="4" w:space="0" w:color="auto"/>
            </w:tcBorders>
            <w:vAlign w:val="center"/>
            <w:hideMark/>
          </w:tcPr>
          <w:p w:rsidR="00051660" w:rsidRPr="009E5494" w:rsidRDefault="00051660" w:rsidP="00051660">
            <w:pPr>
              <w:spacing w:line="240" w:lineRule="exact"/>
              <w:jc w:val="right"/>
              <w:rPr>
                <w:b/>
                <w:sz w:val="18"/>
                <w:szCs w:val="18"/>
              </w:rPr>
            </w:pPr>
            <w:r w:rsidRPr="009E5494">
              <w:rPr>
                <w:rFonts w:hint="eastAsia"/>
                <w:b/>
                <w:noProof/>
                <w:sz w:val="18"/>
                <w:szCs w:val="18"/>
              </w:rPr>
              <w:t>21,888,424,347</w:t>
            </w:r>
          </w:p>
        </w:tc>
        <w:tc>
          <w:tcPr>
            <w:tcW w:w="771" w:type="dxa"/>
            <w:tcBorders>
              <w:top w:val="nil"/>
              <w:left w:val="single" w:sz="4" w:space="0" w:color="auto"/>
              <w:bottom w:val="single" w:sz="8" w:space="0" w:color="auto"/>
              <w:right w:val="nil"/>
            </w:tcBorders>
            <w:vAlign w:val="center"/>
            <w:hideMark/>
          </w:tcPr>
          <w:p w:rsidR="00051660" w:rsidRPr="009E5494" w:rsidRDefault="00051660" w:rsidP="00051660">
            <w:pPr>
              <w:spacing w:line="240" w:lineRule="exact"/>
              <w:jc w:val="right"/>
              <w:rPr>
                <w:b/>
                <w:sz w:val="18"/>
                <w:szCs w:val="18"/>
              </w:rPr>
            </w:pPr>
            <w:r w:rsidRPr="009E5494">
              <w:rPr>
                <w:rFonts w:hint="eastAsia"/>
                <w:b/>
                <w:noProof/>
                <w:sz w:val="18"/>
                <w:szCs w:val="18"/>
              </w:rPr>
              <w:t>17.19</w:t>
            </w:r>
          </w:p>
        </w:tc>
      </w:tr>
    </w:tbl>
    <w:p w:rsidR="00051660" w:rsidRPr="00014416" w:rsidRDefault="00051660" w:rsidP="00463C75">
      <w:pPr>
        <w:spacing w:line="240" w:lineRule="exact"/>
        <w:ind w:left="600" w:hanging="600"/>
        <w:rPr>
          <w:rFonts w:ascii="標楷體" w:hAnsi="標楷體"/>
          <w:sz w:val="18"/>
          <w:szCs w:val="20"/>
        </w:rPr>
      </w:pPr>
      <w:proofErr w:type="gramStart"/>
      <w:r w:rsidRPr="00014416">
        <w:rPr>
          <w:rFonts w:ascii="標楷體" w:hAnsi="標楷體" w:hint="eastAsia"/>
          <w:sz w:val="18"/>
          <w:szCs w:val="20"/>
        </w:rPr>
        <w:t>註</w:t>
      </w:r>
      <w:proofErr w:type="gramEnd"/>
      <w:r w:rsidRPr="00014416">
        <w:rPr>
          <w:rFonts w:ascii="標楷體" w:hAnsi="標楷體" w:hint="eastAsia"/>
          <w:sz w:val="18"/>
          <w:szCs w:val="20"/>
        </w:rPr>
        <w:t>：1.表列數據係依預算</w:t>
      </w:r>
      <w:proofErr w:type="gramStart"/>
      <w:r w:rsidRPr="00014416">
        <w:rPr>
          <w:rFonts w:ascii="標楷體" w:hAnsi="標楷體" w:hint="eastAsia"/>
          <w:sz w:val="18"/>
          <w:szCs w:val="20"/>
        </w:rPr>
        <w:t>採</w:t>
      </w:r>
      <w:proofErr w:type="gramEnd"/>
      <w:r w:rsidRPr="00014416">
        <w:rPr>
          <w:rFonts w:ascii="標楷體" w:hAnsi="標楷體" w:hint="eastAsia"/>
          <w:sz w:val="18"/>
          <w:szCs w:val="20"/>
        </w:rPr>
        <w:t>合併報表編造。</w:t>
      </w:r>
    </w:p>
    <w:p w:rsidR="00051660" w:rsidRPr="00014416" w:rsidRDefault="00051660" w:rsidP="00463C75">
      <w:pPr>
        <w:spacing w:line="240" w:lineRule="exact"/>
        <w:ind w:left="600" w:hanging="600"/>
        <w:rPr>
          <w:rFonts w:ascii="標楷體" w:hAnsi="標楷體"/>
          <w:sz w:val="18"/>
          <w:szCs w:val="20"/>
        </w:rPr>
      </w:pPr>
      <w:r w:rsidRPr="00014416">
        <w:rPr>
          <w:rFonts w:ascii="標楷體" w:hAnsi="標楷體" w:hint="eastAsia"/>
          <w:sz w:val="18"/>
          <w:szCs w:val="20"/>
        </w:rPr>
        <w:t xml:space="preserve">　</w:t>
      </w:r>
      <w:r w:rsidRPr="00014416">
        <w:rPr>
          <w:rFonts w:ascii="標楷體" w:hAnsi="標楷體"/>
          <w:sz w:val="18"/>
          <w:szCs w:val="20"/>
        </w:rPr>
        <w:t xml:space="preserve">　2.</w:t>
      </w:r>
      <w:r w:rsidRPr="00014416">
        <w:rPr>
          <w:rFonts w:ascii="標楷體" w:hAnsi="標楷體" w:hint="eastAsia"/>
          <w:sz w:val="18"/>
          <w:szCs w:val="20"/>
        </w:rPr>
        <w:t>信託代理與保證之或有資產與或有負債，110年底及109年底各有12,277,730,256元及12,723,694,321元。</w:t>
      </w:r>
    </w:p>
    <w:p w:rsidR="00051660" w:rsidRPr="00014416" w:rsidRDefault="00051660" w:rsidP="00463C75">
      <w:pPr>
        <w:spacing w:line="240" w:lineRule="exact"/>
        <w:ind w:left="582" w:hanging="582"/>
        <w:rPr>
          <w:rFonts w:ascii="標楷體" w:hAnsi="標楷體"/>
          <w:sz w:val="18"/>
          <w:szCs w:val="20"/>
        </w:rPr>
      </w:pPr>
      <w:r w:rsidRPr="00014416">
        <w:rPr>
          <w:rFonts w:ascii="標楷體" w:hAnsi="標楷體" w:hint="eastAsia"/>
          <w:sz w:val="18"/>
          <w:szCs w:val="20"/>
        </w:rPr>
        <w:t xml:space="preserve">　　</w:t>
      </w:r>
      <w:r w:rsidRPr="00014416">
        <w:rPr>
          <w:rFonts w:ascii="標楷體" w:hAnsi="標楷體"/>
          <w:sz w:val="18"/>
          <w:szCs w:val="20"/>
        </w:rPr>
        <w:t>3</w:t>
      </w:r>
      <w:r w:rsidRPr="00014416">
        <w:rPr>
          <w:rFonts w:ascii="標楷體" w:hAnsi="標楷體" w:hint="eastAsia"/>
          <w:sz w:val="18"/>
          <w:szCs w:val="20"/>
        </w:rPr>
        <w:t>.外幣資產負債已按期末匯率辦理評價。</w:t>
      </w:r>
    </w:p>
    <w:p w:rsidR="00051660" w:rsidRPr="00014416" w:rsidRDefault="00051660" w:rsidP="00463C75">
      <w:pPr>
        <w:spacing w:line="240" w:lineRule="exact"/>
        <w:ind w:left="600" w:hanging="600"/>
        <w:rPr>
          <w:rFonts w:ascii="標楷體" w:hAnsi="標楷體"/>
          <w:sz w:val="18"/>
          <w:szCs w:val="20"/>
        </w:rPr>
      </w:pPr>
      <w:r w:rsidRPr="00014416">
        <w:rPr>
          <w:rFonts w:ascii="標楷體" w:hAnsi="標楷體" w:hint="eastAsia"/>
          <w:sz w:val="18"/>
          <w:szCs w:val="20"/>
        </w:rPr>
        <w:t xml:space="preserve">　　4.存貨成本係</w:t>
      </w:r>
      <w:proofErr w:type="gramStart"/>
      <w:r w:rsidRPr="00014416">
        <w:rPr>
          <w:rFonts w:ascii="標楷體" w:hAnsi="標楷體" w:hint="eastAsia"/>
          <w:sz w:val="18"/>
          <w:szCs w:val="20"/>
        </w:rPr>
        <w:t>採</w:t>
      </w:r>
      <w:proofErr w:type="gramEnd"/>
      <w:r w:rsidRPr="00014416">
        <w:rPr>
          <w:rFonts w:ascii="標楷體" w:hAnsi="標楷體" w:hint="eastAsia"/>
          <w:sz w:val="18"/>
          <w:szCs w:val="20"/>
        </w:rPr>
        <w:t>移動平均法計算，期末以成本</w:t>
      </w:r>
      <w:proofErr w:type="gramStart"/>
      <w:r w:rsidRPr="00014416">
        <w:rPr>
          <w:rFonts w:ascii="標楷體" w:hAnsi="標楷體" w:hint="eastAsia"/>
          <w:sz w:val="18"/>
          <w:szCs w:val="20"/>
        </w:rPr>
        <w:t>與淨變現</w:t>
      </w:r>
      <w:proofErr w:type="gramEnd"/>
      <w:r w:rsidRPr="00014416">
        <w:rPr>
          <w:rFonts w:ascii="標楷體" w:hAnsi="標楷體" w:hint="eastAsia"/>
          <w:sz w:val="18"/>
          <w:szCs w:val="20"/>
        </w:rPr>
        <w:t>價值孰低衡量。</w:t>
      </w:r>
      <w:r w:rsidRPr="00014416">
        <w:rPr>
          <w:rFonts w:ascii="標楷體" w:hAnsi="標楷體"/>
          <w:sz w:val="18"/>
          <w:szCs w:val="20"/>
        </w:rPr>
        <w:br w:type="page"/>
      </w:r>
    </w:p>
    <w:p w:rsidR="00A03F0C" w:rsidRPr="00A03F0C" w:rsidRDefault="00A03F0C" w:rsidP="004F7967">
      <w:pPr>
        <w:widowControl/>
        <w:spacing w:line="400" w:lineRule="exact"/>
        <w:jc w:val="center"/>
        <w:outlineLvl w:val="3"/>
        <w:rPr>
          <w:spacing w:val="20"/>
          <w:sz w:val="32"/>
          <w:szCs w:val="32"/>
          <w:u w:val="single"/>
        </w:rPr>
      </w:pPr>
      <w:r w:rsidRPr="00A03F0C">
        <w:rPr>
          <w:rFonts w:hint="eastAsia"/>
          <w:spacing w:val="20"/>
          <w:sz w:val="32"/>
          <w:szCs w:val="32"/>
          <w:u w:val="single"/>
        </w:rPr>
        <w:lastRenderedPageBreak/>
        <w:t xml:space="preserve"> </w:t>
      </w:r>
      <w:r w:rsidRPr="00A03F0C">
        <w:rPr>
          <w:rFonts w:hint="eastAsia"/>
          <w:spacing w:val="20"/>
          <w:sz w:val="32"/>
          <w:szCs w:val="32"/>
          <w:u w:val="single"/>
        </w:rPr>
        <w:t>臺</w:t>
      </w:r>
      <w:r w:rsidRPr="00A03F0C">
        <w:rPr>
          <w:spacing w:val="20"/>
          <w:sz w:val="32"/>
          <w:szCs w:val="32"/>
          <w:u w:val="single"/>
        </w:rPr>
        <w:t>灣港務股份有限公司盈虧審定後資產負債表</w:t>
      </w:r>
      <w:r w:rsidRPr="00A03F0C">
        <w:rPr>
          <w:spacing w:val="20"/>
          <w:sz w:val="32"/>
          <w:szCs w:val="32"/>
          <w:u w:val="single"/>
        </w:rPr>
        <w:t xml:space="preserve"> </w:t>
      </w:r>
      <w:r w:rsidRPr="00383318">
        <w:rPr>
          <w:spacing w:val="20"/>
          <w:sz w:val="26"/>
          <w:szCs w:val="26"/>
        </w:rPr>
        <w:t>（續）</w:t>
      </w:r>
    </w:p>
    <w:p w:rsidR="00A03F0C" w:rsidRPr="00A03F0C" w:rsidRDefault="00A03F0C" w:rsidP="00A03F0C">
      <w:pPr>
        <w:spacing w:line="400" w:lineRule="exact"/>
        <w:jc w:val="center"/>
        <w:rPr>
          <w:rFonts w:ascii="標楷體" w:hAnsi="標楷體"/>
          <w:spacing w:val="40"/>
        </w:rPr>
      </w:pPr>
      <w:r w:rsidRPr="00A03F0C">
        <w:rPr>
          <w:rFonts w:ascii="標楷體" w:hAnsi="標楷體" w:hint="eastAsia"/>
          <w:spacing w:val="40"/>
        </w:rPr>
        <w:t>中華民國</w:t>
      </w:r>
      <w:r w:rsidRPr="00A03F0C">
        <w:rPr>
          <w:rFonts w:ascii="標楷體" w:hAnsi="標楷體"/>
          <w:spacing w:val="40"/>
        </w:rPr>
        <w:t>110年12月31日</w:t>
      </w:r>
    </w:p>
    <w:p w:rsidR="0071641B" w:rsidRDefault="00A03F0C" w:rsidP="00A03F0C">
      <w:pPr>
        <w:jc w:val="right"/>
      </w:pPr>
      <w:r w:rsidRPr="00D7241B">
        <w:rPr>
          <w:rFonts w:hint="eastAsia"/>
          <w:sz w:val="22"/>
        </w:rPr>
        <w:t>單位：新臺幣元</w:t>
      </w:r>
    </w:p>
    <w:tbl>
      <w:tblPr>
        <w:tblW w:w="9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79"/>
        <w:gridCol w:w="1700"/>
        <w:gridCol w:w="846"/>
        <w:gridCol w:w="1562"/>
        <w:gridCol w:w="851"/>
        <w:gridCol w:w="1623"/>
        <w:gridCol w:w="756"/>
        <w:gridCol w:w="50"/>
      </w:tblGrid>
      <w:tr w:rsidR="0071641B" w:rsidTr="0047799F">
        <w:trPr>
          <w:trHeight w:hRule="exact" w:val="360"/>
          <w:tblHeader/>
          <w:jc w:val="center"/>
        </w:trPr>
        <w:tc>
          <w:tcPr>
            <w:tcW w:w="2579" w:type="dxa"/>
            <w:vMerge w:val="restart"/>
            <w:tcBorders>
              <w:top w:val="single" w:sz="8" w:space="0" w:color="auto"/>
              <w:left w:val="nil"/>
              <w:bottom w:val="single" w:sz="8" w:space="0" w:color="auto"/>
              <w:right w:val="nil"/>
            </w:tcBorders>
            <w:vAlign w:val="center"/>
            <w:hideMark/>
          </w:tcPr>
          <w:p w:rsidR="0071641B" w:rsidRPr="001E3BCC" w:rsidRDefault="0071641B" w:rsidP="00D7241B">
            <w:pPr>
              <w:spacing w:line="240" w:lineRule="exact"/>
              <w:jc w:val="distribute"/>
              <w:rPr>
                <w:rFonts w:ascii="標楷體" w:hAnsi="Times New Roman"/>
              </w:rPr>
            </w:pPr>
            <w:r w:rsidRPr="001E3BCC">
              <w:rPr>
                <w:rFonts w:ascii="標楷體" w:hint="eastAsia"/>
              </w:rPr>
              <w:t>科目</w:t>
            </w:r>
          </w:p>
        </w:tc>
        <w:tc>
          <w:tcPr>
            <w:tcW w:w="2546" w:type="dxa"/>
            <w:gridSpan w:val="2"/>
            <w:tcBorders>
              <w:top w:val="single" w:sz="8" w:space="0" w:color="auto"/>
              <w:left w:val="single" w:sz="4" w:space="0" w:color="auto"/>
              <w:bottom w:val="single" w:sz="4" w:space="0" w:color="auto"/>
              <w:right w:val="single" w:sz="4" w:space="0" w:color="auto"/>
            </w:tcBorders>
            <w:vAlign w:val="center"/>
            <w:hideMark/>
          </w:tcPr>
          <w:p w:rsidR="0071641B" w:rsidRPr="001E3BCC" w:rsidRDefault="0071641B" w:rsidP="00D7241B">
            <w:pPr>
              <w:spacing w:line="240" w:lineRule="exact"/>
              <w:jc w:val="distribute"/>
              <w:rPr>
                <w:rFonts w:ascii="標楷體" w:hAnsi="標楷體"/>
              </w:rPr>
            </w:pPr>
            <w:r w:rsidRPr="001E3BCC">
              <w:rPr>
                <w:rFonts w:ascii="標楷體" w:hAnsi="標楷體"/>
              </w:rPr>
              <w:t>110年12月31日</w:t>
            </w:r>
          </w:p>
        </w:tc>
        <w:tc>
          <w:tcPr>
            <w:tcW w:w="2413" w:type="dxa"/>
            <w:gridSpan w:val="2"/>
            <w:tcBorders>
              <w:top w:val="single" w:sz="8" w:space="0" w:color="auto"/>
              <w:left w:val="single" w:sz="4" w:space="0" w:color="auto"/>
              <w:bottom w:val="single" w:sz="4" w:space="0" w:color="auto"/>
              <w:right w:val="single" w:sz="4" w:space="0" w:color="auto"/>
            </w:tcBorders>
            <w:vAlign w:val="center"/>
            <w:hideMark/>
          </w:tcPr>
          <w:p w:rsidR="0071641B" w:rsidRPr="001E3BCC" w:rsidRDefault="0071641B" w:rsidP="00D7241B">
            <w:pPr>
              <w:spacing w:line="240" w:lineRule="exact"/>
              <w:jc w:val="distribute"/>
              <w:rPr>
                <w:rFonts w:ascii="標楷體" w:hAnsi="標楷體"/>
              </w:rPr>
            </w:pPr>
            <w:r w:rsidRPr="001E3BCC">
              <w:rPr>
                <w:rFonts w:ascii="標楷體" w:hAnsi="標楷體"/>
              </w:rPr>
              <w:t>109年12月31日</w:t>
            </w:r>
          </w:p>
        </w:tc>
        <w:tc>
          <w:tcPr>
            <w:tcW w:w="2429" w:type="dxa"/>
            <w:gridSpan w:val="3"/>
            <w:tcBorders>
              <w:top w:val="single" w:sz="8" w:space="0" w:color="auto"/>
              <w:left w:val="nil"/>
              <w:bottom w:val="single" w:sz="4" w:space="0" w:color="auto"/>
              <w:right w:val="nil"/>
            </w:tcBorders>
            <w:vAlign w:val="center"/>
            <w:hideMark/>
          </w:tcPr>
          <w:p w:rsidR="0071641B" w:rsidRPr="001E3BCC" w:rsidRDefault="0071641B" w:rsidP="00D7241B">
            <w:pPr>
              <w:spacing w:line="240" w:lineRule="exact"/>
              <w:jc w:val="distribute"/>
              <w:rPr>
                <w:rFonts w:ascii="標楷體" w:hAnsi="標楷體"/>
              </w:rPr>
            </w:pPr>
            <w:r w:rsidRPr="001E3BCC">
              <w:rPr>
                <w:rFonts w:ascii="標楷體" w:hAnsi="標楷體" w:hint="eastAsia"/>
                <w:spacing w:val="200"/>
              </w:rPr>
              <w:t>比較增</w:t>
            </w:r>
            <w:r w:rsidRPr="001E3BCC">
              <w:rPr>
                <w:rFonts w:ascii="標楷體" w:hAnsi="標楷體" w:hint="eastAsia"/>
              </w:rPr>
              <w:t>減</w:t>
            </w:r>
          </w:p>
        </w:tc>
      </w:tr>
      <w:tr w:rsidR="0071641B" w:rsidTr="0047799F">
        <w:trPr>
          <w:gridAfter w:val="1"/>
          <w:wAfter w:w="50" w:type="dxa"/>
          <w:trHeight w:hRule="exact" w:val="360"/>
          <w:tblHeader/>
          <w:jc w:val="center"/>
        </w:trPr>
        <w:tc>
          <w:tcPr>
            <w:tcW w:w="2579" w:type="dxa"/>
            <w:vMerge/>
            <w:tcBorders>
              <w:top w:val="single" w:sz="8" w:space="0" w:color="auto"/>
              <w:left w:val="nil"/>
              <w:bottom w:val="single" w:sz="8" w:space="0" w:color="auto"/>
              <w:right w:val="nil"/>
            </w:tcBorders>
            <w:vAlign w:val="center"/>
            <w:hideMark/>
          </w:tcPr>
          <w:p w:rsidR="0071641B" w:rsidRPr="001E3BCC" w:rsidRDefault="0071641B" w:rsidP="00D7241B">
            <w:pPr>
              <w:widowControl/>
              <w:spacing w:line="240" w:lineRule="exact"/>
              <w:jc w:val="distribute"/>
              <w:rPr>
                <w:rFonts w:ascii="標楷體"/>
              </w:rPr>
            </w:pPr>
          </w:p>
        </w:tc>
        <w:tc>
          <w:tcPr>
            <w:tcW w:w="1700" w:type="dxa"/>
            <w:tcBorders>
              <w:top w:val="single" w:sz="4" w:space="0" w:color="auto"/>
              <w:left w:val="single" w:sz="4" w:space="0" w:color="auto"/>
              <w:bottom w:val="single" w:sz="8" w:space="0" w:color="auto"/>
              <w:right w:val="single" w:sz="4" w:space="0" w:color="auto"/>
            </w:tcBorders>
            <w:vAlign w:val="center"/>
            <w:hideMark/>
          </w:tcPr>
          <w:p w:rsidR="0071641B" w:rsidRPr="001E3BCC" w:rsidRDefault="0071641B" w:rsidP="00D7241B">
            <w:pPr>
              <w:spacing w:line="240" w:lineRule="exact"/>
              <w:jc w:val="distribute"/>
              <w:rPr>
                <w:rFonts w:ascii="標楷體" w:hAnsi="Times New Roman"/>
              </w:rPr>
            </w:pPr>
            <w:r w:rsidRPr="001E3BCC">
              <w:rPr>
                <w:rFonts w:ascii="標楷體" w:hint="eastAsia"/>
                <w:spacing w:val="400"/>
              </w:rPr>
              <w:t>金</w:t>
            </w:r>
            <w:r w:rsidRPr="001E3BCC">
              <w:rPr>
                <w:rFonts w:ascii="標楷體" w:hint="eastAsia"/>
              </w:rPr>
              <w:t>額</w:t>
            </w:r>
          </w:p>
        </w:tc>
        <w:tc>
          <w:tcPr>
            <w:tcW w:w="846" w:type="dxa"/>
            <w:tcBorders>
              <w:top w:val="single" w:sz="4" w:space="0" w:color="auto"/>
              <w:left w:val="single" w:sz="4" w:space="0" w:color="auto"/>
              <w:bottom w:val="single" w:sz="8" w:space="0" w:color="auto"/>
              <w:right w:val="single" w:sz="4" w:space="0" w:color="auto"/>
            </w:tcBorders>
            <w:vAlign w:val="center"/>
            <w:hideMark/>
          </w:tcPr>
          <w:p w:rsidR="0071641B" w:rsidRPr="001E3BCC" w:rsidRDefault="0071641B" w:rsidP="00D7241B">
            <w:pPr>
              <w:spacing w:line="240" w:lineRule="exact"/>
              <w:jc w:val="distribute"/>
              <w:rPr>
                <w:rFonts w:ascii="標楷體"/>
              </w:rPr>
            </w:pPr>
            <w:r w:rsidRPr="001E3BCC">
              <w:rPr>
                <w:rFonts w:ascii="標楷體" w:hint="eastAsia"/>
              </w:rPr>
              <w:t>％</w:t>
            </w:r>
          </w:p>
        </w:tc>
        <w:tc>
          <w:tcPr>
            <w:tcW w:w="1562" w:type="dxa"/>
            <w:tcBorders>
              <w:top w:val="single" w:sz="4" w:space="0" w:color="auto"/>
              <w:left w:val="single" w:sz="4" w:space="0" w:color="auto"/>
              <w:bottom w:val="single" w:sz="8" w:space="0" w:color="auto"/>
              <w:right w:val="single" w:sz="4" w:space="0" w:color="auto"/>
            </w:tcBorders>
            <w:vAlign w:val="center"/>
            <w:hideMark/>
          </w:tcPr>
          <w:p w:rsidR="0071641B" w:rsidRPr="001E3BCC" w:rsidRDefault="0071641B" w:rsidP="00D7241B">
            <w:pPr>
              <w:spacing w:line="240" w:lineRule="exact"/>
              <w:jc w:val="distribute"/>
              <w:rPr>
                <w:rFonts w:ascii="標楷體"/>
              </w:rPr>
            </w:pPr>
            <w:r w:rsidRPr="001E3BCC">
              <w:rPr>
                <w:rFonts w:ascii="標楷體" w:hint="eastAsia"/>
                <w:spacing w:val="400"/>
              </w:rPr>
              <w:t>金</w:t>
            </w:r>
            <w:r w:rsidRPr="001E3BCC">
              <w:rPr>
                <w:rFonts w:ascii="標楷體" w:hint="eastAsia"/>
              </w:rPr>
              <w:t>額</w:t>
            </w:r>
          </w:p>
        </w:tc>
        <w:tc>
          <w:tcPr>
            <w:tcW w:w="851" w:type="dxa"/>
            <w:tcBorders>
              <w:top w:val="single" w:sz="4" w:space="0" w:color="auto"/>
              <w:left w:val="single" w:sz="4" w:space="0" w:color="auto"/>
              <w:bottom w:val="single" w:sz="8" w:space="0" w:color="auto"/>
              <w:right w:val="single" w:sz="4" w:space="0" w:color="auto"/>
            </w:tcBorders>
            <w:vAlign w:val="center"/>
            <w:hideMark/>
          </w:tcPr>
          <w:p w:rsidR="0071641B" w:rsidRPr="001E3BCC" w:rsidRDefault="0071641B" w:rsidP="00D7241B">
            <w:pPr>
              <w:spacing w:line="240" w:lineRule="exact"/>
              <w:jc w:val="distribute"/>
              <w:rPr>
                <w:rFonts w:ascii="標楷體"/>
              </w:rPr>
            </w:pPr>
            <w:r w:rsidRPr="001E3BCC">
              <w:rPr>
                <w:rFonts w:ascii="標楷體" w:hint="eastAsia"/>
              </w:rPr>
              <w:t>％</w:t>
            </w:r>
          </w:p>
        </w:tc>
        <w:tc>
          <w:tcPr>
            <w:tcW w:w="1623" w:type="dxa"/>
            <w:tcBorders>
              <w:top w:val="single" w:sz="4" w:space="0" w:color="auto"/>
              <w:left w:val="nil"/>
              <w:bottom w:val="single" w:sz="8" w:space="0" w:color="auto"/>
              <w:right w:val="single" w:sz="4" w:space="0" w:color="auto"/>
            </w:tcBorders>
            <w:vAlign w:val="center"/>
            <w:hideMark/>
          </w:tcPr>
          <w:p w:rsidR="0071641B" w:rsidRPr="001E3BCC" w:rsidRDefault="0071641B" w:rsidP="00D7241B">
            <w:pPr>
              <w:spacing w:line="240" w:lineRule="exact"/>
              <w:jc w:val="distribute"/>
              <w:rPr>
                <w:rFonts w:ascii="標楷體"/>
              </w:rPr>
            </w:pPr>
            <w:r w:rsidRPr="001E3BCC">
              <w:rPr>
                <w:rFonts w:ascii="標楷體" w:hint="eastAsia"/>
                <w:spacing w:val="400"/>
              </w:rPr>
              <w:t>金</w:t>
            </w:r>
            <w:r w:rsidRPr="001E3BCC">
              <w:rPr>
                <w:rFonts w:ascii="標楷體" w:hint="eastAsia"/>
              </w:rPr>
              <w:t>額</w:t>
            </w:r>
          </w:p>
        </w:tc>
        <w:tc>
          <w:tcPr>
            <w:tcW w:w="756" w:type="dxa"/>
            <w:tcBorders>
              <w:top w:val="single" w:sz="4" w:space="0" w:color="auto"/>
              <w:left w:val="nil"/>
              <w:bottom w:val="single" w:sz="8" w:space="0" w:color="auto"/>
              <w:right w:val="nil"/>
            </w:tcBorders>
            <w:vAlign w:val="center"/>
            <w:hideMark/>
          </w:tcPr>
          <w:p w:rsidR="0071641B" w:rsidRPr="001E3BCC" w:rsidRDefault="0071641B" w:rsidP="00D7241B">
            <w:pPr>
              <w:spacing w:line="240" w:lineRule="exact"/>
              <w:jc w:val="distribute"/>
              <w:rPr>
                <w:rFonts w:ascii="標楷體"/>
              </w:rPr>
            </w:pPr>
            <w:r w:rsidRPr="001E3BCC">
              <w:rPr>
                <w:rFonts w:ascii="標楷體" w:hint="eastAsia"/>
              </w:rPr>
              <w:t>％</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jc w:val="distribute"/>
              <w:rPr>
                <w:rFonts w:ascii="標楷體"/>
                <w:b/>
                <w:sz w:val="22"/>
              </w:rPr>
            </w:pPr>
            <w:r w:rsidRPr="005A12EE">
              <w:rPr>
                <w:rFonts w:ascii="標楷體" w:hint="eastAsia"/>
                <w:b/>
                <w:noProof/>
              </w:rPr>
              <w:t>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b/>
                <w:sz w:val="18"/>
                <w:szCs w:val="18"/>
              </w:rPr>
            </w:pPr>
            <w:r>
              <w:rPr>
                <w:rFonts w:hint="eastAsia"/>
                <w:b/>
                <w:noProof/>
                <w:sz w:val="18"/>
                <w:szCs w:val="18"/>
              </w:rPr>
              <w:t>27,998,343,849</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18.76</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24,680,813,732</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19.38</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3,317,530,117</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b/>
                <w:sz w:val="18"/>
                <w:szCs w:val="18"/>
              </w:rPr>
            </w:pPr>
            <w:r>
              <w:rPr>
                <w:rFonts w:hint="eastAsia"/>
                <w:b/>
                <w:noProof/>
                <w:sz w:val="18"/>
                <w:szCs w:val="18"/>
              </w:rPr>
              <w:t>13.44</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9464B9">
            <w:pPr>
              <w:spacing w:line="240" w:lineRule="exact"/>
              <w:ind w:leftChars="50" w:left="120"/>
              <w:jc w:val="distribute"/>
              <w:rPr>
                <w:rFonts w:ascii="標楷體" w:hAnsi="Times New Roman"/>
                <w:sz w:val="22"/>
              </w:rPr>
            </w:pPr>
            <w:r w:rsidRPr="005A12EE">
              <w:rPr>
                <w:rFonts w:ascii="標楷體" w:hint="eastAsia"/>
                <w:noProof/>
                <w:sz w:val="22"/>
              </w:rPr>
              <w:t>流動負債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14,150,036,403</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9.48</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12,046,317,540</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9.46</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2,103,718,863</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17.46</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短期債務</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3,330,323</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0.00</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5,812,718</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0.00</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- 2,482,395</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- 42.71</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應付款項</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12,163,801,762</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8.15</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11,061,439,808</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8.69</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1,102,361,954</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9.97</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本期所得稅負債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1,056,779,696</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0.71</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714,507,997</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0.56</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342,271,699</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47.90</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預收款項</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420,642,968</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0.28</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175,912,229</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0.14</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244,730,739</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139.12</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合約負債－流動</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8,411,194</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0.01</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10,784,826</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0.01</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- 2,373,632</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- 22.01</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其他流動負債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497,070,460</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0.33</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77,859,962</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0.06</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419,210,498</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538.42</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9464B9">
            <w:pPr>
              <w:spacing w:line="240" w:lineRule="exact"/>
              <w:ind w:leftChars="50" w:left="120"/>
              <w:jc w:val="distribute"/>
              <w:rPr>
                <w:rFonts w:ascii="標楷體" w:hAnsi="Times New Roman"/>
                <w:sz w:val="22"/>
              </w:rPr>
            </w:pPr>
            <w:r w:rsidRPr="005A12EE">
              <w:rPr>
                <w:rFonts w:ascii="標楷體" w:hint="eastAsia"/>
                <w:noProof/>
                <w:sz w:val="22"/>
              </w:rPr>
              <w:t>長期負債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335,259,768</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0.22</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353,753,153</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0.28</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- 18,493,385</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- 5.23</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長期債務</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334,343,996</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0.22</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349,859,586</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0.27</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- 15,515,590</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- 4.43</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租賃負債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915,772</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0.00</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3,893,567</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0.00</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- 2,977,795</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- 76.48</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9464B9">
            <w:pPr>
              <w:spacing w:line="240" w:lineRule="exact"/>
              <w:ind w:leftChars="50" w:left="120"/>
              <w:jc w:val="distribute"/>
              <w:rPr>
                <w:rFonts w:ascii="標楷體" w:hAnsi="Times New Roman"/>
                <w:sz w:val="22"/>
              </w:rPr>
            </w:pPr>
            <w:r w:rsidRPr="005A12EE">
              <w:rPr>
                <w:rFonts w:ascii="標楷體" w:hint="eastAsia"/>
                <w:noProof/>
                <w:sz w:val="22"/>
              </w:rPr>
              <w:t>其他負債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13,513,047,678</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9.05</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12,280,743,039</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9.64</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1,232,304,639</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10.03</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負債準備</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2,158,284,238</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1.45</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796,144,398</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0.63</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1,362,139,840</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171.09</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遞延負債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7,248,513,955</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4.86</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7,741,866,163</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6.08</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- 493,352,208</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- 6.37</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遞延所得稅負債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527,929</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0.00</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272,153</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0.00</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255,776</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93.98</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什項負債</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4,105,721,556</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2.75</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3,742,460,325</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2.94</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363,261,231</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9.71</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jc w:val="distribute"/>
              <w:rPr>
                <w:rFonts w:ascii="標楷體" w:hAnsi="Times New Roman"/>
                <w:b/>
                <w:sz w:val="22"/>
              </w:rPr>
            </w:pPr>
            <w:r w:rsidRPr="005A12EE">
              <w:rPr>
                <w:rFonts w:ascii="標楷體" w:hint="eastAsia"/>
                <w:b/>
                <w:noProof/>
              </w:rPr>
              <w:t>權益</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b/>
                <w:sz w:val="18"/>
                <w:szCs w:val="18"/>
              </w:rPr>
            </w:pPr>
            <w:r>
              <w:rPr>
                <w:rFonts w:hint="eastAsia"/>
                <w:b/>
                <w:noProof/>
                <w:sz w:val="18"/>
                <w:szCs w:val="18"/>
              </w:rPr>
              <w:t>121,249,515,752</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81.24</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102,678,621,522</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80.62</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18,570,894,230</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b/>
                <w:sz w:val="18"/>
                <w:szCs w:val="18"/>
              </w:rPr>
            </w:pPr>
            <w:r>
              <w:rPr>
                <w:rFonts w:hint="eastAsia"/>
                <w:b/>
                <w:noProof/>
                <w:sz w:val="18"/>
                <w:szCs w:val="18"/>
              </w:rPr>
              <w:t>18.09</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9464B9">
            <w:pPr>
              <w:spacing w:line="240" w:lineRule="exact"/>
              <w:ind w:leftChars="50" w:left="120"/>
              <w:jc w:val="distribute"/>
              <w:rPr>
                <w:rFonts w:ascii="標楷體" w:hAnsi="Times New Roman"/>
                <w:sz w:val="22"/>
              </w:rPr>
            </w:pPr>
            <w:r w:rsidRPr="005A12EE">
              <w:rPr>
                <w:rFonts w:ascii="標楷體" w:hint="eastAsia"/>
                <w:noProof/>
                <w:sz w:val="22"/>
              </w:rPr>
              <w:t>資本</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66,456,671,200</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44.53</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66,456,671,201</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52.18</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- 1</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- 0.00</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資本</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66,456,671,200</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44.53</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65,000,000,000</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51.04</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1,456,671,200</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2.24</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預收資本</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1,456,671,201</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1.14</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- 1,456,671,201</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- 100.00</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9464B9">
            <w:pPr>
              <w:spacing w:line="240" w:lineRule="exact"/>
              <w:ind w:leftChars="50" w:left="120"/>
              <w:jc w:val="distribute"/>
              <w:rPr>
                <w:rFonts w:ascii="標楷體" w:hAnsi="Times New Roman"/>
                <w:sz w:val="22"/>
              </w:rPr>
            </w:pPr>
            <w:r w:rsidRPr="005A12EE">
              <w:rPr>
                <w:rFonts w:ascii="標楷體" w:hint="eastAsia"/>
                <w:noProof/>
                <w:sz w:val="22"/>
              </w:rPr>
              <w:t>資本公積</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19,266,261,732</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12.91</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19,266,261,731</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15.13</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0.00</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資本公積</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19,266,261,732</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12.91</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19,266,261,731</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15.13</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0.00</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9464B9">
            <w:pPr>
              <w:spacing w:line="240" w:lineRule="exact"/>
              <w:ind w:leftChars="50" w:left="120"/>
              <w:jc w:val="distribute"/>
              <w:rPr>
                <w:rFonts w:ascii="標楷體" w:hAnsi="Times New Roman"/>
                <w:sz w:val="22"/>
              </w:rPr>
            </w:pPr>
            <w:r w:rsidRPr="005A12EE">
              <w:rPr>
                <w:rFonts w:ascii="標楷體" w:hint="eastAsia"/>
                <w:noProof/>
                <w:sz w:val="22"/>
              </w:rPr>
              <w:t>保留盈餘（或累積虧損）</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13,540,548,151</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9.07</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11,401,633,761</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8.95</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2,138,914,390</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18.76</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已指撥保留盈餘</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13,540,548,151</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9.07</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11,401,633,761</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8.95</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2,138,914,390</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18.76</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9464B9">
            <w:pPr>
              <w:spacing w:line="240" w:lineRule="exact"/>
              <w:ind w:leftChars="50" w:left="120"/>
              <w:jc w:val="distribute"/>
              <w:rPr>
                <w:rFonts w:ascii="標楷體" w:hAnsi="Times New Roman"/>
                <w:sz w:val="22"/>
              </w:rPr>
            </w:pPr>
            <w:r w:rsidRPr="005A12EE">
              <w:rPr>
                <w:rFonts w:ascii="標楷體" w:hint="eastAsia"/>
                <w:noProof/>
                <w:sz w:val="22"/>
              </w:rPr>
              <w:t>累積其他綜合損益</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21,933,881,288</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14.70</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5,502,154,547</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4.32</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16,431,726,741</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298.64</w:t>
            </w:r>
          </w:p>
        </w:tc>
      </w:tr>
      <w:tr w:rsidR="0047799F" w:rsidTr="0047799F">
        <w:trPr>
          <w:gridAfter w:val="1"/>
          <w:wAfter w:w="50" w:type="dxa"/>
          <w:trHeight w:val="692"/>
          <w:jc w:val="center"/>
        </w:trPr>
        <w:tc>
          <w:tcPr>
            <w:tcW w:w="2579" w:type="dxa"/>
            <w:tcBorders>
              <w:top w:val="nil"/>
              <w:left w:val="nil"/>
              <w:bottom w:val="nil"/>
              <w:right w:val="single" w:sz="4" w:space="0" w:color="auto"/>
            </w:tcBorders>
            <w:vAlign w:val="center"/>
            <w:hideMark/>
          </w:tcPr>
          <w:p w:rsidR="0047799F" w:rsidRDefault="0047799F" w:rsidP="00CC0D4B">
            <w:pPr>
              <w:autoSpaceDE w:val="0"/>
              <w:autoSpaceDN w:val="0"/>
              <w:adjustRightInd w:val="0"/>
              <w:spacing w:line="240" w:lineRule="exact"/>
              <w:ind w:left="227"/>
              <w:jc w:val="distribute"/>
              <w:rPr>
                <w:rFonts w:ascii="標楷體"/>
                <w:noProof/>
                <w:color w:val="000000" w:themeColor="text1"/>
                <w:kern w:val="0"/>
                <w:sz w:val="22"/>
              </w:rPr>
            </w:pPr>
            <w:r w:rsidRPr="0047799F">
              <w:rPr>
                <w:rFonts w:ascii="標楷體" w:hint="eastAsia"/>
                <w:noProof/>
                <w:color w:val="000000" w:themeColor="text1"/>
                <w:kern w:val="0"/>
                <w:sz w:val="22"/>
              </w:rPr>
              <w:t>國外營運機構財務</w:t>
            </w:r>
          </w:p>
          <w:p w:rsidR="0047799F" w:rsidRPr="005A12EE" w:rsidRDefault="0047799F" w:rsidP="00CC0D4B">
            <w:pPr>
              <w:autoSpaceDE w:val="0"/>
              <w:autoSpaceDN w:val="0"/>
              <w:adjustRightInd w:val="0"/>
              <w:spacing w:line="240" w:lineRule="exact"/>
              <w:ind w:left="227"/>
              <w:jc w:val="distribute"/>
              <w:rPr>
                <w:rFonts w:ascii="標楷體"/>
                <w:noProof/>
                <w:color w:val="000000" w:themeColor="text1"/>
                <w:sz w:val="22"/>
              </w:rPr>
            </w:pPr>
            <w:r w:rsidRPr="0047799F">
              <w:rPr>
                <w:rFonts w:ascii="標楷體" w:hint="eastAsia"/>
                <w:noProof/>
                <w:color w:val="000000" w:themeColor="text1"/>
                <w:kern w:val="0"/>
                <w:sz w:val="22"/>
              </w:rPr>
              <w:t>報表換算之兌換差額</w:t>
            </w:r>
          </w:p>
        </w:tc>
        <w:tc>
          <w:tcPr>
            <w:tcW w:w="1700"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rFonts w:eastAsia="新細明體"/>
                <w:sz w:val="18"/>
                <w:szCs w:val="18"/>
              </w:rPr>
            </w:pPr>
            <w:r>
              <w:rPr>
                <w:rFonts w:hint="eastAsia"/>
                <w:noProof/>
                <w:sz w:val="18"/>
                <w:szCs w:val="18"/>
              </w:rPr>
              <w:t>- 10,895,416</w:t>
            </w:r>
          </w:p>
        </w:tc>
        <w:tc>
          <w:tcPr>
            <w:tcW w:w="846"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sz w:val="18"/>
                <w:szCs w:val="18"/>
              </w:rPr>
            </w:pPr>
            <w:r>
              <w:rPr>
                <w:rFonts w:hint="eastAsia"/>
                <w:noProof/>
                <w:sz w:val="18"/>
                <w:szCs w:val="18"/>
              </w:rPr>
              <w:t>- 0.01</w:t>
            </w:r>
          </w:p>
        </w:tc>
        <w:tc>
          <w:tcPr>
            <w:tcW w:w="1562"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sz w:val="18"/>
                <w:szCs w:val="18"/>
              </w:rPr>
            </w:pPr>
            <w:r>
              <w:rPr>
                <w:rFonts w:hint="eastAsia"/>
                <w:noProof/>
                <w:sz w:val="18"/>
                <w:szCs w:val="18"/>
              </w:rPr>
              <w:t>- 8,266,254</w:t>
            </w:r>
          </w:p>
        </w:tc>
        <w:tc>
          <w:tcPr>
            <w:tcW w:w="851"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sz w:val="18"/>
                <w:szCs w:val="18"/>
              </w:rPr>
            </w:pPr>
            <w:r>
              <w:rPr>
                <w:rFonts w:hint="eastAsia"/>
                <w:noProof/>
                <w:sz w:val="18"/>
                <w:szCs w:val="18"/>
              </w:rPr>
              <w:t>- 0.01</w:t>
            </w:r>
          </w:p>
        </w:tc>
        <w:tc>
          <w:tcPr>
            <w:tcW w:w="1623"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sz w:val="18"/>
                <w:szCs w:val="18"/>
              </w:rPr>
            </w:pPr>
            <w:r>
              <w:rPr>
                <w:rFonts w:hint="eastAsia"/>
                <w:noProof/>
                <w:sz w:val="18"/>
                <w:szCs w:val="18"/>
              </w:rPr>
              <w:t>- 2,629,162</w:t>
            </w:r>
          </w:p>
        </w:tc>
        <w:tc>
          <w:tcPr>
            <w:tcW w:w="756" w:type="dxa"/>
            <w:tcBorders>
              <w:top w:val="nil"/>
              <w:left w:val="single" w:sz="4" w:space="0" w:color="auto"/>
              <w:bottom w:val="nil"/>
              <w:right w:val="nil"/>
            </w:tcBorders>
            <w:vAlign w:val="center"/>
            <w:hideMark/>
          </w:tcPr>
          <w:p w:rsidR="0047799F" w:rsidRDefault="0047799F" w:rsidP="00463C75">
            <w:pPr>
              <w:spacing w:line="240" w:lineRule="exact"/>
              <w:jc w:val="right"/>
              <w:rPr>
                <w:sz w:val="18"/>
                <w:szCs w:val="18"/>
              </w:rPr>
            </w:pPr>
            <w:r>
              <w:rPr>
                <w:rFonts w:hint="eastAsia"/>
                <w:noProof/>
                <w:sz w:val="18"/>
                <w:szCs w:val="18"/>
              </w:rPr>
              <w:t>31.81</w:t>
            </w:r>
          </w:p>
        </w:tc>
      </w:tr>
      <w:tr w:rsidR="0047799F" w:rsidTr="0047799F">
        <w:trPr>
          <w:gridAfter w:val="1"/>
          <w:wAfter w:w="50" w:type="dxa"/>
          <w:trHeight w:val="692"/>
          <w:jc w:val="center"/>
        </w:trPr>
        <w:tc>
          <w:tcPr>
            <w:tcW w:w="2579" w:type="dxa"/>
            <w:tcBorders>
              <w:top w:val="nil"/>
              <w:left w:val="nil"/>
              <w:bottom w:val="nil"/>
              <w:right w:val="single" w:sz="4" w:space="0" w:color="auto"/>
            </w:tcBorders>
            <w:vAlign w:val="center"/>
            <w:hideMark/>
          </w:tcPr>
          <w:p w:rsidR="0047799F" w:rsidRPr="0047799F" w:rsidRDefault="0047799F" w:rsidP="00CC0D4B">
            <w:pPr>
              <w:autoSpaceDE w:val="0"/>
              <w:autoSpaceDN w:val="0"/>
              <w:adjustRightInd w:val="0"/>
              <w:spacing w:line="240" w:lineRule="exact"/>
              <w:ind w:left="227"/>
              <w:jc w:val="distribute"/>
              <w:rPr>
                <w:rFonts w:ascii="標楷體"/>
                <w:noProof/>
                <w:color w:val="000000" w:themeColor="text1"/>
                <w:spacing w:val="-8"/>
                <w:kern w:val="0"/>
                <w:sz w:val="22"/>
              </w:rPr>
            </w:pPr>
            <w:r w:rsidRPr="0047799F">
              <w:rPr>
                <w:rFonts w:ascii="標楷體" w:hint="eastAsia"/>
                <w:noProof/>
                <w:color w:val="000000" w:themeColor="text1"/>
                <w:spacing w:val="-8"/>
                <w:kern w:val="0"/>
                <w:sz w:val="22"/>
              </w:rPr>
              <w:t>透過其他綜合損益按公允</w:t>
            </w:r>
          </w:p>
          <w:p w:rsidR="0047799F" w:rsidRPr="0047799F" w:rsidRDefault="0047799F" w:rsidP="00CC0D4B">
            <w:pPr>
              <w:autoSpaceDE w:val="0"/>
              <w:autoSpaceDN w:val="0"/>
              <w:adjustRightInd w:val="0"/>
              <w:spacing w:line="240" w:lineRule="exact"/>
              <w:ind w:left="227"/>
              <w:jc w:val="distribute"/>
              <w:rPr>
                <w:rFonts w:ascii="標楷體"/>
                <w:noProof/>
                <w:color w:val="000000" w:themeColor="text1"/>
                <w:spacing w:val="-8"/>
                <w:sz w:val="22"/>
              </w:rPr>
            </w:pPr>
            <w:r w:rsidRPr="0047799F">
              <w:rPr>
                <w:rFonts w:ascii="標楷體" w:hint="eastAsia"/>
                <w:noProof/>
                <w:color w:val="000000" w:themeColor="text1"/>
                <w:spacing w:val="-8"/>
                <w:kern w:val="0"/>
                <w:sz w:val="22"/>
              </w:rPr>
              <w:t>價值衡量之金融資產損益</w:t>
            </w:r>
          </w:p>
        </w:tc>
        <w:tc>
          <w:tcPr>
            <w:tcW w:w="1700"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rFonts w:eastAsia="新細明體"/>
                <w:sz w:val="18"/>
                <w:szCs w:val="18"/>
              </w:rPr>
            </w:pPr>
            <w:r>
              <w:rPr>
                <w:rFonts w:hint="eastAsia"/>
                <w:noProof/>
                <w:sz w:val="18"/>
                <w:szCs w:val="18"/>
              </w:rPr>
              <w:t>21,944,776,704</w:t>
            </w:r>
          </w:p>
        </w:tc>
        <w:tc>
          <w:tcPr>
            <w:tcW w:w="846"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sz w:val="18"/>
                <w:szCs w:val="18"/>
              </w:rPr>
            </w:pPr>
            <w:r>
              <w:rPr>
                <w:rFonts w:hint="eastAsia"/>
                <w:noProof/>
                <w:sz w:val="18"/>
                <w:szCs w:val="18"/>
              </w:rPr>
              <w:t>14.70</w:t>
            </w:r>
          </w:p>
        </w:tc>
        <w:tc>
          <w:tcPr>
            <w:tcW w:w="1562"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sz w:val="18"/>
                <w:szCs w:val="18"/>
              </w:rPr>
            </w:pPr>
            <w:r>
              <w:rPr>
                <w:rFonts w:hint="eastAsia"/>
                <w:noProof/>
                <w:sz w:val="18"/>
                <w:szCs w:val="18"/>
              </w:rPr>
              <w:t>5,510,420,801</w:t>
            </w:r>
          </w:p>
        </w:tc>
        <w:tc>
          <w:tcPr>
            <w:tcW w:w="851"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sz w:val="18"/>
                <w:szCs w:val="18"/>
              </w:rPr>
            </w:pPr>
            <w:r>
              <w:rPr>
                <w:rFonts w:hint="eastAsia"/>
                <w:noProof/>
                <w:sz w:val="18"/>
                <w:szCs w:val="18"/>
              </w:rPr>
              <w:t>4.33</w:t>
            </w:r>
          </w:p>
        </w:tc>
        <w:tc>
          <w:tcPr>
            <w:tcW w:w="1623" w:type="dxa"/>
            <w:tcBorders>
              <w:top w:val="nil"/>
              <w:left w:val="single" w:sz="4" w:space="0" w:color="auto"/>
              <w:bottom w:val="nil"/>
              <w:right w:val="single" w:sz="4" w:space="0" w:color="auto"/>
            </w:tcBorders>
            <w:vAlign w:val="center"/>
            <w:hideMark/>
          </w:tcPr>
          <w:p w:rsidR="0047799F" w:rsidRDefault="0047799F" w:rsidP="00463C75">
            <w:pPr>
              <w:spacing w:line="240" w:lineRule="exact"/>
              <w:jc w:val="right"/>
              <w:rPr>
                <w:sz w:val="18"/>
                <w:szCs w:val="18"/>
              </w:rPr>
            </w:pPr>
            <w:r>
              <w:rPr>
                <w:rFonts w:hint="eastAsia"/>
                <w:noProof/>
                <w:sz w:val="18"/>
                <w:szCs w:val="18"/>
              </w:rPr>
              <w:t>16,434,355,903</w:t>
            </w:r>
          </w:p>
        </w:tc>
        <w:tc>
          <w:tcPr>
            <w:tcW w:w="756" w:type="dxa"/>
            <w:tcBorders>
              <w:top w:val="nil"/>
              <w:left w:val="single" w:sz="4" w:space="0" w:color="auto"/>
              <w:bottom w:val="nil"/>
              <w:right w:val="nil"/>
            </w:tcBorders>
            <w:vAlign w:val="center"/>
            <w:hideMark/>
          </w:tcPr>
          <w:p w:rsidR="0047799F" w:rsidRDefault="0047799F" w:rsidP="00463C75">
            <w:pPr>
              <w:spacing w:line="240" w:lineRule="exact"/>
              <w:jc w:val="right"/>
              <w:rPr>
                <w:sz w:val="18"/>
                <w:szCs w:val="18"/>
              </w:rPr>
            </w:pPr>
            <w:r>
              <w:rPr>
                <w:rFonts w:hint="eastAsia"/>
                <w:noProof/>
                <w:sz w:val="18"/>
                <w:szCs w:val="18"/>
              </w:rPr>
              <w:t>298.24</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9464B9">
            <w:pPr>
              <w:spacing w:line="240" w:lineRule="exact"/>
              <w:ind w:leftChars="50" w:left="120"/>
              <w:jc w:val="distribute"/>
              <w:rPr>
                <w:rFonts w:ascii="標楷體" w:hAnsi="Times New Roman"/>
                <w:sz w:val="22"/>
              </w:rPr>
            </w:pPr>
            <w:r w:rsidRPr="005A12EE">
              <w:rPr>
                <w:rFonts w:ascii="標楷體" w:hint="eastAsia"/>
                <w:noProof/>
                <w:sz w:val="22"/>
              </w:rPr>
              <w:t>非控制權益</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52,153,381</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0.03</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51,900,282</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0.04</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253,099</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0.49</w:t>
            </w:r>
          </w:p>
        </w:tc>
      </w:tr>
      <w:tr w:rsidR="0071641B" w:rsidTr="0047799F">
        <w:trPr>
          <w:gridAfter w:val="1"/>
          <w:wAfter w:w="50" w:type="dxa"/>
          <w:trHeight w:val="346"/>
          <w:jc w:val="center"/>
        </w:trPr>
        <w:tc>
          <w:tcPr>
            <w:tcW w:w="2579" w:type="dxa"/>
            <w:tcBorders>
              <w:top w:val="nil"/>
              <w:left w:val="nil"/>
              <w:bottom w:val="nil"/>
              <w:right w:val="single" w:sz="4" w:space="0" w:color="auto"/>
            </w:tcBorders>
            <w:vAlign w:val="center"/>
            <w:hideMark/>
          </w:tcPr>
          <w:p w:rsidR="0071641B" w:rsidRPr="005A12EE" w:rsidRDefault="0071641B" w:rsidP="0071641B">
            <w:pPr>
              <w:spacing w:line="240" w:lineRule="exact"/>
              <w:ind w:leftChars="100" w:left="240"/>
              <w:jc w:val="distribute"/>
              <w:rPr>
                <w:rFonts w:ascii="標楷體" w:hAnsi="Times New Roman"/>
                <w:sz w:val="22"/>
              </w:rPr>
            </w:pPr>
            <w:r w:rsidRPr="005A12EE">
              <w:rPr>
                <w:rFonts w:ascii="標楷體" w:hint="eastAsia"/>
                <w:noProof/>
                <w:sz w:val="22"/>
              </w:rPr>
              <w:t>非控制權益</w:t>
            </w:r>
          </w:p>
        </w:tc>
        <w:tc>
          <w:tcPr>
            <w:tcW w:w="1700"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rFonts w:eastAsia="新細明體"/>
                <w:sz w:val="18"/>
                <w:szCs w:val="18"/>
              </w:rPr>
            </w:pPr>
            <w:r>
              <w:rPr>
                <w:rFonts w:hint="eastAsia"/>
                <w:noProof/>
                <w:sz w:val="18"/>
                <w:szCs w:val="18"/>
              </w:rPr>
              <w:t>52,153,381</w:t>
            </w:r>
          </w:p>
        </w:tc>
        <w:tc>
          <w:tcPr>
            <w:tcW w:w="846"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0.03</w:t>
            </w:r>
          </w:p>
        </w:tc>
        <w:tc>
          <w:tcPr>
            <w:tcW w:w="1562"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51,900,282</w:t>
            </w:r>
          </w:p>
        </w:tc>
        <w:tc>
          <w:tcPr>
            <w:tcW w:w="851"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0.04</w:t>
            </w:r>
          </w:p>
        </w:tc>
        <w:tc>
          <w:tcPr>
            <w:tcW w:w="1623" w:type="dxa"/>
            <w:tcBorders>
              <w:top w:val="nil"/>
              <w:left w:val="single" w:sz="4" w:space="0" w:color="auto"/>
              <w:bottom w:val="nil"/>
              <w:right w:val="single" w:sz="4" w:space="0" w:color="auto"/>
            </w:tcBorders>
            <w:vAlign w:val="center"/>
            <w:hideMark/>
          </w:tcPr>
          <w:p w:rsidR="0071641B" w:rsidRDefault="0071641B" w:rsidP="0071641B">
            <w:pPr>
              <w:spacing w:line="240" w:lineRule="exact"/>
              <w:jc w:val="right"/>
              <w:rPr>
                <w:sz w:val="18"/>
                <w:szCs w:val="18"/>
              </w:rPr>
            </w:pPr>
            <w:r>
              <w:rPr>
                <w:rFonts w:hint="eastAsia"/>
                <w:noProof/>
                <w:sz w:val="18"/>
                <w:szCs w:val="18"/>
              </w:rPr>
              <w:t>253,099</w:t>
            </w:r>
          </w:p>
        </w:tc>
        <w:tc>
          <w:tcPr>
            <w:tcW w:w="756" w:type="dxa"/>
            <w:tcBorders>
              <w:top w:val="nil"/>
              <w:left w:val="single" w:sz="4" w:space="0" w:color="auto"/>
              <w:bottom w:val="nil"/>
              <w:right w:val="nil"/>
            </w:tcBorders>
            <w:vAlign w:val="center"/>
            <w:hideMark/>
          </w:tcPr>
          <w:p w:rsidR="0071641B" w:rsidRDefault="0071641B" w:rsidP="0071641B">
            <w:pPr>
              <w:spacing w:line="240" w:lineRule="exact"/>
              <w:jc w:val="right"/>
              <w:rPr>
                <w:sz w:val="18"/>
                <w:szCs w:val="18"/>
              </w:rPr>
            </w:pPr>
            <w:r>
              <w:rPr>
                <w:rFonts w:hint="eastAsia"/>
                <w:noProof/>
                <w:sz w:val="18"/>
                <w:szCs w:val="18"/>
              </w:rPr>
              <w:t>0.49</w:t>
            </w:r>
          </w:p>
        </w:tc>
      </w:tr>
      <w:tr w:rsidR="0071641B" w:rsidTr="0047799F">
        <w:trPr>
          <w:gridAfter w:val="1"/>
          <w:wAfter w:w="50" w:type="dxa"/>
          <w:trHeight w:val="346"/>
          <w:jc w:val="center"/>
        </w:trPr>
        <w:tc>
          <w:tcPr>
            <w:tcW w:w="2579" w:type="dxa"/>
            <w:tcBorders>
              <w:top w:val="nil"/>
              <w:left w:val="nil"/>
              <w:bottom w:val="single" w:sz="8" w:space="0" w:color="auto"/>
              <w:right w:val="single" w:sz="4" w:space="0" w:color="auto"/>
            </w:tcBorders>
            <w:vAlign w:val="center"/>
            <w:hideMark/>
          </w:tcPr>
          <w:p w:rsidR="0071641B" w:rsidRPr="005A12EE" w:rsidRDefault="0071641B" w:rsidP="0071641B">
            <w:pPr>
              <w:spacing w:line="240" w:lineRule="exact"/>
              <w:jc w:val="distribute"/>
              <w:rPr>
                <w:rFonts w:ascii="標楷體" w:hAnsi="Times New Roman"/>
                <w:b/>
                <w:sz w:val="22"/>
              </w:rPr>
            </w:pPr>
            <w:r w:rsidRPr="005A12EE">
              <w:rPr>
                <w:rFonts w:ascii="標楷體" w:hint="eastAsia"/>
                <w:b/>
                <w:noProof/>
              </w:rPr>
              <w:t>負債及權益總額</w:t>
            </w:r>
          </w:p>
        </w:tc>
        <w:tc>
          <w:tcPr>
            <w:tcW w:w="1700" w:type="dxa"/>
            <w:tcBorders>
              <w:top w:val="nil"/>
              <w:left w:val="single" w:sz="4" w:space="0" w:color="auto"/>
              <w:bottom w:val="single" w:sz="8" w:space="0" w:color="auto"/>
              <w:right w:val="single" w:sz="4" w:space="0" w:color="auto"/>
            </w:tcBorders>
            <w:vAlign w:val="center"/>
            <w:hideMark/>
          </w:tcPr>
          <w:p w:rsidR="0071641B" w:rsidRDefault="0071641B" w:rsidP="0071641B">
            <w:pPr>
              <w:spacing w:line="240" w:lineRule="exact"/>
              <w:jc w:val="right"/>
              <w:rPr>
                <w:rFonts w:eastAsia="新細明體"/>
                <w:b/>
                <w:sz w:val="18"/>
                <w:szCs w:val="18"/>
              </w:rPr>
            </w:pPr>
            <w:r>
              <w:rPr>
                <w:rFonts w:hint="eastAsia"/>
                <w:b/>
                <w:noProof/>
                <w:sz w:val="18"/>
                <w:szCs w:val="18"/>
              </w:rPr>
              <w:t>149,247,859,601</w:t>
            </w:r>
          </w:p>
        </w:tc>
        <w:tc>
          <w:tcPr>
            <w:tcW w:w="846" w:type="dxa"/>
            <w:tcBorders>
              <w:top w:val="nil"/>
              <w:left w:val="single" w:sz="4" w:space="0" w:color="auto"/>
              <w:bottom w:val="single" w:sz="8" w:space="0" w:color="auto"/>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100.00</w:t>
            </w:r>
          </w:p>
        </w:tc>
        <w:tc>
          <w:tcPr>
            <w:tcW w:w="1562" w:type="dxa"/>
            <w:tcBorders>
              <w:top w:val="nil"/>
              <w:left w:val="single" w:sz="4" w:space="0" w:color="auto"/>
              <w:bottom w:val="single" w:sz="8" w:space="0" w:color="auto"/>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127,359,435,254</w:t>
            </w:r>
          </w:p>
        </w:tc>
        <w:tc>
          <w:tcPr>
            <w:tcW w:w="851" w:type="dxa"/>
            <w:tcBorders>
              <w:top w:val="nil"/>
              <w:left w:val="single" w:sz="4" w:space="0" w:color="auto"/>
              <w:bottom w:val="single" w:sz="8" w:space="0" w:color="auto"/>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100.00</w:t>
            </w:r>
          </w:p>
        </w:tc>
        <w:tc>
          <w:tcPr>
            <w:tcW w:w="1623" w:type="dxa"/>
            <w:tcBorders>
              <w:top w:val="nil"/>
              <w:left w:val="single" w:sz="4" w:space="0" w:color="auto"/>
              <w:bottom w:val="single" w:sz="8" w:space="0" w:color="auto"/>
              <w:right w:val="single" w:sz="4" w:space="0" w:color="auto"/>
            </w:tcBorders>
            <w:vAlign w:val="center"/>
            <w:hideMark/>
          </w:tcPr>
          <w:p w:rsidR="0071641B" w:rsidRDefault="0071641B" w:rsidP="0071641B">
            <w:pPr>
              <w:spacing w:line="240" w:lineRule="exact"/>
              <w:jc w:val="right"/>
              <w:rPr>
                <w:b/>
                <w:sz w:val="18"/>
                <w:szCs w:val="18"/>
              </w:rPr>
            </w:pPr>
            <w:r>
              <w:rPr>
                <w:rFonts w:hint="eastAsia"/>
                <w:b/>
                <w:noProof/>
                <w:sz w:val="18"/>
                <w:szCs w:val="18"/>
              </w:rPr>
              <w:t>21,888,424,347</w:t>
            </w:r>
          </w:p>
        </w:tc>
        <w:tc>
          <w:tcPr>
            <w:tcW w:w="756" w:type="dxa"/>
            <w:tcBorders>
              <w:top w:val="nil"/>
              <w:left w:val="single" w:sz="4" w:space="0" w:color="auto"/>
              <w:bottom w:val="single" w:sz="8" w:space="0" w:color="auto"/>
              <w:right w:val="nil"/>
            </w:tcBorders>
            <w:vAlign w:val="center"/>
            <w:hideMark/>
          </w:tcPr>
          <w:p w:rsidR="0071641B" w:rsidRDefault="0071641B" w:rsidP="0071641B">
            <w:pPr>
              <w:spacing w:line="240" w:lineRule="exact"/>
              <w:jc w:val="right"/>
              <w:rPr>
                <w:b/>
                <w:sz w:val="18"/>
                <w:szCs w:val="18"/>
              </w:rPr>
            </w:pPr>
            <w:r>
              <w:rPr>
                <w:rFonts w:hint="eastAsia"/>
                <w:b/>
                <w:noProof/>
                <w:sz w:val="18"/>
                <w:szCs w:val="18"/>
              </w:rPr>
              <w:t>17.19</w:t>
            </w:r>
          </w:p>
        </w:tc>
      </w:tr>
    </w:tbl>
    <w:p w:rsidR="00051660" w:rsidRPr="00014416" w:rsidRDefault="00051660" w:rsidP="00463C75">
      <w:pPr>
        <w:spacing w:line="240" w:lineRule="exact"/>
        <w:ind w:left="578" w:hanging="578"/>
        <w:rPr>
          <w:rFonts w:ascii="標楷體" w:hAnsi="標楷體"/>
          <w:sz w:val="18"/>
          <w:szCs w:val="20"/>
        </w:rPr>
      </w:pPr>
      <w:r w:rsidRPr="00014416">
        <w:rPr>
          <w:rFonts w:ascii="標楷體" w:hAnsi="標楷體" w:hint="eastAsia"/>
          <w:sz w:val="18"/>
          <w:szCs w:val="20"/>
        </w:rPr>
        <w:t xml:space="preserve">　　5.不動產、廠房及設備、使用權資產、投資性不動產之折舊係</w:t>
      </w:r>
      <w:proofErr w:type="gramStart"/>
      <w:r w:rsidRPr="00014416">
        <w:rPr>
          <w:rFonts w:ascii="標楷體" w:hAnsi="標楷體" w:hint="eastAsia"/>
          <w:sz w:val="18"/>
          <w:szCs w:val="20"/>
        </w:rPr>
        <w:t>採</w:t>
      </w:r>
      <w:proofErr w:type="gramEnd"/>
      <w:r w:rsidRPr="00014416">
        <w:rPr>
          <w:rFonts w:ascii="標楷體" w:hAnsi="標楷體" w:hint="eastAsia"/>
          <w:sz w:val="18"/>
          <w:szCs w:val="20"/>
        </w:rPr>
        <w:t>平均法計算。</w:t>
      </w:r>
    </w:p>
    <w:p w:rsidR="00051660" w:rsidRPr="00014416" w:rsidRDefault="00051660" w:rsidP="00463C75">
      <w:pPr>
        <w:spacing w:line="240" w:lineRule="exact"/>
        <w:ind w:left="578" w:hanging="578"/>
        <w:rPr>
          <w:rFonts w:ascii="標楷體" w:hAnsi="標楷體"/>
          <w:sz w:val="18"/>
          <w:szCs w:val="20"/>
        </w:rPr>
      </w:pPr>
      <w:r w:rsidRPr="00014416">
        <w:rPr>
          <w:rFonts w:ascii="標楷體" w:hAnsi="標楷體" w:hint="eastAsia"/>
          <w:sz w:val="18"/>
          <w:szCs w:val="20"/>
        </w:rPr>
        <w:t xml:space="preserve">　　6.期末已</w:t>
      </w:r>
      <w:proofErr w:type="gramStart"/>
      <w:r w:rsidRPr="00014416">
        <w:rPr>
          <w:rFonts w:ascii="標楷體" w:hAnsi="標楷體" w:hint="eastAsia"/>
          <w:sz w:val="18"/>
          <w:szCs w:val="20"/>
        </w:rPr>
        <w:t>提撥</w:t>
      </w:r>
      <w:proofErr w:type="gramEnd"/>
      <w:r w:rsidRPr="00014416">
        <w:rPr>
          <w:rFonts w:ascii="標楷體" w:hAnsi="標楷體" w:hint="eastAsia"/>
          <w:sz w:val="18"/>
          <w:szCs w:val="20"/>
        </w:rPr>
        <w:t>退休金資產</w:t>
      </w:r>
      <w:r w:rsidR="00D37FB9" w:rsidRPr="00014416">
        <w:rPr>
          <w:rFonts w:ascii="標楷體" w:hAnsi="標楷體"/>
          <w:sz w:val="18"/>
          <w:szCs w:val="20"/>
        </w:rPr>
        <w:t>139</w:t>
      </w:r>
      <w:r w:rsidRPr="00014416">
        <w:rPr>
          <w:rFonts w:ascii="標楷體" w:hAnsi="標楷體" w:hint="eastAsia"/>
          <w:sz w:val="18"/>
          <w:szCs w:val="20"/>
        </w:rPr>
        <w:t>億</w:t>
      </w:r>
      <w:r w:rsidR="00D37FB9" w:rsidRPr="00014416">
        <w:rPr>
          <w:rFonts w:ascii="標楷體" w:hAnsi="標楷體" w:hint="eastAsia"/>
          <w:sz w:val="18"/>
          <w:szCs w:val="20"/>
        </w:rPr>
        <w:t>993</w:t>
      </w:r>
      <w:r w:rsidRPr="00014416">
        <w:rPr>
          <w:rFonts w:ascii="標楷體" w:hAnsi="標楷體" w:hint="eastAsia"/>
          <w:sz w:val="18"/>
          <w:szCs w:val="20"/>
        </w:rPr>
        <w:t>萬餘元，及提列員工福利負債準備（屬退休金部分）</w:t>
      </w:r>
      <w:r w:rsidR="00D37FB9" w:rsidRPr="00014416">
        <w:rPr>
          <w:rFonts w:ascii="標楷體" w:hAnsi="標楷體" w:hint="eastAsia"/>
          <w:sz w:val="18"/>
          <w:szCs w:val="20"/>
        </w:rPr>
        <w:t>18</w:t>
      </w:r>
      <w:r w:rsidRPr="00014416">
        <w:rPr>
          <w:rFonts w:ascii="標楷體" w:hAnsi="標楷體" w:hint="eastAsia"/>
          <w:sz w:val="18"/>
          <w:szCs w:val="20"/>
        </w:rPr>
        <w:t>億</w:t>
      </w:r>
      <w:r w:rsidR="00D37FB9" w:rsidRPr="00014416">
        <w:rPr>
          <w:rFonts w:ascii="標楷體" w:hAnsi="標楷體" w:hint="eastAsia"/>
          <w:sz w:val="18"/>
          <w:szCs w:val="20"/>
        </w:rPr>
        <w:t>328</w:t>
      </w:r>
      <w:r w:rsidRPr="00014416">
        <w:rPr>
          <w:rFonts w:ascii="標楷體" w:hAnsi="標楷體" w:hint="eastAsia"/>
          <w:sz w:val="18"/>
          <w:szCs w:val="20"/>
        </w:rPr>
        <w:t>萬餘元</w:t>
      </w:r>
      <w:r w:rsidRPr="00014416">
        <w:rPr>
          <w:rFonts w:ascii="標楷體" w:hAnsi="標楷體"/>
          <w:sz w:val="18"/>
          <w:szCs w:val="20"/>
        </w:rPr>
        <w:t>。</w:t>
      </w:r>
    </w:p>
    <w:p w:rsidR="00691001" w:rsidRPr="00014416" w:rsidRDefault="00051660" w:rsidP="00E92FD9">
      <w:pPr>
        <w:spacing w:line="240" w:lineRule="exact"/>
        <w:ind w:left="546" w:hanging="546"/>
        <w:rPr>
          <w:rFonts w:ascii="標楷體" w:hAnsi="標楷體"/>
          <w:sz w:val="18"/>
          <w:szCs w:val="20"/>
        </w:rPr>
      </w:pPr>
      <w:r w:rsidRPr="00014416">
        <w:rPr>
          <w:rFonts w:ascii="標楷體" w:hAnsi="標楷體" w:hint="eastAsia"/>
          <w:sz w:val="18"/>
          <w:szCs w:val="20"/>
        </w:rPr>
        <w:t xml:space="preserve">　　7.</w:t>
      </w:r>
      <w:r w:rsidRPr="00E92FD9">
        <w:rPr>
          <w:rFonts w:ascii="標楷體" w:hAnsi="標楷體" w:hint="eastAsia"/>
          <w:sz w:val="18"/>
          <w:szCs w:val="20"/>
        </w:rPr>
        <w:t>期末資本增加</w:t>
      </w:r>
      <w:r w:rsidRPr="00E92FD9">
        <w:rPr>
          <w:rFonts w:ascii="標楷體" w:hAnsi="標楷體"/>
          <w:sz w:val="18"/>
          <w:szCs w:val="20"/>
        </w:rPr>
        <w:t>1,456,671,200</w:t>
      </w:r>
      <w:r w:rsidRPr="00E92FD9">
        <w:rPr>
          <w:rFonts w:ascii="標楷體" w:hAnsi="標楷體" w:hint="eastAsia"/>
          <w:sz w:val="18"/>
          <w:szCs w:val="20"/>
        </w:rPr>
        <w:t>元，係前瞻基礎建設計畫</w:t>
      </w:r>
      <w:proofErr w:type="gramStart"/>
      <w:r w:rsidRPr="00E92FD9">
        <w:rPr>
          <w:rFonts w:ascii="標楷體" w:hAnsi="標楷體"/>
          <w:sz w:val="18"/>
          <w:szCs w:val="20"/>
        </w:rPr>
        <w:t>臺</w:t>
      </w:r>
      <w:proofErr w:type="gramEnd"/>
      <w:r w:rsidRPr="00E92FD9">
        <w:rPr>
          <w:rFonts w:ascii="標楷體" w:hAnsi="標楷體"/>
          <w:sz w:val="18"/>
          <w:szCs w:val="20"/>
        </w:rPr>
        <w:t>中港離</w:t>
      </w:r>
      <w:proofErr w:type="gramStart"/>
      <w:r w:rsidRPr="00E92FD9">
        <w:rPr>
          <w:rFonts w:ascii="標楷體" w:hAnsi="標楷體"/>
          <w:sz w:val="18"/>
          <w:szCs w:val="20"/>
        </w:rPr>
        <w:t>岸風電作業</w:t>
      </w:r>
      <w:proofErr w:type="gramEnd"/>
      <w:r w:rsidRPr="00E92FD9">
        <w:rPr>
          <w:rFonts w:ascii="標楷體" w:hAnsi="標楷體"/>
          <w:sz w:val="18"/>
          <w:szCs w:val="20"/>
        </w:rPr>
        <w:t>碼頭興建工程</w:t>
      </w:r>
      <w:r w:rsidRPr="00E92FD9">
        <w:rPr>
          <w:rFonts w:ascii="標楷體" w:hAnsi="標楷體" w:hint="eastAsia"/>
          <w:sz w:val="18"/>
          <w:szCs w:val="20"/>
        </w:rPr>
        <w:t>之交通部現金增資款</w:t>
      </w:r>
      <w:r w:rsidR="00650D7C" w:rsidRPr="00E92FD9">
        <w:rPr>
          <w:rFonts w:ascii="標楷體" w:hAnsi="標楷體" w:hint="eastAsia"/>
          <w:sz w:val="18"/>
          <w:szCs w:val="20"/>
        </w:rPr>
        <w:t>，</w:t>
      </w:r>
      <w:r w:rsidR="00650D7C" w:rsidRPr="00E92FD9">
        <w:rPr>
          <w:rFonts w:ascii="標楷體" w:hAnsi="標楷體"/>
          <w:sz w:val="18"/>
          <w:szCs w:val="20"/>
        </w:rPr>
        <w:t>由預收</w:t>
      </w:r>
      <w:r w:rsidR="00650D7C" w:rsidRPr="00E92FD9">
        <w:rPr>
          <w:rFonts w:ascii="標楷體" w:hAnsi="標楷體" w:hint="eastAsia"/>
          <w:sz w:val="18"/>
          <w:szCs w:val="20"/>
        </w:rPr>
        <w:t>資</w:t>
      </w:r>
      <w:r w:rsidR="00650D7C" w:rsidRPr="00E92FD9">
        <w:rPr>
          <w:rFonts w:ascii="標楷體" w:hAnsi="標楷體"/>
          <w:sz w:val="18"/>
          <w:szCs w:val="20"/>
        </w:rPr>
        <w:t>本</w:t>
      </w:r>
      <w:r w:rsidR="00650D7C" w:rsidRPr="00014416">
        <w:rPr>
          <w:rFonts w:ascii="標楷體" w:hAnsi="標楷體"/>
          <w:sz w:val="18"/>
          <w:szCs w:val="20"/>
        </w:rPr>
        <w:t>轉列</w:t>
      </w:r>
      <w:r w:rsidRPr="00014416">
        <w:rPr>
          <w:rFonts w:ascii="標楷體" w:hAnsi="標楷體" w:hint="eastAsia"/>
          <w:sz w:val="18"/>
          <w:szCs w:val="20"/>
        </w:rPr>
        <w:t>。</w:t>
      </w:r>
    </w:p>
    <w:sectPr w:rsidR="00691001" w:rsidRPr="00014416" w:rsidSect="006A1648">
      <w:footerReference w:type="even" r:id="rId17"/>
      <w:footerReference w:type="default" r:id="rId18"/>
      <w:pgSz w:w="11906" w:h="16838" w:code="9"/>
      <w:pgMar w:top="1418" w:right="851" w:bottom="1418" w:left="851" w:header="1021" w:footer="737" w:gutter="284"/>
      <w:pgNumType w:start="26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3656" w:rsidRDefault="00CE3656" w:rsidP="004C6EAA">
      <w:r>
        <w:separator/>
      </w:r>
    </w:p>
    <w:p w:rsidR="00CE3656" w:rsidRDefault="00CE3656"/>
  </w:endnote>
  <w:endnote w:type="continuationSeparator" w:id="0">
    <w:p w:rsidR="00CE3656" w:rsidRDefault="00CE3656" w:rsidP="004C6EAA">
      <w:r>
        <w:continuationSeparator/>
      </w:r>
    </w:p>
    <w:p w:rsidR="00CE3656" w:rsidRDefault="00CE36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37E1" w:rsidRPr="00966158" w:rsidRDefault="00BE37E1" w:rsidP="00966158">
    <w:pPr>
      <w:pStyle w:val="a8"/>
      <w:jc w:val="center"/>
      <w:rPr>
        <w:rFonts w:ascii="標楷體" w:hAnsi="標楷體"/>
      </w:rPr>
    </w:pPr>
    <w:r w:rsidRPr="00966158">
      <w:rPr>
        <w:rFonts w:ascii="標楷體" w:hAnsi="標楷體" w:hint="eastAsia"/>
      </w:rPr>
      <w:t>乙</w:t>
    </w:r>
    <w:r w:rsidRPr="00966158">
      <w:rPr>
        <w:rFonts w:ascii="標楷體" w:hAnsi="標楷體"/>
      </w:rPr>
      <w:t>－</w:t>
    </w:r>
    <w:sdt>
      <w:sdtPr>
        <w:rPr>
          <w:rFonts w:ascii="標楷體" w:hAnsi="標楷體"/>
        </w:rPr>
        <w:id w:val="-1788809184"/>
        <w:docPartObj>
          <w:docPartGallery w:val="Page Numbers (Bottom of Page)"/>
          <w:docPartUnique/>
        </w:docPartObj>
      </w:sdtPr>
      <w:sdtEndPr/>
      <w:sdtContent>
        <w:r w:rsidRPr="00966158">
          <w:rPr>
            <w:rFonts w:ascii="標楷體" w:hAnsi="標楷體"/>
          </w:rPr>
          <w:fldChar w:fldCharType="begin"/>
        </w:r>
        <w:r w:rsidRPr="00966158">
          <w:rPr>
            <w:rFonts w:ascii="標楷體" w:hAnsi="標楷體"/>
          </w:rPr>
          <w:instrText>PAGE   \* MERGEFORMAT</w:instrText>
        </w:r>
        <w:r w:rsidRPr="00966158">
          <w:rPr>
            <w:rFonts w:ascii="標楷體" w:hAnsi="標楷體"/>
          </w:rPr>
          <w:fldChar w:fldCharType="separate"/>
        </w:r>
        <w:r w:rsidR="006A1648" w:rsidRPr="006A1648">
          <w:rPr>
            <w:rFonts w:ascii="標楷體" w:hAnsi="標楷體"/>
            <w:noProof/>
            <w:lang w:val="zh-TW"/>
          </w:rPr>
          <w:t>266</w:t>
        </w:r>
        <w:r w:rsidRPr="00966158">
          <w:rPr>
            <w:rFonts w:ascii="標楷體" w:hAnsi="標楷體"/>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5693021"/>
      <w:docPartObj>
        <w:docPartGallery w:val="Page Numbers (Bottom of Page)"/>
        <w:docPartUnique/>
      </w:docPartObj>
    </w:sdtPr>
    <w:sdtEndPr>
      <w:rPr>
        <w:rFonts w:ascii="標楷體" w:hAnsi="標楷體"/>
      </w:rPr>
    </w:sdtEndPr>
    <w:sdtContent>
      <w:p w:rsidR="00BE37E1" w:rsidRPr="00446DC3" w:rsidRDefault="00BE37E1" w:rsidP="00446DC3">
        <w:pPr>
          <w:pStyle w:val="a8"/>
          <w:jc w:val="center"/>
          <w:rPr>
            <w:rFonts w:ascii="標楷體" w:hAnsi="標楷體"/>
          </w:rPr>
        </w:pPr>
        <w:r w:rsidRPr="00446DC3">
          <w:rPr>
            <w:rFonts w:ascii="標楷體" w:hAnsi="標楷體" w:hint="eastAsia"/>
          </w:rPr>
          <w:t>乙</w:t>
        </w:r>
        <w:r w:rsidRPr="00446DC3">
          <w:rPr>
            <w:rFonts w:ascii="標楷體" w:hAnsi="標楷體"/>
          </w:rPr>
          <w:t>－</w:t>
        </w:r>
        <w:r w:rsidRPr="00446DC3">
          <w:rPr>
            <w:rFonts w:ascii="標楷體" w:hAnsi="標楷體"/>
          </w:rPr>
          <w:fldChar w:fldCharType="begin"/>
        </w:r>
        <w:r w:rsidRPr="00446DC3">
          <w:rPr>
            <w:rFonts w:ascii="標楷體" w:hAnsi="標楷體"/>
          </w:rPr>
          <w:instrText>PAGE   \* MERGEFORMAT</w:instrText>
        </w:r>
        <w:r w:rsidRPr="00446DC3">
          <w:rPr>
            <w:rFonts w:ascii="標楷體" w:hAnsi="標楷體"/>
          </w:rPr>
          <w:fldChar w:fldCharType="separate"/>
        </w:r>
        <w:r w:rsidR="006A1648" w:rsidRPr="006A1648">
          <w:rPr>
            <w:rFonts w:ascii="標楷體" w:hAnsi="標楷體"/>
            <w:noProof/>
            <w:lang w:val="zh-TW"/>
          </w:rPr>
          <w:t>277</w:t>
        </w:r>
        <w:r w:rsidRPr="00446DC3">
          <w:rPr>
            <w:rFonts w:ascii="標楷體" w:hAnsi="標楷體"/>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3656" w:rsidRDefault="00CE3656" w:rsidP="004C6EAA">
      <w:r>
        <w:separator/>
      </w:r>
    </w:p>
    <w:p w:rsidR="00CE3656" w:rsidRDefault="00CE3656"/>
  </w:footnote>
  <w:footnote w:type="continuationSeparator" w:id="0">
    <w:p w:rsidR="00CE3656" w:rsidRDefault="00CE3656" w:rsidP="004C6EAA">
      <w:r>
        <w:continuationSeparator/>
      </w:r>
    </w:p>
    <w:p w:rsidR="00CE3656" w:rsidRDefault="00CE3656"/>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F90579"/>
    <w:multiLevelType w:val="hybridMultilevel"/>
    <w:tmpl w:val="3F90E00A"/>
    <w:lvl w:ilvl="0" w:tplc="7204636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proofState w:spelling="clean" w:grammar="clean"/>
  <w:defaultTabStop w:val="50"/>
  <w:evenAndOddHeaders/>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01B"/>
    <w:rsid w:val="000005F2"/>
    <w:rsid w:val="00000A78"/>
    <w:rsid w:val="000027E6"/>
    <w:rsid w:val="00007D06"/>
    <w:rsid w:val="00010CC9"/>
    <w:rsid w:val="00014416"/>
    <w:rsid w:val="0001627C"/>
    <w:rsid w:val="00020CAE"/>
    <w:rsid w:val="000214AB"/>
    <w:rsid w:val="0002231D"/>
    <w:rsid w:val="00024D39"/>
    <w:rsid w:val="0002591D"/>
    <w:rsid w:val="00042938"/>
    <w:rsid w:val="0004421B"/>
    <w:rsid w:val="000466C8"/>
    <w:rsid w:val="0005110E"/>
    <w:rsid w:val="00051660"/>
    <w:rsid w:val="00054ABD"/>
    <w:rsid w:val="00054CBC"/>
    <w:rsid w:val="00054E7F"/>
    <w:rsid w:val="000562A7"/>
    <w:rsid w:val="000602BA"/>
    <w:rsid w:val="00060559"/>
    <w:rsid w:val="00063DDE"/>
    <w:rsid w:val="000643C9"/>
    <w:rsid w:val="00064ADD"/>
    <w:rsid w:val="00067BAF"/>
    <w:rsid w:val="00075C61"/>
    <w:rsid w:val="00077992"/>
    <w:rsid w:val="00080087"/>
    <w:rsid w:val="00082D93"/>
    <w:rsid w:val="000916AE"/>
    <w:rsid w:val="0009236F"/>
    <w:rsid w:val="00096409"/>
    <w:rsid w:val="000969A1"/>
    <w:rsid w:val="000A5CD1"/>
    <w:rsid w:val="000B0BF7"/>
    <w:rsid w:val="000B61D4"/>
    <w:rsid w:val="000B673C"/>
    <w:rsid w:val="000C529E"/>
    <w:rsid w:val="000D13AF"/>
    <w:rsid w:val="000D282B"/>
    <w:rsid w:val="000E30BB"/>
    <w:rsid w:val="000F2504"/>
    <w:rsid w:val="000F3974"/>
    <w:rsid w:val="000F45B9"/>
    <w:rsid w:val="000F59AF"/>
    <w:rsid w:val="000F7A0E"/>
    <w:rsid w:val="00105CBD"/>
    <w:rsid w:val="0010701B"/>
    <w:rsid w:val="001313AD"/>
    <w:rsid w:val="001316CA"/>
    <w:rsid w:val="0013552F"/>
    <w:rsid w:val="0013716B"/>
    <w:rsid w:val="00140A70"/>
    <w:rsid w:val="00140C8C"/>
    <w:rsid w:val="00144580"/>
    <w:rsid w:val="00146719"/>
    <w:rsid w:val="00152CC3"/>
    <w:rsid w:val="00167BD4"/>
    <w:rsid w:val="00170B13"/>
    <w:rsid w:val="00172EBE"/>
    <w:rsid w:val="00174503"/>
    <w:rsid w:val="00185511"/>
    <w:rsid w:val="001870D1"/>
    <w:rsid w:val="001902DA"/>
    <w:rsid w:val="00192397"/>
    <w:rsid w:val="00194FCF"/>
    <w:rsid w:val="00197909"/>
    <w:rsid w:val="001A0A5B"/>
    <w:rsid w:val="001A57BC"/>
    <w:rsid w:val="001A660E"/>
    <w:rsid w:val="001B4ADC"/>
    <w:rsid w:val="001B4F69"/>
    <w:rsid w:val="001C65E6"/>
    <w:rsid w:val="001C71B3"/>
    <w:rsid w:val="001C7832"/>
    <w:rsid w:val="001D56D2"/>
    <w:rsid w:val="001D6F1E"/>
    <w:rsid w:val="001D70C4"/>
    <w:rsid w:val="001E3BCC"/>
    <w:rsid w:val="001E4892"/>
    <w:rsid w:val="001E5CF7"/>
    <w:rsid w:val="001F6729"/>
    <w:rsid w:val="0020233E"/>
    <w:rsid w:val="00205449"/>
    <w:rsid w:val="00206CD6"/>
    <w:rsid w:val="002105FE"/>
    <w:rsid w:val="00222AB9"/>
    <w:rsid w:val="0022348C"/>
    <w:rsid w:val="00232002"/>
    <w:rsid w:val="002416BD"/>
    <w:rsid w:val="00246BBD"/>
    <w:rsid w:val="00250434"/>
    <w:rsid w:val="002515D8"/>
    <w:rsid w:val="00253E69"/>
    <w:rsid w:val="0027758E"/>
    <w:rsid w:val="00281100"/>
    <w:rsid w:val="00283185"/>
    <w:rsid w:val="00286977"/>
    <w:rsid w:val="00290ECA"/>
    <w:rsid w:val="0029340C"/>
    <w:rsid w:val="002A510C"/>
    <w:rsid w:val="002A5A79"/>
    <w:rsid w:val="002C3FD8"/>
    <w:rsid w:val="002D0B87"/>
    <w:rsid w:val="002D23C1"/>
    <w:rsid w:val="002D24E6"/>
    <w:rsid w:val="002D4ED9"/>
    <w:rsid w:val="002E062E"/>
    <w:rsid w:val="002E0A27"/>
    <w:rsid w:val="002E2B49"/>
    <w:rsid w:val="002E7AAE"/>
    <w:rsid w:val="00300132"/>
    <w:rsid w:val="00304CD5"/>
    <w:rsid w:val="00304DF0"/>
    <w:rsid w:val="00306401"/>
    <w:rsid w:val="00312D50"/>
    <w:rsid w:val="003305EE"/>
    <w:rsid w:val="003317CA"/>
    <w:rsid w:val="003319EB"/>
    <w:rsid w:val="00331C7E"/>
    <w:rsid w:val="00336637"/>
    <w:rsid w:val="00336BC3"/>
    <w:rsid w:val="00336CA8"/>
    <w:rsid w:val="00337171"/>
    <w:rsid w:val="003415D3"/>
    <w:rsid w:val="00342005"/>
    <w:rsid w:val="00344C9A"/>
    <w:rsid w:val="00366078"/>
    <w:rsid w:val="00366D2E"/>
    <w:rsid w:val="00382649"/>
    <w:rsid w:val="00383318"/>
    <w:rsid w:val="00386CF1"/>
    <w:rsid w:val="00390EB5"/>
    <w:rsid w:val="00393DC8"/>
    <w:rsid w:val="003A486D"/>
    <w:rsid w:val="003B7F73"/>
    <w:rsid w:val="003C12CB"/>
    <w:rsid w:val="003C3E6E"/>
    <w:rsid w:val="003C4FE6"/>
    <w:rsid w:val="003D6DD9"/>
    <w:rsid w:val="003E30C6"/>
    <w:rsid w:val="003E72E6"/>
    <w:rsid w:val="003F5207"/>
    <w:rsid w:val="003F6FF5"/>
    <w:rsid w:val="00407FDF"/>
    <w:rsid w:val="004119DD"/>
    <w:rsid w:val="004129EE"/>
    <w:rsid w:val="00413998"/>
    <w:rsid w:val="004155A3"/>
    <w:rsid w:val="004161ED"/>
    <w:rsid w:val="004175E7"/>
    <w:rsid w:val="0042025F"/>
    <w:rsid w:val="00420DE5"/>
    <w:rsid w:val="00422163"/>
    <w:rsid w:val="0042676E"/>
    <w:rsid w:val="00432515"/>
    <w:rsid w:val="00432742"/>
    <w:rsid w:val="00434E47"/>
    <w:rsid w:val="00444599"/>
    <w:rsid w:val="00446DC3"/>
    <w:rsid w:val="00447C49"/>
    <w:rsid w:val="00463403"/>
    <w:rsid w:val="00463C75"/>
    <w:rsid w:val="00465ABC"/>
    <w:rsid w:val="00472C8B"/>
    <w:rsid w:val="00475E33"/>
    <w:rsid w:val="0047799F"/>
    <w:rsid w:val="0048326E"/>
    <w:rsid w:val="00486660"/>
    <w:rsid w:val="004879FF"/>
    <w:rsid w:val="004A3922"/>
    <w:rsid w:val="004A4BDD"/>
    <w:rsid w:val="004A6C7C"/>
    <w:rsid w:val="004A7B0B"/>
    <w:rsid w:val="004B22E7"/>
    <w:rsid w:val="004C0717"/>
    <w:rsid w:val="004C5C9D"/>
    <w:rsid w:val="004C6EAA"/>
    <w:rsid w:val="004D10CC"/>
    <w:rsid w:val="004E522E"/>
    <w:rsid w:val="004E6E7C"/>
    <w:rsid w:val="004E7F92"/>
    <w:rsid w:val="004F2BDB"/>
    <w:rsid w:val="004F3FE5"/>
    <w:rsid w:val="004F5D80"/>
    <w:rsid w:val="004F7967"/>
    <w:rsid w:val="005001A4"/>
    <w:rsid w:val="00500A09"/>
    <w:rsid w:val="005118B7"/>
    <w:rsid w:val="0052381E"/>
    <w:rsid w:val="00524A6B"/>
    <w:rsid w:val="00543855"/>
    <w:rsid w:val="005459A3"/>
    <w:rsid w:val="0055209E"/>
    <w:rsid w:val="005524A8"/>
    <w:rsid w:val="00556FC0"/>
    <w:rsid w:val="00561918"/>
    <w:rsid w:val="00561C76"/>
    <w:rsid w:val="005653FF"/>
    <w:rsid w:val="00565908"/>
    <w:rsid w:val="00572503"/>
    <w:rsid w:val="00576F4E"/>
    <w:rsid w:val="00577120"/>
    <w:rsid w:val="00577A3D"/>
    <w:rsid w:val="00577ADA"/>
    <w:rsid w:val="00581DA1"/>
    <w:rsid w:val="00586B82"/>
    <w:rsid w:val="0058705D"/>
    <w:rsid w:val="00587D9C"/>
    <w:rsid w:val="005925F0"/>
    <w:rsid w:val="005931C2"/>
    <w:rsid w:val="00594378"/>
    <w:rsid w:val="005A12EE"/>
    <w:rsid w:val="005C240B"/>
    <w:rsid w:val="005C26DD"/>
    <w:rsid w:val="005D052C"/>
    <w:rsid w:val="005D6074"/>
    <w:rsid w:val="005D6900"/>
    <w:rsid w:val="005F3749"/>
    <w:rsid w:val="0060248C"/>
    <w:rsid w:val="00613002"/>
    <w:rsid w:val="00616CA2"/>
    <w:rsid w:val="006179F7"/>
    <w:rsid w:val="006233BD"/>
    <w:rsid w:val="006408DB"/>
    <w:rsid w:val="00643084"/>
    <w:rsid w:val="00644F3B"/>
    <w:rsid w:val="00646216"/>
    <w:rsid w:val="00650D7C"/>
    <w:rsid w:val="00651B8C"/>
    <w:rsid w:val="00652669"/>
    <w:rsid w:val="00654202"/>
    <w:rsid w:val="00660D08"/>
    <w:rsid w:val="00663EAD"/>
    <w:rsid w:val="00674C17"/>
    <w:rsid w:val="006753AB"/>
    <w:rsid w:val="00682621"/>
    <w:rsid w:val="00683D10"/>
    <w:rsid w:val="00687FA3"/>
    <w:rsid w:val="00691001"/>
    <w:rsid w:val="006921D3"/>
    <w:rsid w:val="00695483"/>
    <w:rsid w:val="00696BE4"/>
    <w:rsid w:val="006A1648"/>
    <w:rsid w:val="006A1F20"/>
    <w:rsid w:val="006A1F3A"/>
    <w:rsid w:val="006A2CD1"/>
    <w:rsid w:val="006B0E04"/>
    <w:rsid w:val="006B5706"/>
    <w:rsid w:val="006D22A7"/>
    <w:rsid w:val="006E503B"/>
    <w:rsid w:val="006F1A21"/>
    <w:rsid w:val="006F47C8"/>
    <w:rsid w:val="006F585E"/>
    <w:rsid w:val="00701559"/>
    <w:rsid w:val="007051E0"/>
    <w:rsid w:val="0071641B"/>
    <w:rsid w:val="00721CEF"/>
    <w:rsid w:val="00723332"/>
    <w:rsid w:val="00725F07"/>
    <w:rsid w:val="00733B5B"/>
    <w:rsid w:val="00734E17"/>
    <w:rsid w:val="007402E0"/>
    <w:rsid w:val="00743E2B"/>
    <w:rsid w:val="007517DE"/>
    <w:rsid w:val="0076092E"/>
    <w:rsid w:val="00777626"/>
    <w:rsid w:val="00784F59"/>
    <w:rsid w:val="007911D0"/>
    <w:rsid w:val="007929C1"/>
    <w:rsid w:val="007A4342"/>
    <w:rsid w:val="007A6CC8"/>
    <w:rsid w:val="007B0B68"/>
    <w:rsid w:val="007B5041"/>
    <w:rsid w:val="007C3F53"/>
    <w:rsid w:val="007C56DA"/>
    <w:rsid w:val="007C6E38"/>
    <w:rsid w:val="007D2EFF"/>
    <w:rsid w:val="007E127C"/>
    <w:rsid w:val="007E48BB"/>
    <w:rsid w:val="007E6C1D"/>
    <w:rsid w:val="007F45AE"/>
    <w:rsid w:val="007F620A"/>
    <w:rsid w:val="008005DD"/>
    <w:rsid w:val="00800B17"/>
    <w:rsid w:val="0080727E"/>
    <w:rsid w:val="0081240F"/>
    <w:rsid w:val="00816802"/>
    <w:rsid w:val="00843994"/>
    <w:rsid w:val="00845A23"/>
    <w:rsid w:val="00845D3B"/>
    <w:rsid w:val="00851B38"/>
    <w:rsid w:val="00852595"/>
    <w:rsid w:val="008554D2"/>
    <w:rsid w:val="00855996"/>
    <w:rsid w:val="008624F8"/>
    <w:rsid w:val="00864C58"/>
    <w:rsid w:val="00864D84"/>
    <w:rsid w:val="00867A04"/>
    <w:rsid w:val="008734D9"/>
    <w:rsid w:val="00874428"/>
    <w:rsid w:val="00874D6B"/>
    <w:rsid w:val="008752E5"/>
    <w:rsid w:val="00885B37"/>
    <w:rsid w:val="00893565"/>
    <w:rsid w:val="008A1BD5"/>
    <w:rsid w:val="008B057B"/>
    <w:rsid w:val="008B6AF5"/>
    <w:rsid w:val="008C3A12"/>
    <w:rsid w:val="008C5091"/>
    <w:rsid w:val="008C660E"/>
    <w:rsid w:val="008C7903"/>
    <w:rsid w:val="008D10A0"/>
    <w:rsid w:val="008D3947"/>
    <w:rsid w:val="008D3C49"/>
    <w:rsid w:val="008E1AF7"/>
    <w:rsid w:val="008E2349"/>
    <w:rsid w:val="008F0E7C"/>
    <w:rsid w:val="00900EB0"/>
    <w:rsid w:val="009016A3"/>
    <w:rsid w:val="00906FC5"/>
    <w:rsid w:val="00912B8C"/>
    <w:rsid w:val="0091336D"/>
    <w:rsid w:val="0091595B"/>
    <w:rsid w:val="00921A0E"/>
    <w:rsid w:val="00932BCD"/>
    <w:rsid w:val="00933ACE"/>
    <w:rsid w:val="0094402B"/>
    <w:rsid w:val="00945CFC"/>
    <w:rsid w:val="009464B9"/>
    <w:rsid w:val="0095054D"/>
    <w:rsid w:val="00950E0F"/>
    <w:rsid w:val="00954806"/>
    <w:rsid w:val="009576B3"/>
    <w:rsid w:val="00960953"/>
    <w:rsid w:val="00964F11"/>
    <w:rsid w:val="00966158"/>
    <w:rsid w:val="009667E8"/>
    <w:rsid w:val="00966C52"/>
    <w:rsid w:val="009677C1"/>
    <w:rsid w:val="00967C8A"/>
    <w:rsid w:val="00971E20"/>
    <w:rsid w:val="00972171"/>
    <w:rsid w:val="00974053"/>
    <w:rsid w:val="009916FA"/>
    <w:rsid w:val="009A495D"/>
    <w:rsid w:val="009A6195"/>
    <w:rsid w:val="009A751D"/>
    <w:rsid w:val="009B4240"/>
    <w:rsid w:val="009B429F"/>
    <w:rsid w:val="009C07CF"/>
    <w:rsid w:val="009C3B5B"/>
    <w:rsid w:val="009C4CDA"/>
    <w:rsid w:val="009C52B0"/>
    <w:rsid w:val="009D224B"/>
    <w:rsid w:val="009E062E"/>
    <w:rsid w:val="009E1947"/>
    <w:rsid w:val="009E3053"/>
    <w:rsid w:val="009E4542"/>
    <w:rsid w:val="009E4827"/>
    <w:rsid w:val="009E4C1E"/>
    <w:rsid w:val="009E51B5"/>
    <w:rsid w:val="009E5494"/>
    <w:rsid w:val="009E59D7"/>
    <w:rsid w:val="009F2A4C"/>
    <w:rsid w:val="009F44A3"/>
    <w:rsid w:val="009F4EBB"/>
    <w:rsid w:val="009F66F4"/>
    <w:rsid w:val="00A00B1E"/>
    <w:rsid w:val="00A03F0C"/>
    <w:rsid w:val="00A04626"/>
    <w:rsid w:val="00A06946"/>
    <w:rsid w:val="00A2706C"/>
    <w:rsid w:val="00A363AC"/>
    <w:rsid w:val="00A36B80"/>
    <w:rsid w:val="00A41979"/>
    <w:rsid w:val="00A434B7"/>
    <w:rsid w:val="00A56774"/>
    <w:rsid w:val="00A56847"/>
    <w:rsid w:val="00A61F42"/>
    <w:rsid w:val="00A63BCC"/>
    <w:rsid w:val="00A729C8"/>
    <w:rsid w:val="00A8142B"/>
    <w:rsid w:val="00A83A43"/>
    <w:rsid w:val="00A92115"/>
    <w:rsid w:val="00A979A8"/>
    <w:rsid w:val="00AA777B"/>
    <w:rsid w:val="00AB7825"/>
    <w:rsid w:val="00AC1ED1"/>
    <w:rsid w:val="00AD0055"/>
    <w:rsid w:val="00AD0F25"/>
    <w:rsid w:val="00AD25E6"/>
    <w:rsid w:val="00AD52FE"/>
    <w:rsid w:val="00AD60D8"/>
    <w:rsid w:val="00AE608C"/>
    <w:rsid w:val="00AF00A6"/>
    <w:rsid w:val="00AF0A63"/>
    <w:rsid w:val="00AF2A09"/>
    <w:rsid w:val="00AF3F7F"/>
    <w:rsid w:val="00B14074"/>
    <w:rsid w:val="00B14828"/>
    <w:rsid w:val="00B15B63"/>
    <w:rsid w:val="00B21C0F"/>
    <w:rsid w:val="00B240DB"/>
    <w:rsid w:val="00B2592E"/>
    <w:rsid w:val="00B30975"/>
    <w:rsid w:val="00B31970"/>
    <w:rsid w:val="00B320D5"/>
    <w:rsid w:val="00B3247A"/>
    <w:rsid w:val="00B4213C"/>
    <w:rsid w:val="00B5092C"/>
    <w:rsid w:val="00B51B14"/>
    <w:rsid w:val="00B558E2"/>
    <w:rsid w:val="00B57192"/>
    <w:rsid w:val="00B650AC"/>
    <w:rsid w:val="00B7295E"/>
    <w:rsid w:val="00B73A21"/>
    <w:rsid w:val="00B76A41"/>
    <w:rsid w:val="00B80B8E"/>
    <w:rsid w:val="00B83EE0"/>
    <w:rsid w:val="00B92177"/>
    <w:rsid w:val="00B933A9"/>
    <w:rsid w:val="00B97675"/>
    <w:rsid w:val="00BA1848"/>
    <w:rsid w:val="00BB1233"/>
    <w:rsid w:val="00BB1581"/>
    <w:rsid w:val="00BB3FFE"/>
    <w:rsid w:val="00BC018B"/>
    <w:rsid w:val="00BC1115"/>
    <w:rsid w:val="00BC4AA9"/>
    <w:rsid w:val="00BD015A"/>
    <w:rsid w:val="00BD1368"/>
    <w:rsid w:val="00BD2101"/>
    <w:rsid w:val="00BD7D34"/>
    <w:rsid w:val="00BE37E1"/>
    <w:rsid w:val="00BF0A0B"/>
    <w:rsid w:val="00BF26C7"/>
    <w:rsid w:val="00BF5C9C"/>
    <w:rsid w:val="00C00DB4"/>
    <w:rsid w:val="00C018CB"/>
    <w:rsid w:val="00C04BBD"/>
    <w:rsid w:val="00C206A5"/>
    <w:rsid w:val="00C21A56"/>
    <w:rsid w:val="00C22AFC"/>
    <w:rsid w:val="00C27328"/>
    <w:rsid w:val="00C34E96"/>
    <w:rsid w:val="00C35D23"/>
    <w:rsid w:val="00C423E3"/>
    <w:rsid w:val="00C45F01"/>
    <w:rsid w:val="00C46325"/>
    <w:rsid w:val="00C50654"/>
    <w:rsid w:val="00C52902"/>
    <w:rsid w:val="00C575C8"/>
    <w:rsid w:val="00C63E11"/>
    <w:rsid w:val="00C652DF"/>
    <w:rsid w:val="00C65AB2"/>
    <w:rsid w:val="00C75490"/>
    <w:rsid w:val="00C76330"/>
    <w:rsid w:val="00C81E2D"/>
    <w:rsid w:val="00C839D8"/>
    <w:rsid w:val="00CA3D40"/>
    <w:rsid w:val="00CB0CFD"/>
    <w:rsid w:val="00CB4B67"/>
    <w:rsid w:val="00CC0D4B"/>
    <w:rsid w:val="00CC4EDF"/>
    <w:rsid w:val="00CD6870"/>
    <w:rsid w:val="00CE07BF"/>
    <w:rsid w:val="00CE295A"/>
    <w:rsid w:val="00CE2C51"/>
    <w:rsid w:val="00CE3656"/>
    <w:rsid w:val="00CE78E8"/>
    <w:rsid w:val="00CF2EB4"/>
    <w:rsid w:val="00CF5670"/>
    <w:rsid w:val="00CF7DFA"/>
    <w:rsid w:val="00D03986"/>
    <w:rsid w:val="00D058E5"/>
    <w:rsid w:val="00D06B7F"/>
    <w:rsid w:val="00D10742"/>
    <w:rsid w:val="00D12028"/>
    <w:rsid w:val="00D13DD9"/>
    <w:rsid w:val="00D246DC"/>
    <w:rsid w:val="00D2503E"/>
    <w:rsid w:val="00D30FF8"/>
    <w:rsid w:val="00D3671C"/>
    <w:rsid w:val="00D37381"/>
    <w:rsid w:val="00D37FB9"/>
    <w:rsid w:val="00D45C9F"/>
    <w:rsid w:val="00D55DB9"/>
    <w:rsid w:val="00D62C22"/>
    <w:rsid w:val="00D7241B"/>
    <w:rsid w:val="00D81347"/>
    <w:rsid w:val="00D84EBB"/>
    <w:rsid w:val="00D8668B"/>
    <w:rsid w:val="00D86FC9"/>
    <w:rsid w:val="00D8784A"/>
    <w:rsid w:val="00D91739"/>
    <w:rsid w:val="00D94050"/>
    <w:rsid w:val="00D94D3A"/>
    <w:rsid w:val="00DB04A1"/>
    <w:rsid w:val="00DB7CDB"/>
    <w:rsid w:val="00DC0454"/>
    <w:rsid w:val="00DE1C62"/>
    <w:rsid w:val="00DE64E8"/>
    <w:rsid w:val="00DF36C7"/>
    <w:rsid w:val="00E00914"/>
    <w:rsid w:val="00E15CDC"/>
    <w:rsid w:val="00E1615B"/>
    <w:rsid w:val="00E22381"/>
    <w:rsid w:val="00E303A2"/>
    <w:rsid w:val="00E354EA"/>
    <w:rsid w:val="00E366F0"/>
    <w:rsid w:val="00E426E2"/>
    <w:rsid w:val="00E47975"/>
    <w:rsid w:val="00E51965"/>
    <w:rsid w:val="00E51D91"/>
    <w:rsid w:val="00E610AA"/>
    <w:rsid w:val="00E643C4"/>
    <w:rsid w:val="00E673C8"/>
    <w:rsid w:val="00E71ACE"/>
    <w:rsid w:val="00E73FE1"/>
    <w:rsid w:val="00E759AF"/>
    <w:rsid w:val="00E83A95"/>
    <w:rsid w:val="00E91ACE"/>
    <w:rsid w:val="00E92FD9"/>
    <w:rsid w:val="00E94A27"/>
    <w:rsid w:val="00E959F5"/>
    <w:rsid w:val="00EA156E"/>
    <w:rsid w:val="00EA34F8"/>
    <w:rsid w:val="00EA7BD8"/>
    <w:rsid w:val="00EB1000"/>
    <w:rsid w:val="00EB2A67"/>
    <w:rsid w:val="00EC6B57"/>
    <w:rsid w:val="00ED024A"/>
    <w:rsid w:val="00ED28F8"/>
    <w:rsid w:val="00ED5B03"/>
    <w:rsid w:val="00EE16CF"/>
    <w:rsid w:val="00EF34DA"/>
    <w:rsid w:val="00F005C0"/>
    <w:rsid w:val="00F01E01"/>
    <w:rsid w:val="00F03C2C"/>
    <w:rsid w:val="00F03F30"/>
    <w:rsid w:val="00F12E79"/>
    <w:rsid w:val="00F175AA"/>
    <w:rsid w:val="00F21110"/>
    <w:rsid w:val="00F2191A"/>
    <w:rsid w:val="00F2619D"/>
    <w:rsid w:val="00F35D86"/>
    <w:rsid w:val="00F37126"/>
    <w:rsid w:val="00F42B3D"/>
    <w:rsid w:val="00F470EE"/>
    <w:rsid w:val="00F55524"/>
    <w:rsid w:val="00F65AC8"/>
    <w:rsid w:val="00F73DF1"/>
    <w:rsid w:val="00F76CDB"/>
    <w:rsid w:val="00F86DEF"/>
    <w:rsid w:val="00F92174"/>
    <w:rsid w:val="00F964EE"/>
    <w:rsid w:val="00FA2949"/>
    <w:rsid w:val="00FB07EE"/>
    <w:rsid w:val="00FB5612"/>
    <w:rsid w:val="00FB6ECB"/>
    <w:rsid w:val="00FB70AA"/>
    <w:rsid w:val="00FC108D"/>
    <w:rsid w:val="00FE0C65"/>
    <w:rsid w:val="00FF333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247A"/>
    <w:pPr>
      <w:widowControl w:val="0"/>
    </w:pPr>
    <w:rPr>
      <w:rFonts w:ascii="新細明體" w:eastAsia="標楷體" w:hAnsi="新細明體"/>
    </w:rPr>
  </w:style>
  <w:style w:type="paragraph" w:styleId="1">
    <w:name w:val="heading 1"/>
    <w:basedOn w:val="a"/>
    <w:next w:val="a"/>
    <w:link w:val="10"/>
    <w:uiPriority w:val="9"/>
    <w:rsid w:val="00867A04"/>
    <w:pPr>
      <w:keepNext/>
      <w:spacing w:before="180" w:after="180" w:line="520" w:lineRule="exact"/>
      <w:jc w:val="both"/>
      <w:outlineLvl w:val="0"/>
    </w:pPr>
    <w:rPr>
      <w:rFonts w:ascii="標楷體" w:hAnsi="標楷體" w:cstheme="majorBidi"/>
      <w:b/>
      <w:bCs/>
      <w:kern w:val="52"/>
      <w:sz w:val="40"/>
      <w:szCs w:val="40"/>
    </w:rPr>
  </w:style>
  <w:style w:type="paragraph" w:styleId="2">
    <w:name w:val="heading 2"/>
    <w:basedOn w:val="a"/>
    <w:next w:val="a"/>
    <w:link w:val="20"/>
    <w:uiPriority w:val="9"/>
    <w:unhideWhenUsed/>
    <w:rsid w:val="00867A04"/>
    <w:pPr>
      <w:keepNext/>
      <w:spacing w:line="520" w:lineRule="exact"/>
      <w:jc w:val="both"/>
      <w:outlineLvl w:val="1"/>
    </w:pPr>
    <w:rPr>
      <w:rFonts w:ascii="標楷體" w:hAnsi="標楷體" w:cstheme="majorBidi"/>
      <w:b/>
      <w:bCs/>
      <w:sz w:val="36"/>
      <w:szCs w:val="36"/>
    </w:rPr>
  </w:style>
  <w:style w:type="paragraph" w:styleId="3">
    <w:name w:val="heading 3"/>
    <w:aliases w:val="標題一、"/>
    <w:basedOn w:val="a"/>
    <w:next w:val="a"/>
    <w:link w:val="30"/>
    <w:uiPriority w:val="9"/>
    <w:unhideWhenUsed/>
    <w:qFormat/>
    <w:rsid w:val="007C3F53"/>
    <w:pPr>
      <w:keepNext/>
      <w:spacing w:line="520" w:lineRule="exact"/>
      <w:ind w:firstLineChars="100" w:firstLine="320"/>
      <w:jc w:val="both"/>
      <w:outlineLvl w:val="2"/>
    </w:pPr>
    <w:rPr>
      <w:rFonts w:ascii="標楷體" w:hAnsi="標楷體" w:cstheme="majorBidi"/>
      <w:b/>
      <w:bCs/>
      <w:sz w:val="32"/>
      <w:szCs w:val="32"/>
    </w:rPr>
  </w:style>
  <w:style w:type="paragraph" w:styleId="4">
    <w:name w:val="heading 4"/>
    <w:aliases w:val="標題（一）"/>
    <w:basedOn w:val="a"/>
    <w:next w:val="a"/>
    <w:link w:val="40"/>
    <w:uiPriority w:val="9"/>
    <w:unhideWhenUsed/>
    <w:qFormat/>
    <w:rsid w:val="004C5C9D"/>
    <w:pPr>
      <w:spacing w:line="520" w:lineRule="exact"/>
      <w:ind w:leftChars="200" w:left="480"/>
      <w:jc w:val="both"/>
      <w:outlineLvl w:val="3"/>
    </w:pPr>
    <w:rPr>
      <w:rFonts w:ascii="標楷體" w:hAnsi="標楷體" w:cstheme="majorBidi"/>
      <w:b/>
      <w:sz w:val="28"/>
      <w:szCs w:val="28"/>
    </w:rPr>
  </w:style>
  <w:style w:type="paragraph" w:styleId="5">
    <w:name w:val="heading 5"/>
    <w:aliases w:val="標題1."/>
    <w:basedOn w:val="a"/>
    <w:next w:val="a"/>
    <w:link w:val="50"/>
    <w:uiPriority w:val="9"/>
    <w:unhideWhenUsed/>
    <w:qFormat/>
    <w:rsid w:val="007C3F53"/>
    <w:pPr>
      <w:spacing w:line="520" w:lineRule="exact"/>
      <w:ind w:firstLineChars="450" w:firstLine="1081"/>
      <w:jc w:val="both"/>
      <w:outlineLvl w:val="4"/>
    </w:pPr>
    <w:rPr>
      <w:rFonts w:ascii="標楷體" w:hAnsi="標楷體" w:cstheme="majorBidi"/>
      <w:bCs/>
      <w:szCs w:val="28"/>
    </w:rPr>
  </w:style>
  <w:style w:type="paragraph" w:styleId="6">
    <w:name w:val="heading 6"/>
    <w:aliases w:val="標題（1）"/>
    <w:basedOn w:val="a"/>
    <w:next w:val="a"/>
    <w:link w:val="60"/>
    <w:uiPriority w:val="9"/>
    <w:unhideWhenUsed/>
    <w:qFormat/>
    <w:rsid w:val="00F21110"/>
    <w:pPr>
      <w:overflowPunct w:val="0"/>
      <w:spacing w:line="520" w:lineRule="exact"/>
      <w:ind w:firstLineChars="550" w:firstLine="1321"/>
      <w:jc w:val="both"/>
      <w:outlineLvl w:val="5"/>
    </w:pPr>
    <w:rPr>
      <w:rFonts w:ascii="標楷體" w:hAnsi="標楷體" w:cstheme="majorBidi"/>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867A04"/>
    <w:rPr>
      <w:rFonts w:ascii="標楷體" w:eastAsia="標楷體" w:hAnsi="標楷體" w:cstheme="majorBidi"/>
      <w:b/>
      <w:bCs/>
      <w:kern w:val="52"/>
      <w:sz w:val="40"/>
      <w:szCs w:val="40"/>
    </w:rPr>
  </w:style>
  <w:style w:type="character" w:customStyle="1" w:styleId="20">
    <w:name w:val="標題 2 字元"/>
    <w:basedOn w:val="a0"/>
    <w:link w:val="2"/>
    <w:uiPriority w:val="9"/>
    <w:rsid w:val="00867A04"/>
    <w:rPr>
      <w:rFonts w:ascii="標楷體" w:eastAsia="標楷體" w:hAnsi="標楷體" w:cstheme="majorBidi"/>
      <w:b/>
      <w:bCs/>
      <w:sz w:val="36"/>
      <w:szCs w:val="36"/>
    </w:rPr>
  </w:style>
  <w:style w:type="character" w:customStyle="1" w:styleId="30">
    <w:name w:val="標題 3 字元"/>
    <w:aliases w:val="標題一、 字元"/>
    <w:basedOn w:val="a0"/>
    <w:link w:val="3"/>
    <w:uiPriority w:val="9"/>
    <w:rsid w:val="007C3F53"/>
    <w:rPr>
      <w:rFonts w:ascii="標楷體" w:eastAsia="標楷體" w:hAnsi="標楷體" w:cstheme="majorBidi"/>
      <w:b/>
      <w:bCs/>
      <w:sz w:val="32"/>
      <w:szCs w:val="32"/>
    </w:rPr>
  </w:style>
  <w:style w:type="paragraph" w:customStyle="1" w:styleId="a3">
    <w:name w:val="段落文字"/>
    <w:basedOn w:val="a"/>
    <w:qFormat/>
    <w:rsid w:val="00FA2949"/>
    <w:pPr>
      <w:overflowPunct w:val="0"/>
      <w:spacing w:line="520" w:lineRule="exact"/>
      <w:ind w:firstLineChars="200" w:firstLine="480"/>
      <w:jc w:val="both"/>
    </w:pPr>
    <w:rPr>
      <w:rFonts w:ascii="標楷體" w:hAnsi="標楷體"/>
      <w:szCs w:val="28"/>
    </w:rPr>
  </w:style>
  <w:style w:type="character" w:customStyle="1" w:styleId="40">
    <w:name w:val="標題 4 字元"/>
    <w:aliases w:val="標題（一） 字元"/>
    <w:basedOn w:val="a0"/>
    <w:link w:val="4"/>
    <w:uiPriority w:val="9"/>
    <w:rsid w:val="004C5C9D"/>
    <w:rPr>
      <w:rFonts w:ascii="標楷體" w:eastAsia="標楷體" w:hAnsi="標楷體" w:cstheme="majorBidi"/>
      <w:b/>
      <w:sz w:val="28"/>
      <w:szCs w:val="28"/>
    </w:rPr>
  </w:style>
  <w:style w:type="character" w:customStyle="1" w:styleId="50">
    <w:name w:val="標題 5 字元"/>
    <w:aliases w:val="標題1. 字元"/>
    <w:basedOn w:val="a0"/>
    <w:link w:val="5"/>
    <w:uiPriority w:val="9"/>
    <w:rsid w:val="007C3F53"/>
    <w:rPr>
      <w:rFonts w:ascii="標楷體" w:eastAsia="標楷體" w:hAnsi="標楷體" w:cstheme="majorBidi"/>
      <w:bCs/>
      <w:szCs w:val="28"/>
    </w:rPr>
  </w:style>
  <w:style w:type="paragraph" w:styleId="a4">
    <w:name w:val="List Paragraph"/>
    <w:basedOn w:val="a"/>
    <w:uiPriority w:val="34"/>
    <w:qFormat/>
    <w:rsid w:val="00EA7BD8"/>
    <w:pPr>
      <w:ind w:leftChars="200" w:left="480"/>
    </w:pPr>
  </w:style>
  <w:style w:type="table" w:styleId="a5">
    <w:name w:val="Table Grid"/>
    <w:basedOn w:val="a1"/>
    <w:uiPriority w:val="59"/>
    <w:rsid w:val="00A83A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4C6EAA"/>
    <w:pPr>
      <w:tabs>
        <w:tab w:val="center" w:pos="4153"/>
        <w:tab w:val="right" w:pos="8306"/>
      </w:tabs>
      <w:snapToGrid w:val="0"/>
    </w:pPr>
    <w:rPr>
      <w:sz w:val="20"/>
      <w:szCs w:val="20"/>
    </w:rPr>
  </w:style>
  <w:style w:type="character" w:customStyle="1" w:styleId="a7">
    <w:name w:val="頁首 字元"/>
    <w:basedOn w:val="a0"/>
    <w:link w:val="a6"/>
    <w:uiPriority w:val="99"/>
    <w:rsid w:val="004C6EAA"/>
    <w:rPr>
      <w:sz w:val="20"/>
      <w:szCs w:val="20"/>
    </w:rPr>
  </w:style>
  <w:style w:type="paragraph" w:styleId="a8">
    <w:name w:val="footer"/>
    <w:basedOn w:val="a"/>
    <w:link w:val="a9"/>
    <w:uiPriority w:val="99"/>
    <w:unhideWhenUsed/>
    <w:rsid w:val="004C6EAA"/>
    <w:pPr>
      <w:tabs>
        <w:tab w:val="center" w:pos="4153"/>
        <w:tab w:val="right" w:pos="8306"/>
      </w:tabs>
      <w:snapToGrid w:val="0"/>
    </w:pPr>
    <w:rPr>
      <w:sz w:val="20"/>
      <w:szCs w:val="20"/>
    </w:rPr>
  </w:style>
  <w:style w:type="character" w:customStyle="1" w:styleId="a9">
    <w:name w:val="頁尾 字元"/>
    <w:basedOn w:val="a0"/>
    <w:link w:val="a8"/>
    <w:uiPriority w:val="99"/>
    <w:rsid w:val="004C6EAA"/>
    <w:rPr>
      <w:sz w:val="20"/>
      <w:szCs w:val="20"/>
    </w:rPr>
  </w:style>
  <w:style w:type="character" w:customStyle="1" w:styleId="60">
    <w:name w:val="標題 6 字元"/>
    <w:aliases w:val="標題（1） 字元"/>
    <w:basedOn w:val="a0"/>
    <w:link w:val="6"/>
    <w:uiPriority w:val="9"/>
    <w:rsid w:val="00F21110"/>
    <w:rPr>
      <w:rFonts w:ascii="標楷體" w:eastAsia="標楷體" w:hAnsi="標楷體" w:cstheme="majorBidi"/>
      <w:szCs w:val="24"/>
    </w:rPr>
  </w:style>
  <w:style w:type="paragraph" w:styleId="aa">
    <w:name w:val="caption"/>
    <w:basedOn w:val="a"/>
    <w:next w:val="a"/>
    <w:uiPriority w:val="35"/>
    <w:unhideWhenUsed/>
    <w:qFormat/>
    <w:rsid w:val="002D4ED9"/>
    <w:pPr>
      <w:spacing w:line="0" w:lineRule="atLeast"/>
      <w:jc w:val="center"/>
    </w:pPr>
    <w:rPr>
      <w:rFonts w:ascii="標楷體" w:hAnsi="標楷體" w:cs="Times New Roman"/>
      <w:b/>
      <w:szCs w:val="24"/>
    </w:rPr>
  </w:style>
  <w:style w:type="paragraph" w:styleId="ab">
    <w:name w:val="Balloon Text"/>
    <w:basedOn w:val="a"/>
    <w:link w:val="ac"/>
    <w:uiPriority w:val="99"/>
    <w:semiHidden/>
    <w:unhideWhenUsed/>
    <w:rsid w:val="007517DE"/>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7517DE"/>
    <w:rPr>
      <w:rFonts w:asciiTheme="majorHAnsi" w:eastAsiaTheme="majorEastAsia" w:hAnsiTheme="majorHAnsi" w:cstheme="majorBidi"/>
      <w:sz w:val="18"/>
      <w:szCs w:val="18"/>
    </w:rPr>
  </w:style>
  <w:style w:type="character" w:customStyle="1" w:styleId="mark">
    <w:name w:val="mark"/>
    <w:basedOn w:val="a0"/>
    <w:uiPriority w:val="1"/>
    <w:qFormat/>
    <w:rsid w:val="006A2CD1"/>
    <w:rPr>
      <w:color w:val="0000FF"/>
    </w:rPr>
  </w:style>
  <w:style w:type="paragraph" w:customStyle="1" w:styleId="11">
    <w:name w:val="意見1."/>
    <w:basedOn w:val="5"/>
    <w:qFormat/>
    <w:rsid w:val="00EA34F8"/>
    <w:pPr>
      <w:ind w:firstLine="1261"/>
    </w:pPr>
    <w:rPr>
      <w:b/>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247A"/>
    <w:pPr>
      <w:widowControl w:val="0"/>
    </w:pPr>
    <w:rPr>
      <w:rFonts w:ascii="新細明體" w:eastAsia="標楷體" w:hAnsi="新細明體"/>
    </w:rPr>
  </w:style>
  <w:style w:type="paragraph" w:styleId="1">
    <w:name w:val="heading 1"/>
    <w:basedOn w:val="a"/>
    <w:next w:val="a"/>
    <w:link w:val="10"/>
    <w:uiPriority w:val="9"/>
    <w:rsid w:val="00867A04"/>
    <w:pPr>
      <w:keepNext/>
      <w:spacing w:before="180" w:after="180" w:line="520" w:lineRule="exact"/>
      <w:jc w:val="both"/>
      <w:outlineLvl w:val="0"/>
    </w:pPr>
    <w:rPr>
      <w:rFonts w:ascii="標楷體" w:hAnsi="標楷體" w:cstheme="majorBidi"/>
      <w:b/>
      <w:bCs/>
      <w:kern w:val="52"/>
      <w:sz w:val="40"/>
      <w:szCs w:val="40"/>
    </w:rPr>
  </w:style>
  <w:style w:type="paragraph" w:styleId="2">
    <w:name w:val="heading 2"/>
    <w:basedOn w:val="a"/>
    <w:next w:val="a"/>
    <w:link w:val="20"/>
    <w:uiPriority w:val="9"/>
    <w:unhideWhenUsed/>
    <w:rsid w:val="00867A04"/>
    <w:pPr>
      <w:keepNext/>
      <w:spacing w:line="520" w:lineRule="exact"/>
      <w:jc w:val="both"/>
      <w:outlineLvl w:val="1"/>
    </w:pPr>
    <w:rPr>
      <w:rFonts w:ascii="標楷體" w:hAnsi="標楷體" w:cstheme="majorBidi"/>
      <w:b/>
      <w:bCs/>
      <w:sz w:val="36"/>
      <w:szCs w:val="36"/>
    </w:rPr>
  </w:style>
  <w:style w:type="paragraph" w:styleId="3">
    <w:name w:val="heading 3"/>
    <w:aliases w:val="標題一、"/>
    <w:basedOn w:val="a"/>
    <w:next w:val="a"/>
    <w:link w:val="30"/>
    <w:uiPriority w:val="9"/>
    <w:unhideWhenUsed/>
    <w:qFormat/>
    <w:rsid w:val="007C3F53"/>
    <w:pPr>
      <w:keepNext/>
      <w:spacing w:line="520" w:lineRule="exact"/>
      <w:ind w:firstLineChars="100" w:firstLine="320"/>
      <w:jc w:val="both"/>
      <w:outlineLvl w:val="2"/>
    </w:pPr>
    <w:rPr>
      <w:rFonts w:ascii="標楷體" w:hAnsi="標楷體" w:cstheme="majorBidi"/>
      <w:b/>
      <w:bCs/>
      <w:sz w:val="32"/>
      <w:szCs w:val="32"/>
    </w:rPr>
  </w:style>
  <w:style w:type="paragraph" w:styleId="4">
    <w:name w:val="heading 4"/>
    <w:aliases w:val="標題（一）"/>
    <w:basedOn w:val="a"/>
    <w:next w:val="a"/>
    <w:link w:val="40"/>
    <w:uiPriority w:val="9"/>
    <w:unhideWhenUsed/>
    <w:qFormat/>
    <w:rsid w:val="004C5C9D"/>
    <w:pPr>
      <w:spacing w:line="520" w:lineRule="exact"/>
      <w:ind w:leftChars="200" w:left="480"/>
      <w:jc w:val="both"/>
      <w:outlineLvl w:val="3"/>
    </w:pPr>
    <w:rPr>
      <w:rFonts w:ascii="標楷體" w:hAnsi="標楷體" w:cstheme="majorBidi"/>
      <w:b/>
      <w:sz w:val="28"/>
      <w:szCs w:val="28"/>
    </w:rPr>
  </w:style>
  <w:style w:type="paragraph" w:styleId="5">
    <w:name w:val="heading 5"/>
    <w:aliases w:val="標題1."/>
    <w:basedOn w:val="a"/>
    <w:next w:val="a"/>
    <w:link w:val="50"/>
    <w:uiPriority w:val="9"/>
    <w:unhideWhenUsed/>
    <w:qFormat/>
    <w:rsid w:val="007C3F53"/>
    <w:pPr>
      <w:spacing w:line="520" w:lineRule="exact"/>
      <w:ind w:firstLineChars="450" w:firstLine="1081"/>
      <w:jc w:val="both"/>
      <w:outlineLvl w:val="4"/>
    </w:pPr>
    <w:rPr>
      <w:rFonts w:ascii="標楷體" w:hAnsi="標楷體" w:cstheme="majorBidi"/>
      <w:bCs/>
      <w:szCs w:val="28"/>
    </w:rPr>
  </w:style>
  <w:style w:type="paragraph" w:styleId="6">
    <w:name w:val="heading 6"/>
    <w:aliases w:val="標題（1）"/>
    <w:basedOn w:val="a"/>
    <w:next w:val="a"/>
    <w:link w:val="60"/>
    <w:uiPriority w:val="9"/>
    <w:unhideWhenUsed/>
    <w:qFormat/>
    <w:rsid w:val="00F21110"/>
    <w:pPr>
      <w:overflowPunct w:val="0"/>
      <w:spacing w:line="520" w:lineRule="exact"/>
      <w:ind w:firstLineChars="550" w:firstLine="1321"/>
      <w:jc w:val="both"/>
      <w:outlineLvl w:val="5"/>
    </w:pPr>
    <w:rPr>
      <w:rFonts w:ascii="標楷體" w:hAnsi="標楷體" w:cstheme="majorBidi"/>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867A04"/>
    <w:rPr>
      <w:rFonts w:ascii="標楷體" w:eastAsia="標楷體" w:hAnsi="標楷體" w:cstheme="majorBidi"/>
      <w:b/>
      <w:bCs/>
      <w:kern w:val="52"/>
      <w:sz w:val="40"/>
      <w:szCs w:val="40"/>
    </w:rPr>
  </w:style>
  <w:style w:type="character" w:customStyle="1" w:styleId="20">
    <w:name w:val="標題 2 字元"/>
    <w:basedOn w:val="a0"/>
    <w:link w:val="2"/>
    <w:uiPriority w:val="9"/>
    <w:rsid w:val="00867A04"/>
    <w:rPr>
      <w:rFonts w:ascii="標楷體" w:eastAsia="標楷體" w:hAnsi="標楷體" w:cstheme="majorBidi"/>
      <w:b/>
      <w:bCs/>
      <w:sz w:val="36"/>
      <w:szCs w:val="36"/>
    </w:rPr>
  </w:style>
  <w:style w:type="character" w:customStyle="1" w:styleId="30">
    <w:name w:val="標題 3 字元"/>
    <w:aliases w:val="標題一、 字元"/>
    <w:basedOn w:val="a0"/>
    <w:link w:val="3"/>
    <w:uiPriority w:val="9"/>
    <w:rsid w:val="007C3F53"/>
    <w:rPr>
      <w:rFonts w:ascii="標楷體" w:eastAsia="標楷體" w:hAnsi="標楷體" w:cstheme="majorBidi"/>
      <w:b/>
      <w:bCs/>
      <w:sz w:val="32"/>
      <w:szCs w:val="32"/>
    </w:rPr>
  </w:style>
  <w:style w:type="paragraph" w:customStyle="1" w:styleId="a3">
    <w:name w:val="段落文字"/>
    <w:basedOn w:val="a"/>
    <w:qFormat/>
    <w:rsid w:val="00FA2949"/>
    <w:pPr>
      <w:overflowPunct w:val="0"/>
      <w:spacing w:line="520" w:lineRule="exact"/>
      <w:ind w:firstLineChars="200" w:firstLine="480"/>
      <w:jc w:val="both"/>
    </w:pPr>
    <w:rPr>
      <w:rFonts w:ascii="標楷體" w:hAnsi="標楷體"/>
      <w:szCs w:val="28"/>
    </w:rPr>
  </w:style>
  <w:style w:type="character" w:customStyle="1" w:styleId="40">
    <w:name w:val="標題 4 字元"/>
    <w:aliases w:val="標題（一） 字元"/>
    <w:basedOn w:val="a0"/>
    <w:link w:val="4"/>
    <w:uiPriority w:val="9"/>
    <w:rsid w:val="004C5C9D"/>
    <w:rPr>
      <w:rFonts w:ascii="標楷體" w:eastAsia="標楷體" w:hAnsi="標楷體" w:cstheme="majorBidi"/>
      <w:b/>
      <w:sz w:val="28"/>
      <w:szCs w:val="28"/>
    </w:rPr>
  </w:style>
  <w:style w:type="character" w:customStyle="1" w:styleId="50">
    <w:name w:val="標題 5 字元"/>
    <w:aliases w:val="標題1. 字元"/>
    <w:basedOn w:val="a0"/>
    <w:link w:val="5"/>
    <w:uiPriority w:val="9"/>
    <w:rsid w:val="007C3F53"/>
    <w:rPr>
      <w:rFonts w:ascii="標楷體" w:eastAsia="標楷體" w:hAnsi="標楷體" w:cstheme="majorBidi"/>
      <w:bCs/>
      <w:szCs w:val="28"/>
    </w:rPr>
  </w:style>
  <w:style w:type="paragraph" w:styleId="a4">
    <w:name w:val="List Paragraph"/>
    <w:basedOn w:val="a"/>
    <w:uiPriority w:val="34"/>
    <w:qFormat/>
    <w:rsid w:val="00EA7BD8"/>
    <w:pPr>
      <w:ind w:leftChars="200" w:left="480"/>
    </w:pPr>
  </w:style>
  <w:style w:type="table" w:styleId="a5">
    <w:name w:val="Table Grid"/>
    <w:basedOn w:val="a1"/>
    <w:uiPriority w:val="59"/>
    <w:rsid w:val="00A83A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4C6EAA"/>
    <w:pPr>
      <w:tabs>
        <w:tab w:val="center" w:pos="4153"/>
        <w:tab w:val="right" w:pos="8306"/>
      </w:tabs>
      <w:snapToGrid w:val="0"/>
    </w:pPr>
    <w:rPr>
      <w:sz w:val="20"/>
      <w:szCs w:val="20"/>
    </w:rPr>
  </w:style>
  <w:style w:type="character" w:customStyle="1" w:styleId="a7">
    <w:name w:val="頁首 字元"/>
    <w:basedOn w:val="a0"/>
    <w:link w:val="a6"/>
    <w:uiPriority w:val="99"/>
    <w:rsid w:val="004C6EAA"/>
    <w:rPr>
      <w:sz w:val="20"/>
      <w:szCs w:val="20"/>
    </w:rPr>
  </w:style>
  <w:style w:type="paragraph" w:styleId="a8">
    <w:name w:val="footer"/>
    <w:basedOn w:val="a"/>
    <w:link w:val="a9"/>
    <w:uiPriority w:val="99"/>
    <w:unhideWhenUsed/>
    <w:rsid w:val="004C6EAA"/>
    <w:pPr>
      <w:tabs>
        <w:tab w:val="center" w:pos="4153"/>
        <w:tab w:val="right" w:pos="8306"/>
      </w:tabs>
      <w:snapToGrid w:val="0"/>
    </w:pPr>
    <w:rPr>
      <w:sz w:val="20"/>
      <w:szCs w:val="20"/>
    </w:rPr>
  </w:style>
  <w:style w:type="character" w:customStyle="1" w:styleId="a9">
    <w:name w:val="頁尾 字元"/>
    <w:basedOn w:val="a0"/>
    <w:link w:val="a8"/>
    <w:uiPriority w:val="99"/>
    <w:rsid w:val="004C6EAA"/>
    <w:rPr>
      <w:sz w:val="20"/>
      <w:szCs w:val="20"/>
    </w:rPr>
  </w:style>
  <w:style w:type="character" w:customStyle="1" w:styleId="60">
    <w:name w:val="標題 6 字元"/>
    <w:aliases w:val="標題（1） 字元"/>
    <w:basedOn w:val="a0"/>
    <w:link w:val="6"/>
    <w:uiPriority w:val="9"/>
    <w:rsid w:val="00F21110"/>
    <w:rPr>
      <w:rFonts w:ascii="標楷體" w:eastAsia="標楷體" w:hAnsi="標楷體" w:cstheme="majorBidi"/>
      <w:szCs w:val="24"/>
    </w:rPr>
  </w:style>
  <w:style w:type="paragraph" w:styleId="aa">
    <w:name w:val="caption"/>
    <w:basedOn w:val="a"/>
    <w:next w:val="a"/>
    <w:uiPriority w:val="35"/>
    <w:unhideWhenUsed/>
    <w:qFormat/>
    <w:rsid w:val="002D4ED9"/>
    <w:pPr>
      <w:spacing w:line="0" w:lineRule="atLeast"/>
      <w:jc w:val="center"/>
    </w:pPr>
    <w:rPr>
      <w:rFonts w:ascii="標楷體" w:hAnsi="標楷體" w:cs="Times New Roman"/>
      <w:b/>
      <w:szCs w:val="24"/>
    </w:rPr>
  </w:style>
  <w:style w:type="paragraph" w:styleId="ab">
    <w:name w:val="Balloon Text"/>
    <w:basedOn w:val="a"/>
    <w:link w:val="ac"/>
    <w:uiPriority w:val="99"/>
    <w:semiHidden/>
    <w:unhideWhenUsed/>
    <w:rsid w:val="007517DE"/>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7517DE"/>
    <w:rPr>
      <w:rFonts w:asciiTheme="majorHAnsi" w:eastAsiaTheme="majorEastAsia" w:hAnsiTheme="majorHAnsi" w:cstheme="majorBidi"/>
      <w:sz w:val="18"/>
      <w:szCs w:val="18"/>
    </w:rPr>
  </w:style>
  <w:style w:type="character" w:customStyle="1" w:styleId="mark">
    <w:name w:val="mark"/>
    <w:basedOn w:val="a0"/>
    <w:uiPriority w:val="1"/>
    <w:qFormat/>
    <w:rsid w:val="006A2CD1"/>
    <w:rPr>
      <w:color w:val="0000FF"/>
    </w:rPr>
  </w:style>
  <w:style w:type="paragraph" w:customStyle="1" w:styleId="11">
    <w:name w:val="意見1."/>
    <w:basedOn w:val="5"/>
    <w:qFormat/>
    <w:rsid w:val="00EA34F8"/>
    <w:pPr>
      <w:ind w:firstLine="1261"/>
    </w:pPr>
    <w:rPr>
      <w:b/>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4305115">
      <w:bodyDiv w:val="1"/>
      <w:marLeft w:val="0"/>
      <w:marRight w:val="0"/>
      <w:marTop w:val="0"/>
      <w:marBottom w:val="0"/>
      <w:divBdr>
        <w:top w:val="none" w:sz="0" w:space="0" w:color="auto"/>
        <w:left w:val="none" w:sz="0" w:space="0" w:color="auto"/>
        <w:bottom w:val="none" w:sz="0" w:space="0" w:color="auto"/>
        <w:right w:val="none" w:sz="0" w:space="0" w:color="auto"/>
      </w:divBdr>
    </w:div>
    <w:div w:id="592980128">
      <w:bodyDiv w:val="1"/>
      <w:marLeft w:val="0"/>
      <w:marRight w:val="0"/>
      <w:marTop w:val="0"/>
      <w:marBottom w:val="0"/>
      <w:divBdr>
        <w:top w:val="none" w:sz="0" w:space="0" w:color="auto"/>
        <w:left w:val="none" w:sz="0" w:space="0" w:color="auto"/>
        <w:bottom w:val="none" w:sz="0" w:space="0" w:color="auto"/>
        <w:right w:val="none" w:sz="0" w:space="0" w:color="auto"/>
      </w:divBdr>
    </w:div>
    <w:div w:id="1149134713">
      <w:bodyDiv w:val="1"/>
      <w:marLeft w:val="0"/>
      <w:marRight w:val="0"/>
      <w:marTop w:val="0"/>
      <w:marBottom w:val="0"/>
      <w:divBdr>
        <w:top w:val="none" w:sz="0" w:space="0" w:color="auto"/>
        <w:left w:val="none" w:sz="0" w:space="0" w:color="auto"/>
        <w:bottom w:val="none" w:sz="0" w:space="0" w:color="auto"/>
        <w:right w:val="none" w:sz="0" w:space="0" w:color="auto"/>
      </w:divBdr>
    </w:div>
    <w:div w:id="1205873941">
      <w:bodyDiv w:val="1"/>
      <w:marLeft w:val="0"/>
      <w:marRight w:val="0"/>
      <w:marTop w:val="0"/>
      <w:marBottom w:val="0"/>
      <w:divBdr>
        <w:top w:val="none" w:sz="0" w:space="0" w:color="auto"/>
        <w:left w:val="none" w:sz="0" w:space="0" w:color="auto"/>
        <w:bottom w:val="none" w:sz="0" w:space="0" w:color="auto"/>
        <w:right w:val="none" w:sz="0" w:space="0" w:color="auto"/>
      </w:divBdr>
    </w:div>
    <w:div w:id="1228611254">
      <w:bodyDiv w:val="1"/>
      <w:marLeft w:val="0"/>
      <w:marRight w:val="0"/>
      <w:marTop w:val="0"/>
      <w:marBottom w:val="0"/>
      <w:divBdr>
        <w:top w:val="none" w:sz="0" w:space="0" w:color="auto"/>
        <w:left w:val="none" w:sz="0" w:space="0" w:color="auto"/>
        <w:bottom w:val="none" w:sz="0" w:space="0" w:color="auto"/>
        <w:right w:val="none" w:sz="0" w:space="0" w:color="auto"/>
      </w:divBdr>
    </w:div>
    <w:div w:id="1533805973">
      <w:bodyDiv w:val="1"/>
      <w:marLeft w:val="0"/>
      <w:marRight w:val="0"/>
      <w:marTop w:val="0"/>
      <w:marBottom w:val="0"/>
      <w:divBdr>
        <w:top w:val="none" w:sz="0" w:space="0" w:color="auto"/>
        <w:left w:val="none" w:sz="0" w:space="0" w:color="auto"/>
        <w:bottom w:val="none" w:sz="0" w:space="0" w:color="auto"/>
        <w:right w:val="none" w:sz="0" w:space="0" w:color="auto"/>
      </w:divBdr>
    </w:div>
    <w:div w:id="1725324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chart" Target="charts/chart20.xm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2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0.xm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chart" Target="charts/chart2.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10.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rPr>
              <a:t>進出總趟次</a:t>
            </a:r>
          </a:p>
        </c:rich>
      </c:tx>
      <c:overlay val="0"/>
      <c:spPr>
        <a:noFill/>
        <a:ln>
          <a:noFill/>
        </a:ln>
        <a:effectLst/>
      </c:spPr>
    </c:title>
    <c:autoTitleDeleted val="0"/>
    <c:plotArea>
      <c:layout/>
      <c:barChart>
        <c:barDir val="col"/>
        <c:grouping val="clustered"/>
        <c:varyColors val="0"/>
        <c:ser>
          <c:idx val="0"/>
          <c:order val="0"/>
          <c:tx>
            <c:strRef>
              <c:f>工作表1!$B$1</c:f>
              <c:strCache>
                <c:ptCount val="1"/>
                <c:pt idx="0">
                  <c:v>進出總趟次</c:v>
                </c:pt>
              </c:strCache>
            </c:strRef>
          </c:tx>
          <c:spPr>
            <a:pattFill prst="pct90">
              <a:fgClr>
                <a:schemeClr val="bg1">
                  <a:lumMod val="50000"/>
                </a:schemeClr>
              </a:fgClr>
              <a:bgClr>
                <a:schemeClr val="bg1"/>
              </a:bgClr>
            </a:pattFill>
            <a:ln>
              <a:solidFill>
                <a:schemeClr val="bg1">
                  <a:lumMod val="50000"/>
                </a:schemeClr>
              </a:solidFill>
            </a:ln>
            <a:effectLst/>
          </c:spPr>
          <c:invertIfNegative val="0"/>
          <c:dPt>
            <c:idx val="0"/>
            <c:invertIfNegative val="0"/>
            <c:bubble3D val="0"/>
            <c:spPr>
              <a:solidFill>
                <a:schemeClr val="bg1">
                  <a:lumMod val="50000"/>
                </a:schemeClr>
              </a:solidFill>
              <a:ln>
                <a:solidFill>
                  <a:schemeClr val="bg1">
                    <a:lumMod val="50000"/>
                  </a:schemeClr>
                </a:solidFill>
              </a:ln>
              <a:effectLst/>
            </c:spPr>
          </c:dPt>
          <c:dPt>
            <c:idx val="1"/>
            <c:invertIfNegative val="0"/>
            <c:bubble3D val="0"/>
            <c:spPr>
              <a:solidFill>
                <a:schemeClr val="bg1">
                  <a:lumMod val="95000"/>
                </a:schemeClr>
              </a:solidFill>
              <a:ln>
                <a:solidFill>
                  <a:schemeClr val="bg1">
                    <a:lumMod val="50000"/>
                  </a:schemeClr>
                </a:solidFill>
              </a:ln>
              <a:effectLst/>
            </c:spPr>
          </c:dPt>
          <c:dLbls>
            <c:dLbl>
              <c:idx val="0"/>
              <c:layout>
                <c:manualLayout>
                  <c:x val="0"/>
                  <c:y val="-2.8228652081863093E-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noFill/>
                      <a:round/>
                    </a:ln>
                    <a:effectLst/>
                  </c:spPr>
                </c15:leaderLines>
              </c:ext>
            </c:extLst>
          </c:dLbls>
          <c:cat>
            <c:strRef>
              <c:f>工作表1!$A$2:$A$3</c:f>
              <c:strCache>
                <c:ptCount val="2"/>
                <c:pt idx="0">
                  <c:v>109年1至10月</c:v>
                </c:pt>
                <c:pt idx="1">
                  <c:v>110年1至10月</c:v>
                </c:pt>
              </c:strCache>
            </c:strRef>
          </c:cat>
          <c:val>
            <c:numRef>
              <c:f>工作表1!$B$2:$B$3</c:f>
              <c:numCache>
                <c:formatCode>_-* #,##0_-;\-* #,##0_-;_-* "-"??_-;_-@_-</c:formatCode>
                <c:ptCount val="2"/>
                <c:pt idx="0">
                  <c:v>2926</c:v>
                </c:pt>
                <c:pt idx="1">
                  <c:v>2867</c:v>
                </c:pt>
              </c:numCache>
            </c:numRef>
          </c:val>
        </c:ser>
        <c:dLbls>
          <c:dLblPos val="outEnd"/>
          <c:showLegendKey val="0"/>
          <c:showVal val="1"/>
          <c:showCatName val="0"/>
          <c:showSerName val="0"/>
          <c:showPercent val="0"/>
          <c:showBubbleSize val="0"/>
        </c:dLbls>
        <c:gapWidth val="219"/>
        <c:overlap val="-27"/>
        <c:axId val="19564032"/>
        <c:axId val="20278080"/>
      </c:barChart>
      <c:catAx>
        <c:axId val="1956403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278080"/>
        <c:crosses val="autoZero"/>
        <c:auto val="1"/>
        <c:lblAlgn val="ctr"/>
        <c:lblOffset val="100"/>
        <c:noMultiLvlLbl val="0"/>
      </c:catAx>
      <c:valAx>
        <c:axId val="20278080"/>
        <c:scaling>
          <c:orientation val="minMax"/>
          <c:max val="3000"/>
          <c:min val="2800"/>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5640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rPr>
              <a:t>進出總趟次</a:t>
            </a:r>
          </a:p>
        </c:rich>
      </c:tx>
      <c:layout/>
      <c:overlay val="0"/>
      <c:spPr>
        <a:noFill/>
        <a:ln>
          <a:noFill/>
        </a:ln>
        <a:effectLst/>
      </c:spPr>
    </c:title>
    <c:autoTitleDeleted val="0"/>
    <c:plotArea>
      <c:layout/>
      <c:barChart>
        <c:barDir val="col"/>
        <c:grouping val="clustered"/>
        <c:varyColors val="0"/>
        <c:ser>
          <c:idx val="0"/>
          <c:order val="0"/>
          <c:tx>
            <c:strRef>
              <c:f>工作表1!$B$1</c:f>
              <c:strCache>
                <c:ptCount val="1"/>
                <c:pt idx="0">
                  <c:v>進出總趟次</c:v>
                </c:pt>
              </c:strCache>
            </c:strRef>
          </c:tx>
          <c:spPr>
            <a:pattFill prst="pct90">
              <a:fgClr>
                <a:schemeClr val="bg1">
                  <a:lumMod val="50000"/>
                </a:schemeClr>
              </a:fgClr>
              <a:bgClr>
                <a:schemeClr val="bg1"/>
              </a:bgClr>
            </a:pattFill>
            <a:ln>
              <a:solidFill>
                <a:schemeClr val="bg1">
                  <a:lumMod val="50000"/>
                </a:schemeClr>
              </a:solidFill>
            </a:ln>
            <a:effectLst/>
          </c:spPr>
          <c:invertIfNegative val="0"/>
          <c:dPt>
            <c:idx val="0"/>
            <c:invertIfNegative val="0"/>
            <c:bubble3D val="0"/>
            <c:spPr>
              <a:solidFill>
                <a:schemeClr val="bg1">
                  <a:lumMod val="50000"/>
                </a:schemeClr>
              </a:solidFill>
              <a:ln>
                <a:solidFill>
                  <a:schemeClr val="bg1">
                    <a:lumMod val="50000"/>
                  </a:schemeClr>
                </a:solidFill>
              </a:ln>
              <a:effectLst/>
            </c:spPr>
          </c:dPt>
          <c:dPt>
            <c:idx val="1"/>
            <c:invertIfNegative val="0"/>
            <c:bubble3D val="0"/>
            <c:spPr>
              <a:solidFill>
                <a:schemeClr val="bg1">
                  <a:lumMod val="95000"/>
                </a:schemeClr>
              </a:solidFill>
              <a:ln>
                <a:solidFill>
                  <a:schemeClr val="bg1">
                    <a:lumMod val="50000"/>
                  </a:schemeClr>
                </a:solidFill>
              </a:ln>
              <a:effectLst/>
            </c:spPr>
          </c:dPt>
          <c:dLbls>
            <c:dLbl>
              <c:idx val="0"/>
              <c:layout>
                <c:manualLayout>
                  <c:x val="0"/>
                  <c:y val="-2.8228652081863093E-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noFill/>
                      <a:round/>
                    </a:ln>
                    <a:effectLst/>
                  </c:spPr>
                </c15:leaderLines>
              </c:ext>
            </c:extLst>
          </c:dLbls>
          <c:cat>
            <c:strRef>
              <c:f>工作表1!$A$2:$A$3</c:f>
              <c:strCache>
                <c:ptCount val="2"/>
                <c:pt idx="0">
                  <c:v>109年1至10月</c:v>
                </c:pt>
                <c:pt idx="1">
                  <c:v>110年1至10月</c:v>
                </c:pt>
              </c:strCache>
            </c:strRef>
          </c:cat>
          <c:val>
            <c:numRef>
              <c:f>工作表1!$B$2:$B$3</c:f>
              <c:numCache>
                <c:formatCode>_-* #,##0_-;\-* #,##0_-;_-* "-"??_-;_-@_-</c:formatCode>
                <c:ptCount val="2"/>
                <c:pt idx="0">
                  <c:v>2926</c:v>
                </c:pt>
                <c:pt idx="1">
                  <c:v>2867</c:v>
                </c:pt>
              </c:numCache>
            </c:numRef>
          </c:val>
        </c:ser>
        <c:dLbls>
          <c:dLblPos val="outEnd"/>
          <c:showLegendKey val="0"/>
          <c:showVal val="1"/>
          <c:showCatName val="0"/>
          <c:showSerName val="0"/>
          <c:showPercent val="0"/>
          <c:showBubbleSize val="0"/>
        </c:dLbls>
        <c:gapWidth val="219"/>
        <c:overlap val="-27"/>
        <c:axId val="171130368"/>
        <c:axId val="187044928"/>
      </c:barChart>
      <c:catAx>
        <c:axId val="17113036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7044928"/>
        <c:crosses val="autoZero"/>
        <c:auto val="1"/>
        <c:lblAlgn val="ctr"/>
        <c:lblOffset val="100"/>
        <c:noMultiLvlLbl val="0"/>
      </c:catAx>
      <c:valAx>
        <c:axId val="187044928"/>
        <c:scaling>
          <c:orientation val="minMax"/>
          <c:max val="3000"/>
          <c:min val="2800"/>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11303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工作表1!$B$1</c:f>
              <c:strCache>
                <c:ptCount val="1"/>
                <c:pt idx="0">
                  <c:v>平均停留時間</c:v>
                </c:pt>
              </c:strCache>
            </c:strRef>
          </c:tx>
          <c:spPr>
            <a:pattFill prst="ltDnDiag">
              <a:fgClr>
                <a:schemeClr val="bg1">
                  <a:lumMod val="50000"/>
                </a:schemeClr>
              </a:fgClr>
              <a:bgClr>
                <a:schemeClr val="bg1"/>
              </a:bgClr>
            </a:pattFill>
            <a:ln>
              <a:solidFill>
                <a:schemeClr val="bg1">
                  <a:lumMod val="50000"/>
                </a:schemeClr>
              </a:solidFill>
            </a:ln>
            <a:effectLst/>
          </c:spPr>
          <c:invertIfNegative val="0"/>
          <c:dPt>
            <c:idx val="0"/>
            <c:invertIfNegative val="0"/>
            <c:bubble3D val="0"/>
            <c:spPr>
              <a:solidFill>
                <a:schemeClr val="bg1">
                  <a:lumMod val="50000"/>
                </a:schemeClr>
              </a:solidFill>
              <a:ln>
                <a:solidFill>
                  <a:schemeClr val="bg1">
                    <a:lumMod val="50000"/>
                  </a:schemeClr>
                </a:solidFill>
              </a:ln>
              <a:effectLst/>
            </c:spPr>
          </c:dPt>
          <c:dPt>
            <c:idx val="1"/>
            <c:invertIfNegative val="0"/>
            <c:bubble3D val="0"/>
            <c:spPr>
              <a:solidFill>
                <a:schemeClr val="bg1">
                  <a:lumMod val="95000"/>
                </a:schemeClr>
              </a:solidFill>
              <a:ln>
                <a:solidFill>
                  <a:schemeClr val="bg1">
                    <a:lumMod val="50000"/>
                  </a:schemeClr>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工作表1!$A$2:$A$3</c:f>
              <c:strCache>
                <c:ptCount val="2"/>
                <c:pt idx="0">
                  <c:v>109年1至10月</c:v>
                </c:pt>
                <c:pt idx="1">
                  <c:v>110年1至10月</c:v>
                </c:pt>
              </c:strCache>
            </c:strRef>
          </c:cat>
          <c:val>
            <c:numRef>
              <c:f>工作表1!$B$2:$B$3</c:f>
              <c:numCache>
                <c:formatCode>General</c:formatCode>
                <c:ptCount val="2"/>
                <c:pt idx="0">
                  <c:v>59.28</c:v>
                </c:pt>
                <c:pt idx="1">
                  <c:v>65.239999999999995</c:v>
                </c:pt>
              </c:numCache>
            </c:numRef>
          </c:val>
        </c:ser>
        <c:dLbls>
          <c:dLblPos val="outEnd"/>
          <c:showLegendKey val="0"/>
          <c:showVal val="1"/>
          <c:showCatName val="0"/>
          <c:showSerName val="0"/>
          <c:showPercent val="0"/>
          <c:showBubbleSize val="0"/>
        </c:dLbls>
        <c:gapWidth val="219"/>
        <c:overlap val="-27"/>
        <c:axId val="19565568"/>
        <c:axId val="20279808"/>
      </c:barChart>
      <c:catAx>
        <c:axId val="1956556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279808"/>
        <c:crosses val="autoZero"/>
        <c:auto val="1"/>
        <c:lblAlgn val="ctr"/>
        <c:lblOffset val="100"/>
        <c:noMultiLvlLbl val="0"/>
      </c:catAx>
      <c:valAx>
        <c:axId val="20279808"/>
        <c:scaling>
          <c:orientation val="minMax"/>
          <c:min val="5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5655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工作表1!$B$1</c:f>
              <c:strCache>
                <c:ptCount val="1"/>
                <c:pt idx="0">
                  <c:v>平均停留時間</c:v>
                </c:pt>
              </c:strCache>
            </c:strRef>
          </c:tx>
          <c:spPr>
            <a:pattFill prst="ltDnDiag">
              <a:fgClr>
                <a:schemeClr val="bg1">
                  <a:lumMod val="50000"/>
                </a:schemeClr>
              </a:fgClr>
              <a:bgClr>
                <a:schemeClr val="bg1"/>
              </a:bgClr>
            </a:pattFill>
            <a:ln>
              <a:solidFill>
                <a:schemeClr val="bg1">
                  <a:lumMod val="50000"/>
                </a:schemeClr>
              </a:solidFill>
            </a:ln>
            <a:effectLst/>
          </c:spPr>
          <c:invertIfNegative val="0"/>
          <c:dPt>
            <c:idx val="0"/>
            <c:invertIfNegative val="0"/>
            <c:bubble3D val="0"/>
            <c:spPr>
              <a:solidFill>
                <a:schemeClr val="bg1">
                  <a:lumMod val="50000"/>
                </a:schemeClr>
              </a:solidFill>
              <a:ln>
                <a:solidFill>
                  <a:schemeClr val="bg1">
                    <a:lumMod val="50000"/>
                  </a:schemeClr>
                </a:solidFill>
              </a:ln>
              <a:effectLst/>
            </c:spPr>
          </c:dPt>
          <c:dPt>
            <c:idx val="1"/>
            <c:invertIfNegative val="0"/>
            <c:bubble3D val="0"/>
            <c:spPr>
              <a:solidFill>
                <a:schemeClr val="bg1">
                  <a:lumMod val="95000"/>
                </a:schemeClr>
              </a:solidFill>
              <a:ln>
                <a:solidFill>
                  <a:schemeClr val="bg1">
                    <a:lumMod val="50000"/>
                  </a:schemeClr>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工作表1!$A$2:$A$3</c:f>
              <c:strCache>
                <c:ptCount val="2"/>
                <c:pt idx="0">
                  <c:v>109年1至10月</c:v>
                </c:pt>
                <c:pt idx="1">
                  <c:v>110年1至10月</c:v>
                </c:pt>
              </c:strCache>
            </c:strRef>
          </c:cat>
          <c:val>
            <c:numRef>
              <c:f>工作表1!$B$2:$B$3</c:f>
              <c:numCache>
                <c:formatCode>General</c:formatCode>
                <c:ptCount val="2"/>
                <c:pt idx="0">
                  <c:v>59.28</c:v>
                </c:pt>
                <c:pt idx="1">
                  <c:v>65.239999999999995</c:v>
                </c:pt>
              </c:numCache>
            </c:numRef>
          </c:val>
        </c:ser>
        <c:dLbls>
          <c:dLblPos val="outEnd"/>
          <c:showLegendKey val="0"/>
          <c:showVal val="1"/>
          <c:showCatName val="0"/>
          <c:showSerName val="0"/>
          <c:showPercent val="0"/>
          <c:showBubbleSize val="0"/>
        </c:dLbls>
        <c:gapWidth val="219"/>
        <c:overlap val="-27"/>
        <c:axId val="172895744"/>
        <c:axId val="168923072"/>
      </c:barChart>
      <c:catAx>
        <c:axId val="17289574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8923072"/>
        <c:crosses val="autoZero"/>
        <c:auto val="1"/>
        <c:lblAlgn val="ctr"/>
        <c:lblOffset val="100"/>
        <c:noMultiLvlLbl val="0"/>
      </c:catAx>
      <c:valAx>
        <c:axId val="168923072"/>
        <c:scaling>
          <c:orientation val="minMax"/>
          <c:min val="5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28957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682883-D566-4F1D-AB3D-2FF79223A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3233</Words>
  <Characters>18429</Characters>
  <Application>Microsoft Office Word</Application>
  <DocSecurity>0</DocSecurity>
  <Lines>153</Lines>
  <Paragraphs>43</Paragraphs>
  <ScaleCrop>false</ScaleCrop>
  <Company/>
  <LinksUpToDate>false</LinksUpToDate>
  <CharactersWithSpaces>21619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kurasia</dc:creator>
  <cp:lastModifiedBy>王淑絹</cp:lastModifiedBy>
  <cp:revision>6</cp:revision>
  <cp:lastPrinted>2022-07-12T01:31:00Z</cp:lastPrinted>
  <dcterms:created xsi:type="dcterms:W3CDTF">2022-07-12T00:08:00Z</dcterms:created>
  <dcterms:modified xsi:type="dcterms:W3CDTF">2022-07-12T01:31:00Z</dcterms:modified>
</cp:coreProperties>
</file>