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3ED" w:rsidRPr="00272E49" w:rsidRDefault="00272E49" w:rsidP="00272E49">
      <w:pPr>
        <w:pStyle w:val="-0"/>
        <w:keepNext w:val="0"/>
        <w:adjustRightInd w:val="0"/>
        <w:snapToGrid w:val="0"/>
        <w:spacing w:beforeLines="0" w:before="0" w:line="600" w:lineRule="exact"/>
        <w:jc w:val="both"/>
        <w:outlineLvl w:val="1"/>
        <w:rPr>
          <w:rFonts w:hAnsi="標楷體"/>
          <w:sz w:val="36"/>
          <w:szCs w:val="36"/>
        </w:rPr>
      </w:pPr>
      <w:r w:rsidRPr="00272E49">
        <w:rPr>
          <w:rFonts w:hAnsi="標楷體" w:hint="eastAsia"/>
          <w:sz w:val="36"/>
          <w:szCs w:val="36"/>
        </w:rPr>
        <w:t>肆、</w:t>
      </w:r>
      <w:r w:rsidR="008D23ED" w:rsidRPr="00272E49">
        <w:rPr>
          <w:rFonts w:hAnsi="標楷體" w:hint="eastAsia"/>
          <w:sz w:val="36"/>
          <w:szCs w:val="36"/>
        </w:rPr>
        <w:t>交通部主管</w:t>
      </w:r>
    </w:p>
    <w:p w:rsidR="00736E1E" w:rsidRPr="00272E49" w:rsidRDefault="00736E1E" w:rsidP="00272E49">
      <w:pPr>
        <w:pStyle w:val="34"/>
        <w:keepNext w:val="0"/>
        <w:overflowPunct w:val="0"/>
        <w:autoSpaceDE w:val="0"/>
        <w:autoSpaceDN w:val="0"/>
        <w:adjustRightInd w:val="0"/>
        <w:snapToGrid w:val="0"/>
        <w:ind w:leftChars="0" w:left="0" w:firstLineChars="100" w:firstLine="320"/>
        <w:jc w:val="both"/>
        <w:outlineLvl w:val="3"/>
        <w:rPr>
          <w:b/>
        </w:rPr>
      </w:pPr>
      <w:proofErr w:type="spellStart"/>
      <w:r w:rsidRPr="00272E49">
        <w:rPr>
          <w:rFonts w:hint="eastAsia"/>
          <w:b/>
        </w:rPr>
        <w:t>一、中華郵政股份有限公司</w:t>
      </w:r>
      <w:proofErr w:type="spellEnd"/>
    </w:p>
    <w:p w:rsidR="008D23ED" w:rsidRPr="00272E49" w:rsidRDefault="00F67816" w:rsidP="00272E49">
      <w:pPr>
        <w:pStyle w:val="20"/>
        <w:overflowPunct w:val="0"/>
        <w:topLinePunct/>
        <w:adjustRightInd w:val="0"/>
        <w:snapToGrid w:val="0"/>
        <w:spacing w:line="520" w:lineRule="exact"/>
        <w:ind w:rightChars="0" w:right="0" w:firstLineChars="200" w:firstLine="480"/>
        <w:jc w:val="both"/>
        <w:rPr>
          <w:rFonts w:hAnsi="標楷體"/>
          <w:bCs/>
        </w:rPr>
      </w:pPr>
      <w:r w:rsidRPr="00272E49">
        <w:rPr>
          <w:rFonts w:hAnsi="標楷體" w:hint="eastAsia"/>
          <w:bCs/>
        </w:rPr>
        <w:t>中華郵政公司</w:t>
      </w:r>
      <w:r w:rsidR="008D23ED" w:rsidRPr="00272E49">
        <w:rPr>
          <w:rFonts w:hAnsi="標楷體" w:hint="eastAsia"/>
          <w:bCs/>
        </w:rPr>
        <w:t>成立於</w:t>
      </w:r>
      <w:r w:rsidR="00C52708" w:rsidRPr="00272E49">
        <w:rPr>
          <w:rFonts w:hAnsi="標楷體" w:hint="eastAsia"/>
          <w:bCs/>
        </w:rPr>
        <w:t>92年1月1日</w:t>
      </w:r>
      <w:r w:rsidR="008D23ED" w:rsidRPr="00272E49">
        <w:rPr>
          <w:rFonts w:hAnsi="標楷體" w:hint="eastAsia"/>
          <w:bCs/>
        </w:rPr>
        <w:t>，資本額</w:t>
      </w:r>
      <w:r w:rsidR="00C52708" w:rsidRPr="00272E49">
        <w:rPr>
          <w:rFonts w:hAnsi="標楷體"/>
          <w:bCs/>
        </w:rPr>
        <w:t>7</w:t>
      </w:r>
      <w:r w:rsidR="007935B6" w:rsidRPr="00272E49">
        <w:rPr>
          <w:rFonts w:hAnsi="標楷體"/>
          <w:bCs/>
        </w:rPr>
        <w:t>99</w:t>
      </w:r>
      <w:r w:rsidR="008D23ED" w:rsidRPr="00272E49">
        <w:rPr>
          <w:rFonts w:hAnsi="標楷體" w:hint="eastAsia"/>
          <w:bCs/>
        </w:rPr>
        <w:t>億餘元，政府</w:t>
      </w:r>
      <w:r w:rsidR="0000633A" w:rsidRPr="00272E49">
        <w:rPr>
          <w:rFonts w:hAnsi="標楷體" w:hint="eastAsia"/>
          <w:bCs/>
        </w:rPr>
        <w:t>（交通部）</w:t>
      </w:r>
      <w:r w:rsidR="008D23ED" w:rsidRPr="00272E49">
        <w:rPr>
          <w:rFonts w:hAnsi="標楷體" w:hint="eastAsia"/>
          <w:bCs/>
        </w:rPr>
        <w:t>持股1</w:t>
      </w:r>
      <w:r w:rsidR="008D23ED" w:rsidRPr="00272E49">
        <w:rPr>
          <w:rFonts w:hAnsi="標楷體"/>
          <w:bCs/>
        </w:rPr>
        <w:t>00</w:t>
      </w:r>
      <w:r w:rsidR="008D23ED" w:rsidRPr="00272E49">
        <w:rPr>
          <w:rFonts w:hAnsi="標楷體" w:hint="eastAsia"/>
          <w:bCs/>
        </w:rPr>
        <w:t>％，員工人數</w:t>
      </w:r>
      <w:r w:rsidR="00C52708" w:rsidRPr="00272E49">
        <w:rPr>
          <w:rFonts w:hAnsi="標楷體" w:hint="eastAsia"/>
          <w:bCs/>
        </w:rPr>
        <w:t>2萬5</w:t>
      </w:r>
      <w:r w:rsidR="00202877" w:rsidRPr="00272E49">
        <w:rPr>
          <w:rFonts w:hAnsi="標楷體" w:hint="eastAsia"/>
          <w:bCs/>
        </w:rPr>
        <w:t>千餘</w:t>
      </w:r>
      <w:r w:rsidR="008D23ED" w:rsidRPr="00272E49">
        <w:rPr>
          <w:rFonts w:hAnsi="標楷體" w:hint="eastAsia"/>
          <w:bCs/>
        </w:rPr>
        <w:t>人，</w:t>
      </w:r>
      <w:r w:rsidR="00015A22" w:rsidRPr="00272E49">
        <w:rPr>
          <w:rFonts w:hAnsi="標楷體" w:hint="eastAsia"/>
          <w:bCs/>
        </w:rPr>
        <w:t>主要</w:t>
      </w:r>
      <w:r w:rsidR="005C34AB" w:rsidRPr="00272E49">
        <w:rPr>
          <w:rFonts w:hAnsi="標楷體" w:hint="eastAsia"/>
          <w:bCs/>
        </w:rPr>
        <w:t>經營</w:t>
      </w:r>
      <w:r w:rsidR="00B532F7" w:rsidRPr="00272E49">
        <w:rPr>
          <w:rFonts w:hAnsi="標楷體" w:hint="eastAsia"/>
          <w:bCs/>
        </w:rPr>
        <w:t>業務包括</w:t>
      </w:r>
      <w:r w:rsidR="005C34AB" w:rsidRPr="00272E49">
        <w:rPr>
          <w:rFonts w:hAnsi="標楷體" w:hint="eastAsia"/>
          <w:bCs/>
        </w:rPr>
        <w:t>各類郵件之</w:t>
      </w:r>
      <w:r w:rsidR="00B532F7" w:rsidRPr="00272E49">
        <w:rPr>
          <w:rFonts w:hAnsi="標楷體" w:hint="eastAsia"/>
          <w:bCs/>
        </w:rPr>
        <w:t>遞送</w:t>
      </w:r>
      <w:r w:rsidR="005C34AB" w:rsidRPr="00272E49">
        <w:rPr>
          <w:rFonts w:hAnsi="標楷體" w:hint="eastAsia"/>
          <w:bCs/>
        </w:rPr>
        <w:t>、儲金</w:t>
      </w:r>
      <w:r w:rsidR="00B532F7" w:rsidRPr="00272E49">
        <w:rPr>
          <w:rFonts w:hAnsi="標楷體" w:hint="eastAsia"/>
          <w:bCs/>
        </w:rPr>
        <w:t>、匯兌、簡易人壽保險</w:t>
      </w:r>
      <w:r w:rsidR="00DE321F" w:rsidRPr="00272E49">
        <w:rPr>
          <w:rFonts w:hAnsi="標楷體" w:hint="eastAsia"/>
          <w:bCs/>
        </w:rPr>
        <w:t>、集郵</w:t>
      </w:r>
      <w:r w:rsidR="005C34AB" w:rsidRPr="00272E49">
        <w:rPr>
          <w:rFonts w:hAnsi="標楷體" w:hint="eastAsia"/>
          <w:bCs/>
        </w:rPr>
        <w:t>及屬於郵</w:t>
      </w:r>
      <w:proofErr w:type="gramStart"/>
      <w:r w:rsidR="005C34AB" w:rsidRPr="00272E49">
        <w:rPr>
          <w:rFonts w:hAnsi="標楷體" w:hint="eastAsia"/>
          <w:bCs/>
        </w:rPr>
        <w:t>務</w:t>
      </w:r>
      <w:proofErr w:type="gramEnd"/>
      <w:r w:rsidR="005C34AB" w:rsidRPr="00272E49">
        <w:rPr>
          <w:rFonts w:hAnsi="標楷體" w:hint="eastAsia"/>
          <w:bCs/>
        </w:rPr>
        <w:t>、儲</w:t>
      </w:r>
      <w:proofErr w:type="gramStart"/>
      <w:r w:rsidR="005C34AB" w:rsidRPr="00272E49">
        <w:rPr>
          <w:rFonts w:hAnsi="標楷體" w:hint="eastAsia"/>
          <w:bCs/>
        </w:rPr>
        <w:t>匯</w:t>
      </w:r>
      <w:proofErr w:type="gramEnd"/>
      <w:r w:rsidR="005C34AB" w:rsidRPr="00272E49">
        <w:rPr>
          <w:rFonts w:hAnsi="標楷體" w:hint="eastAsia"/>
          <w:bCs/>
        </w:rPr>
        <w:t>性質之代理業務</w:t>
      </w:r>
      <w:r w:rsidR="00376C3A" w:rsidRPr="00272E49">
        <w:rPr>
          <w:rFonts w:hAnsi="標楷體" w:hint="eastAsia"/>
          <w:bCs/>
        </w:rPr>
        <w:t>等</w:t>
      </w:r>
      <w:r w:rsidR="00747349" w:rsidRPr="00272E49">
        <w:rPr>
          <w:rFonts w:hAnsi="標楷體" w:hint="eastAsia"/>
          <w:bCs/>
        </w:rPr>
        <w:t>。</w:t>
      </w:r>
    </w:p>
    <w:p w:rsidR="008D23ED" w:rsidRPr="00272E49" w:rsidRDefault="00B532F7" w:rsidP="00272E49">
      <w:pPr>
        <w:pStyle w:val="20"/>
        <w:overflowPunct w:val="0"/>
        <w:topLinePunct/>
        <w:adjustRightInd w:val="0"/>
        <w:snapToGrid w:val="0"/>
        <w:spacing w:line="520" w:lineRule="exact"/>
        <w:ind w:rightChars="0" w:right="0" w:firstLineChars="200" w:firstLine="480"/>
        <w:jc w:val="both"/>
        <w:rPr>
          <w:rFonts w:hAnsi="標楷體"/>
        </w:rPr>
      </w:pPr>
      <w:r w:rsidRPr="00272E49">
        <w:rPr>
          <w:rFonts w:hAnsi="標楷體" w:hint="eastAsia"/>
        </w:rPr>
        <w:t>中華郵政公司</w:t>
      </w:r>
      <w:proofErr w:type="gramStart"/>
      <w:r w:rsidR="008D23ED" w:rsidRPr="00272E49">
        <w:rPr>
          <w:rFonts w:hAnsi="標楷體" w:hint="eastAsia"/>
        </w:rPr>
        <w:t>1</w:t>
      </w:r>
      <w:r w:rsidR="00ED0B98" w:rsidRPr="00272E49">
        <w:rPr>
          <w:rFonts w:hAnsi="標楷體" w:hint="eastAsia"/>
        </w:rPr>
        <w:t>10</w:t>
      </w:r>
      <w:proofErr w:type="gramEnd"/>
      <w:r w:rsidR="008D23ED" w:rsidRPr="00272E49">
        <w:rPr>
          <w:rFonts w:hAnsi="標楷體" w:hint="eastAsia"/>
        </w:rPr>
        <w:t>年度決算</w:t>
      </w:r>
      <w:r w:rsidR="00092473" w:rsidRPr="00272E49">
        <w:rPr>
          <w:rFonts w:hAnsi="標楷體" w:hint="eastAsia"/>
        </w:rPr>
        <w:t>，</w:t>
      </w:r>
      <w:r w:rsidR="008D23ED" w:rsidRPr="00272E49">
        <w:rPr>
          <w:rFonts w:hAnsi="標楷體" w:hint="eastAsia"/>
        </w:rPr>
        <w:t>經</w:t>
      </w:r>
      <w:proofErr w:type="gramStart"/>
      <w:r w:rsidR="008D23ED" w:rsidRPr="00272E49">
        <w:rPr>
          <w:rFonts w:hAnsi="標楷體" w:hint="eastAsia"/>
        </w:rPr>
        <w:t>本部參據會計師</w:t>
      </w:r>
      <w:proofErr w:type="gramEnd"/>
      <w:r w:rsidR="008D23ED" w:rsidRPr="00272E49">
        <w:rPr>
          <w:rFonts w:hAnsi="標楷體" w:hint="eastAsia"/>
        </w:rPr>
        <w:t>查核簽證財務報告，予以書面審核，並派員抽查。茲將</w:t>
      </w:r>
      <w:r w:rsidR="00ED0B98" w:rsidRPr="00272E49">
        <w:rPr>
          <w:rFonts w:hAnsi="標楷體" w:hint="eastAsia"/>
        </w:rPr>
        <w:t>查</w:t>
      </w:r>
      <w:r w:rsidR="008D23ED" w:rsidRPr="00272E49">
        <w:rPr>
          <w:rFonts w:hAnsi="標楷體" w:hint="eastAsia"/>
        </w:rPr>
        <w:t>核結果說明如次：</w:t>
      </w:r>
    </w:p>
    <w:p w:rsidR="008D23ED" w:rsidRPr="00272E49" w:rsidRDefault="000D3419" w:rsidP="009A2B39">
      <w:pPr>
        <w:pStyle w:val="34"/>
        <w:keepNext w:val="0"/>
        <w:overflowPunct w:val="0"/>
        <w:autoSpaceDE w:val="0"/>
        <w:autoSpaceDN w:val="0"/>
        <w:adjustRightInd w:val="0"/>
        <w:snapToGrid w:val="0"/>
        <w:spacing w:line="560" w:lineRule="exact"/>
        <w:ind w:leftChars="0" w:left="0" w:firstLineChars="200" w:firstLine="561"/>
        <w:jc w:val="both"/>
        <w:outlineLvl w:val="3"/>
        <w:rPr>
          <w:b/>
          <w:sz w:val="28"/>
          <w:szCs w:val="28"/>
        </w:rPr>
      </w:pPr>
      <w:r w:rsidRPr="00272E49">
        <w:rPr>
          <w:rFonts w:hint="eastAsia"/>
          <w:b/>
          <w:sz w:val="28"/>
          <w:szCs w:val="28"/>
        </w:rPr>
        <w:t>（一）</w:t>
      </w:r>
      <w:r w:rsidR="00314692" w:rsidRPr="00272E49">
        <w:rPr>
          <w:rFonts w:hint="eastAsia"/>
          <w:b/>
          <w:sz w:val="28"/>
          <w:szCs w:val="28"/>
        </w:rPr>
        <w:t xml:space="preserve">　</w:t>
      </w:r>
      <w:proofErr w:type="spellStart"/>
      <w:r w:rsidR="008D23ED" w:rsidRPr="00272E49">
        <w:rPr>
          <w:rFonts w:hint="eastAsia"/>
          <w:b/>
          <w:sz w:val="28"/>
          <w:szCs w:val="28"/>
        </w:rPr>
        <w:t>業務計畫實施情形之查核</w:t>
      </w:r>
      <w:proofErr w:type="spellEnd"/>
    </w:p>
    <w:p w:rsidR="008D23ED" w:rsidRPr="00272E49" w:rsidRDefault="000D3419" w:rsidP="00272E49">
      <w:pPr>
        <w:pStyle w:val="20"/>
        <w:overflowPunct w:val="0"/>
        <w:topLinePunct/>
        <w:adjustRightInd w:val="0"/>
        <w:snapToGrid w:val="0"/>
        <w:spacing w:afterLines="50" w:after="120" w:line="520" w:lineRule="exact"/>
        <w:ind w:rightChars="0" w:right="0" w:firstLineChars="450" w:firstLine="1081"/>
        <w:jc w:val="both"/>
        <w:rPr>
          <w:rFonts w:hAnsi="標楷體"/>
        </w:rPr>
      </w:pPr>
      <w:r w:rsidRPr="00272E49">
        <w:rPr>
          <w:rFonts w:hAnsi="標楷體" w:hint="eastAsia"/>
          <w:b/>
        </w:rPr>
        <w:t>1.</w:t>
      </w:r>
      <w:r w:rsidR="00314692" w:rsidRPr="00272E49">
        <w:rPr>
          <w:rFonts w:hAnsi="標楷體" w:hint="eastAsia"/>
          <w:b/>
        </w:rPr>
        <w:t xml:space="preserve">　</w:t>
      </w:r>
      <w:r w:rsidR="00DB78A6" w:rsidRPr="00272E49">
        <w:rPr>
          <w:rFonts w:hAnsi="標楷體" w:hint="eastAsia"/>
          <w:b/>
        </w:rPr>
        <w:t>營運</w:t>
      </w:r>
      <w:r w:rsidR="008D23ED" w:rsidRPr="00272E49">
        <w:rPr>
          <w:rFonts w:hAnsi="標楷體" w:hint="eastAsia"/>
          <w:b/>
        </w:rPr>
        <w:t>計畫</w:t>
      </w:r>
      <w:r w:rsidR="008D23ED" w:rsidRPr="00272E49">
        <w:rPr>
          <w:rFonts w:hAnsi="標楷體" w:hint="eastAsia"/>
        </w:rPr>
        <w:t xml:space="preserve">　</w:t>
      </w:r>
      <w:proofErr w:type="gramStart"/>
      <w:r w:rsidR="008D23ED" w:rsidRPr="00272E49">
        <w:rPr>
          <w:rFonts w:hAnsi="標楷體" w:hint="eastAsia"/>
        </w:rPr>
        <w:t>1</w:t>
      </w:r>
      <w:r w:rsidR="00A402CE" w:rsidRPr="00272E49">
        <w:rPr>
          <w:rFonts w:hAnsi="標楷體" w:hint="eastAsia"/>
        </w:rPr>
        <w:t>10</w:t>
      </w:r>
      <w:proofErr w:type="gramEnd"/>
      <w:r w:rsidR="00DB78A6" w:rsidRPr="00272E49">
        <w:rPr>
          <w:rFonts w:hAnsi="標楷體" w:hint="eastAsia"/>
        </w:rPr>
        <w:t>年度營運計畫</w:t>
      </w:r>
      <w:r w:rsidR="009E6833" w:rsidRPr="00272E49">
        <w:rPr>
          <w:rFonts w:hAnsi="標楷體" w:hint="eastAsia"/>
        </w:rPr>
        <w:t>，</w:t>
      </w:r>
      <w:r w:rsidR="00DB78A6" w:rsidRPr="00272E49">
        <w:rPr>
          <w:rFonts w:hAnsi="標楷體" w:hint="eastAsia"/>
        </w:rPr>
        <w:t>主要有郵件</w:t>
      </w:r>
      <w:r w:rsidR="009D7C58" w:rsidRPr="00272E49">
        <w:rPr>
          <w:rFonts w:hAnsi="標楷體" w:hint="eastAsia"/>
        </w:rPr>
        <w:t>等</w:t>
      </w:r>
      <w:r w:rsidR="00DB78A6" w:rsidRPr="00272E49">
        <w:rPr>
          <w:rFonts w:hAnsi="標楷體"/>
        </w:rPr>
        <w:t>6</w:t>
      </w:r>
      <w:r w:rsidR="008D23ED" w:rsidRPr="00272E49">
        <w:rPr>
          <w:rFonts w:hAnsi="標楷體" w:hint="eastAsia"/>
        </w:rPr>
        <w:t>項，</w:t>
      </w:r>
      <w:r w:rsidR="00DB78A6" w:rsidRPr="00272E49">
        <w:rPr>
          <w:rFonts w:hAnsi="標楷體" w:hint="eastAsia"/>
        </w:rPr>
        <w:t>其中達成預計目標者</w:t>
      </w:r>
      <w:r w:rsidR="00A402CE" w:rsidRPr="00272E49">
        <w:rPr>
          <w:rFonts w:hAnsi="標楷體" w:hint="eastAsia"/>
        </w:rPr>
        <w:t>4</w:t>
      </w:r>
      <w:r w:rsidR="00DB78A6" w:rsidRPr="00272E49">
        <w:rPr>
          <w:rFonts w:hAnsi="標楷體" w:hint="eastAsia"/>
        </w:rPr>
        <w:t>項，未達預計目標者</w:t>
      </w:r>
      <w:r w:rsidR="00A402CE" w:rsidRPr="00272E49">
        <w:rPr>
          <w:rFonts w:hAnsi="標楷體" w:hint="eastAsia"/>
        </w:rPr>
        <w:t>2</w:t>
      </w:r>
      <w:r w:rsidR="00DB78A6" w:rsidRPr="00272E49">
        <w:rPr>
          <w:rFonts w:hAnsi="標楷體" w:hint="eastAsia"/>
        </w:rPr>
        <w:t>項</w:t>
      </w:r>
      <w:r w:rsidR="008D23ED" w:rsidRPr="00272E49">
        <w:rPr>
          <w:rFonts w:hAnsi="標楷體" w:hint="eastAsia"/>
        </w:rPr>
        <w:t>，其原因列表分析如次：</w:t>
      </w:r>
    </w:p>
    <w:tbl>
      <w:tblPr>
        <w:tblW w:w="4979" w:type="pct"/>
        <w:jc w:val="center"/>
        <w:tblInd w:w="-7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7"/>
        <w:gridCol w:w="849"/>
        <w:gridCol w:w="1181"/>
        <w:gridCol w:w="1180"/>
        <w:gridCol w:w="936"/>
        <w:gridCol w:w="749"/>
        <w:gridCol w:w="3562"/>
      </w:tblGrid>
      <w:tr w:rsidR="00272E49" w:rsidRPr="00272E49" w:rsidTr="00272E49">
        <w:trPr>
          <w:trHeight w:val="340"/>
          <w:jc w:val="center"/>
        </w:trPr>
        <w:tc>
          <w:tcPr>
            <w:tcW w:w="743" w:type="pct"/>
            <w:vMerge w:val="restart"/>
            <w:tcBorders>
              <w:top w:val="single" w:sz="8" w:space="0" w:color="auto"/>
              <w:left w:val="nil"/>
            </w:tcBorders>
            <w:vAlign w:val="center"/>
          </w:tcPr>
          <w:p w:rsidR="00B83C97" w:rsidRPr="00272E49" w:rsidRDefault="00640577" w:rsidP="005F67B4">
            <w:pPr>
              <w:widowControl/>
              <w:adjustRightInd w:val="0"/>
              <w:snapToGrid w:val="0"/>
              <w:ind w:leftChars="10" w:left="624" w:rightChars="10" w:right="24" w:hanging="600"/>
              <w:jc w:val="distribute"/>
              <w:rPr>
                <w:rFonts w:ascii="標楷體" w:eastAsia="標楷體" w:hAnsi="標楷體"/>
                <w:sz w:val="20"/>
                <w:szCs w:val="20"/>
              </w:rPr>
            </w:pPr>
            <w:r w:rsidRPr="00272E49">
              <w:rPr>
                <w:rFonts w:ascii="標楷體" w:eastAsia="標楷體" w:hAnsi="標楷體" w:hint="eastAsia"/>
                <w:sz w:val="20"/>
                <w:szCs w:val="20"/>
              </w:rPr>
              <w:t>營運項目</w:t>
            </w:r>
          </w:p>
        </w:tc>
        <w:tc>
          <w:tcPr>
            <w:tcW w:w="427" w:type="pct"/>
            <w:vMerge w:val="restart"/>
            <w:tcBorders>
              <w:top w:val="single" w:sz="8" w:space="0" w:color="auto"/>
            </w:tcBorders>
            <w:vAlign w:val="center"/>
          </w:tcPr>
          <w:p w:rsidR="00B83C97" w:rsidRPr="00272E49"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272E49">
              <w:rPr>
                <w:rFonts w:ascii="標楷體" w:eastAsia="標楷體" w:hAnsi="標楷體" w:hint="eastAsia"/>
                <w:sz w:val="20"/>
                <w:szCs w:val="20"/>
              </w:rPr>
              <w:t>單位</w:t>
            </w:r>
          </w:p>
        </w:tc>
        <w:tc>
          <w:tcPr>
            <w:tcW w:w="594" w:type="pct"/>
            <w:vMerge w:val="restart"/>
            <w:tcBorders>
              <w:top w:val="single" w:sz="8" w:space="0" w:color="auto"/>
            </w:tcBorders>
            <w:vAlign w:val="center"/>
          </w:tcPr>
          <w:p w:rsidR="00B83C97" w:rsidRPr="00272E49"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272E49">
              <w:rPr>
                <w:rFonts w:ascii="標楷體" w:eastAsia="標楷體" w:hAnsi="標楷體" w:hint="eastAsia"/>
                <w:sz w:val="20"/>
                <w:szCs w:val="20"/>
              </w:rPr>
              <w:t>預計數</w:t>
            </w:r>
          </w:p>
        </w:tc>
        <w:tc>
          <w:tcPr>
            <w:tcW w:w="594" w:type="pct"/>
            <w:vMerge w:val="restart"/>
            <w:tcBorders>
              <w:top w:val="single" w:sz="8" w:space="0" w:color="auto"/>
            </w:tcBorders>
            <w:vAlign w:val="center"/>
          </w:tcPr>
          <w:p w:rsidR="00B83C97" w:rsidRPr="00272E49"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272E49">
              <w:rPr>
                <w:rFonts w:ascii="標楷體" w:eastAsia="標楷體" w:hAnsi="標楷體" w:hint="eastAsia"/>
                <w:sz w:val="20"/>
                <w:szCs w:val="20"/>
              </w:rPr>
              <w:t>實際數</w:t>
            </w:r>
          </w:p>
        </w:tc>
        <w:tc>
          <w:tcPr>
            <w:tcW w:w="848" w:type="pct"/>
            <w:gridSpan w:val="2"/>
            <w:tcBorders>
              <w:top w:val="single" w:sz="8" w:space="0" w:color="auto"/>
              <w:bottom w:val="single" w:sz="4" w:space="0" w:color="auto"/>
            </w:tcBorders>
            <w:vAlign w:val="center"/>
          </w:tcPr>
          <w:p w:rsidR="00B83C97" w:rsidRPr="00272E49" w:rsidRDefault="00B83C97" w:rsidP="005F67B4">
            <w:pPr>
              <w:widowControl/>
              <w:adjustRightInd w:val="0"/>
              <w:snapToGrid w:val="0"/>
              <w:ind w:leftChars="10" w:left="624" w:rightChars="10" w:right="24" w:hanging="600"/>
              <w:jc w:val="distribute"/>
              <w:rPr>
                <w:rFonts w:ascii="標楷體" w:eastAsia="標楷體" w:hAnsi="標楷體"/>
                <w:sz w:val="20"/>
                <w:szCs w:val="20"/>
              </w:rPr>
            </w:pPr>
            <w:r w:rsidRPr="00272E49">
              <w:rPr>
                <w:rFonts w:ascii="標楷體" w:eastAsia="標楷體" w:hAnsi="標楷體" w:hint="eastAsia"/>
                <w:sz w:val="20"/>
                <w:szCs w:val="20"/>
              </w:rPr>
              <w:t>比較增減</w:t>
            </w:r>
          </w:p>
        </w:tc>
        <w:tc>
          <w:tcPr>
            <w:tcW w:w="1793" w:type="pct"/>
            <w:vMerge w:val="restart"/>
            <w:tcBorders>
              <w:top w:val="single" w:sz="8" w:space="0" w:color="auto"/>
              <w:right w:val="nil"/>
            </w:tcBorders>
            <w:vAlign w:val="center"/>
          </w:tcPr>
          <w:p w:rsidR="00B83C97" w:rsidRPr="00272E49" w:rsidRDefault="00B83C97" w:rsidP="005F67B4">
            <w:pPr>
              <w:overflowPunct w:val="0"/>
              <w:adjustRightInd w:val="0"/>
              <w:snapToGrid w:val="0"/>
              <w:ind w:left="57" w:right="77"/>
              <w:jc w:val="distribute"/>
              <w:rPr>
                <w:rFonts w:ascii="標楷體" w:eastAsia="標楷體" w:hAnsi="標楷體"/>
                <w:sz w:val="20"/>
                <w:szCs w:val="20"/>
              </w:rPr>
            </w:pPr>
            <w:r w:rsidRPr="00272E49">
              <w:rPr>
                <w:rFonts w:ascii="標楷體" w:eastAsia="標楷體" w:hAnsi="標楷體" w:hint="eastAsia"/>
                <w:sz w:val="20"/>
                <w:szCs w:val="20"/>
              </w:rPr>
              <w:t>增減原因說明</w:t>
            </w:r>
          </w:p>
        </w:tc>
      </w:tr>
      <w:tr w:rsidR="00272E49" w:rsidRPr="00272E49" w:rsidTr="00272E49">
        <w:trPr>
          <w:trHeight w:val="340"/>
          <w:jc w:val="center"/>
        </w:trPr>
        <w:tc>
          <w:tcPr>
            <w:tcW w:w="743" w:type="pct"/>
            <w:vMerge/>
            <w:tcBorders>
              <w:left w:val="nil"/>
              <w:bottom w:val="nil"/>
            </w:tcBorders>
            <w:vAlign w:val="center"/>
          </w:tcPr>
          <w:p w:rsidR="00B83C97" w:rsidRPr="00272E49" w:rsidRDefault="00B83C97" w:rsidP="005F67B4">
            <w:pPr>
              <w:adjustRightInd w:val="0"/>
              <w:snapToGrid w:val="0"/>
              <w:spacing w:beforeLines="30" w:before="72" w:afterLines="30" w:after="72"/>
              <w:ind w:left="28" w:right="28"/>
              <w:jc w:val="center"/>
              <w:rPr>
                <w:rFonts w:ascii="標楷體" w:eastAsia="標楷體" w:hAnsi="標楷體"/>
                <w:snapToGrid w:val="0"/>
                <w:kern w:val="0"/>
                <w:sz w:val="20"/>
                <w:szCs w:val="20"/>
              </w:rPr>
            </w:pPr>
          </w:p>
        </w:tc>
        <w:tc>
          <w:tcPr>
            <w:tcW w:w="427" w:type="pct"/>
            <w:vMerge/>
            <w:tcBorders>
              <w:bottom w:val="nil"/>
            </w:tcBorders>
            <w:vAlign w:val="center"/>
          </w:tcPr>
          <w:p w:rsidR="00B83C97" w:rsidRPr="00272E49" w:rsidRDefault="00B83C97" w:rsidP="005F67B4">
            <w:pPr>
              <w:tabs>
                <w:tab w:val="left" w:pos="360"/>
                <w:tab w:val="left" w:pos="720"/>
                <w:tab w:val="left" w:pos="1080"/>
                <w:tab w:val="left" w:pos="1440"/>
                <w:tab w:val="left" w:pos="1800"/>
                <w:tab w:val="left" w:pos="2160"/>
                <w:tab w:val="left" w:pos="2520"/>
              </w:tabs>
              <w:overflowPunct w:val="0"/>
              <w:adjustRightInd w:val="0"/>
              <w:snapToGrid w:val="0"/>
              <w:spacing w:beforeLines="30" w:before="72" w:afterLines="30" w:after="72"/>
              <w:ind w:right="28"/>
              <w:jc w:val="center"/>
              <w:rPr>
                <w:rFonts w:ascii="標楷體" w:eastAsia="標楷體" w:hAnsi="標楷體"/>
                <w:snapToGrid w:val="0"/>
                <w:kern w:val="0"/>
                <w:sz w:val="20"/>
                <w:szCs w:val="20"/>
              </w:rPr>
            </w:pPr>
          </w:p>
        </w:tc>
        <w:tc>
          <w:tcPr>
            <w:tcW w:w="594" w:type="pct"/>
            <w:vMerge/>
            <w:tcBorders>
              <w:bottom w:val="nil"/>
            </w:tcBorders>
            <w:vAlign w:val="center"/>
          </w:tcPr>
          <w:p w:rsidR="00B83C97" w:rsidRPr="00272E49"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594" w:type="pct"/>
            <w:vMerge/>
            <w:tcBorders>
              <w:bottom w:val="nil"/>
            </w:tcBorders>
            <w:vAlign w:val="center"/>
          </w:tcPr>
          <w:p w:rsidR="00B83C97" w:rsidRPr="00272E49" w:rsidRDefault="00B83C97" w:rsidP="005F67B4">
            <w:pPr>
              <w:tabs>
                <w:tab w:val="left" w:pos="32"/>
                <w:tab w:val="left" w:pos="192"/>
                <w:tab w:val="right" w:pos="1280"/>
              </w:tabs>
              <w:overflowPunct w:val="0"/>
              <w:adjustRightInd w:val="0"/>
              <w:snapToGrid w:val="0"/>
              <w:spacing w:beforeLines="30" w:before="72" w:afterLines="30" w:after="72"/>
              <w:ind w:left="17"/>
              <w:jc w:val="center"/>
              <w:rPr>
                <w:rFonts w:ascii="標楷體" w:eastAsia="標楷體" w:hAnsi="標楷體"/>
                <w:spacing w:val="-4"/>
                <w:sz w:val="20"/>
                <w:szCs w:val="20"/>
              </w:rPr>
            </w:pPr>
          </w:p>
        </w:tc>
        <w:tc>
          <w:tcPr>
            <w:tcW w:w="471" w:type="pct"/>
            <w:tcBorders>
              <w:top w:val="single" w:sz="4" w:space="0" w:color="auto"/>
              <w:bottom w:val="nil"/>
            </w:tcBorders>
            <w:vAlign w:val="center"/>
          </w:tcPr>
          <w:p w:rsidR="00B83C97" w:rsidRPr="00272E49" w:rsidRDefault="00B83C97" w:rsidP="005F67B4">
            <w:pPr>
              <w:widowControl/>
              <w:adjustRightInd w:val="0"/>
              <w:snapToGrid w:val="0"/>
              <w:ind w:leftChars="10" w:left="625" w:rightChars="10" w:right="24" w:hanging="601"/>
              <w:jc w:val="distribute"/>
              <w:rPr>
                <w:rFonts w:ascii="標楷體" w:eastAsia="標楷體" w:hAnsi="標楷體"/>
                <w:sz w:val="20"/>
                <w:szCs w:val="20"/>
              </w:rPr>
            </w:pPr>
            <w:r w:rsidRPr="00272E49">
              <w:rPr>
                <w:rFonts w:ascii="標楷體" w:eastAsia="標楷體" w:hAnsi="標楷體" w:hint="eastAsia"/>
                <w:sz w:val="20"/>
                <w:szCs w:val="20"/>
              </w:rPr>
              <w:t>增減數</w:t>
            </w:r>
          </w:p>
        </w:tc>
        <w:tc>
          <w:tcPr>
            <w:tcW w:w="377" w:type="pct"/>
            <w:tcBorders>
              <w:top w:val="single" w:sz="4" w:space="0" w:color="auto"/>
              <w:bottom w:val="nil"/>
            </w:tcBorders>
            <w:vAlign w:val="center"/>
          </w:tcPr>
          <w:p w:rsidR="00B83C97" w:rsidRPr="00272E49" w:rsidRDefault="00B83C97" w:rsidP="005F67B4">
            <w:pPr>
              <w:widowControl/>
              <w:adjustRightInd w:val="0"/>
              <w:snapToGrid w:val="0"/>
              <w:ind w:leftChars="10" w:left="625" w:rightChars="10" w:right="24" w:hanging="601"/>
              <w:jc w:val="center"/>
              <w:rPr>
                <w:rFonts w:ascii="標楷體" w:eastAsia="標楷體" w:hAnsi="標楷體"/>
                <w:sz w:val="20"/>
                <w:szCs w:val="20"/>
              </w:rPr>
            </w:pPr>
            <w:r w:rsidRPr="00272E49">
              <w:rPr>
                <w:rFonts w:ascii="標楷體" w:eastAsia="標楷體" w:hAnsi="標楷體" w:hint="eastAsia"/>
                <w:sz w:val="20"/>
                <w:szCs w:val="20"/>
              </w:rPr>
              <w:t>％</w:t>
            </w:r>
          </w:p>
        </w:tc>
        <w:tc>
          <w:tcPr>
            <w:tcW w:w="1793" w:type="pct"/>
            <w:vMerge/>
            <w:tcBorders>
              <w:bottom w:val="nil"/>
              <w:right w:val="nil"/>
            </w:tcBorders>
            <w:vAlign w:val="center"/>
          </w:tcPr>
          <w:p w:rsidR="00B83C97" w:rsidRPr="00272E49" w:rsidRDefault="00B83C97" w:rsidP="005F67B4">
            <w:pPr>
              <w:overflowPunct w:val="0"/>
              <w:adjustRightInd w:val="0"/>
              <w:snapToGrid w:val="0"/>
              <w:spacing w:beforeLines="30" w:before="72" w:afterLines="30" w:after="72"/>
              <w:ind w:left="57" w:right="77"/>
              <w:jc w:val="center"/>
              <w:rPr>
                <w:rFonts w:ascii="標楷體" w:eastAsia="標楷體" w:hAnsi="標楷體"/>
                <w:sz w:val="20"/>
                <w:szCs w:val="20"/>
              </w:rPr>
            </w:pPr>
          </w:p>
        </w:tc>
      </w:tr>
      <w:tr w:rsidR="00272E49" w:rsidRPr="00272E49" w:rsidTr="009418F8">
        <w:trPr>
          <w:trHeight w:val="850"/>
          <w:jc w:val="center"/>
        </w:trPr>
        <w:tc>
          <w:tcPr>
            <w:tcW w:w="743" w:type="pct"/>
            <w:tcBorders>
              <w:top w:val="single" w:sz="8" w:space="0" w:color="auto"/>
              <w:left w:val="nil"/>
              <w:bottom w:val="nil"/>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（1）郵件</w:t>
            </w:r>
          </w:p>
        </w:tc>
        <w:tc>
          <w:tcPr>
            <w:tcW w:w="427" w:type="pct"/>
            <w:tcBorders>
              <w:top w:val="single" w:sz="8" w:space="0" w:color="auto"/>
              <w:bottom w:val="nil"/>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千件</w:t>
            </w:r>
          </w:p>
        </w:tc>
        <w:tc>
          <w:tcPr>
            <w:tcW w:w="594" w:type="pct"/>
            <w:tcBorders>
              <w:top w:val="single" w:sz="8" w:space="0" w:color="auto"/>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1,871,973</w:t>
            </w:r>
          </w:p>
        </w:tc>
        <w:tc>
          <w:tcPr>
            <w:tcW w:w="594" w:type="pct"/>
            <w:tcBorders>
              <w:top w:val="single" w:sz="8" w:space="0" w:color="auto"/>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1,892,354</w:t>
            </w:r>
          </w:p>
        </w:tc>
        <w:tc>
          <w:tcPr>
            <w:tcW w:w="471" w:type="pct"/>
            <w:tcBorders>
              <w:top w:val="single" w:sz="8" w:space="0" w:color="auto"/>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20,381</w:t>
            </w:r>
          </w:p>
        </w:tc>
        <w:tc>
          <w:tcPr>
            <w:tcW w:w="377" w:type="pct"/>
            <w:tcBorders>
              <w:top w:val="single" w:sz="8" w:space="0" w:color="auto"/>
              <w:bottom w:val="nil"/>
            </w:tcBorders>
          </w:tcPr>
          <w:p w:rsidR="00B83C97" w:rsidRPr="00272E49" w:rsidRDefault="00B83C97" w:rsidP="009418F8">
            <w:pPr>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hint="eastAsia"/>
                <w:spacing w:val="-4"/>
                <w:sz w:val="20"/>
                <w:szCs w:val="20"/>
              </w:rPr>
              <w:t>1.09</w:t>
            </w:r>
          </w:p>
        </w:tc>
        <w:tc>
          <w:tcPr>
            <w:tcW w:w="1793" w:type="pct"/>
            <w:tcBorders>
              <w:top w:val="single" w:sz="8" w:space="0" w:color="auto"/>
              <w:bottom w:val="nil"/>
              <w:right w:val="nil"/>
            </w:tcBorders>
            <w:vAlign w:val="center"/>
          </w:tcPr>
          <w:p w:rsidR="00B83C97" w:rsidRPr="00272E49" w:rsidRDefault="008F3B50" w:rsidP="00640577">
            <w:pPr>
              <w:overflowPunct w:val="0"/>
              <w:adjustRightInd w:val="0"/>
              <w:snapToGrid w:val="0"/>
              <w:spacing w:line="360" w:lineRule="exact"/>
              <w:ind w:left="57" w:right="79"/>
              <w:jc w:val="both"/>
              <w:rPr>
                <w:rFonts w:ascii="標楷體" w:eastAsia="標楷體" w:hAnsi="標楷體"/>
                <w:sz w:val="20"/>
                <w:szCs w:val="20"/>
              </w:rPr>
            </w:pPr>
            <w:r w:rsidRPr="00272E49">
              <w:rPr>
                <w:rFonts w:ascii="標楷體" w:eastAsia="標楷體" w:hAnsi="標楷體" w:hint="eastAsia"/>
                <w:sz w:val="20"/>
                <w:szCs w:val="20"/>
              </w:rPr>
              <w:t>受</w:t>
            </w:r>
            <w:proofErr w:type="gramStart"/>
            <w:r w:rsidRPr="00272E49">
              <w:rPr>
                <w:rFonts w:ascii="標楷體" w:eastAsia="標楷體" w:hAnsi="標楷體" w:hint="eastAsia"/>
                <w:sz w:val="20"/>
                <w:szCs w:val="20"/>
              </w:rPr>
              <w:t>新型冠</w:t>
            </w:r>
            <w:proofErr w:type="gramEnd"/>
            <w:r w:rsidRPr="00272E49">
              <w:rPr>
                <w:rFonts w:ascii="標楷體" w:eastAsia="標楷體" w:hAnsi="標楷體" w:hint="eastAsia"/>
                <w:sz w:val="20"/>
                <w:szCs w:val="20"/>
              </w:rPr>
              <w:t>狀病毒肺炎（COVID－19）</w:t>
            </w:r>
            <w:proofErr w:type="gramStart"/>
            <w:r w:rsidRPr="00272E49">
              <w:rPr>
                <w:rFonts w:ascii="標楷體" w:eastAsia="標楷體" w:hAnsi="標楷體" w:hint="eastAsia"/>
                <w:sz w:val="20"/>
                <w:szCs w:val="20"/>
              </w:rPr>
              <w:t>疫</w:t>
            </w:r>
            <w:proofErr w:type="gramEnd"/>
            <w:r w:rsidRPr="00272E49">
              <w:rPr>
                <w:rFonts w:ascii="標楷體" w:eastAsia="標楷體" w:hAnsi="標楷體" w:hint="eastAsia"/>
                <w:sz w:val="20"/>
                <w:szCs w:val="20"/>
              </w:rPr>
              <w:t>情影響</w:t>
            </w:r>
            <w:r w:rsidR="00B83C97" w:rsidRPr="00272E49">
              <w:rPr>
                <w:rFonts w:ascii="標楷體" w:eastAsia="標楷體" w:hAnsi="標楷體" w:hint="eastAsia"/>
                <w:sz w:val="20"/>
                <w:szCs w:val="20"/>
              </w:rPr>
              <w:t>，網購盛行帶動訂單及出貨需求增加。</w:t>
            </w:r>
          </w:p>
        </w:tc>
      </w:tr>
      <w:tr w:rsidR="00272E49" w:rsidRPr="00272E49" w:rsidTr="00272E49">
        <w:trPr>
          <w:trHeight w:val="567"/>
          <w:jc w:val="center"/>
        </w:trPr>
        <w:tc>
          <w:tcPr>
            <w:tcW w:w="743" w:type="pct"/>
            <w:tcBorders>
              <w:top w:val="nil"/>
              <w:left w:val="nil"/>
              <w:bottom w:val="nil"/>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（2）集郵</w:t>
            </w:r>
          </w:p>
        </w:tc>
        <w:tc>
          <w:tcPr>
            <w:tcW w:w="427" w:type="pct"/>
            <w:tcBorders>
              <w:top w:val="nil"/>
              <w:bottom w:val="nil"/>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百萬元</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558</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616</w:t>
            </w:r>
          </w:p>
        </w:tc>
        <w:tc>
          <w:tcPr>
            <w:tcW w:w="471"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spacing w:val="-4"/>
                <w:sz w:val="20"/>
                <w:szCs w:val="20"/>
              </w:rPr>
              <w:t>57</w:t>
            </w:r>
          </w:p>
        </w:tc>
        <w:tc>
          <w:tcPr>
            <w:tcW w:w="377" w:type="pct"/>
            <w:tcBorders>
              <w:top w:val="nil"/>
              <w:bottom w:val="nil"/>
              <w:right w:val="single" w:sz="4" w:space="0" w:color="auto"/>
            </w:tcBorders>
          </w:tcPr>
          <w:p w:rsidR="00B83C97" w:rsidRPr="00272E49" w:rsidRDefault="00B83C97" w:rsidP="009418F8">
            <w:pPr>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spacing w:val="-4"/>
                <w:sz w:val="20"/>
                <w:szCs w:val="20"/>
              </w:rPr>
              <w:t>10.37</w:t>
            </w:r>
          </w:p>
        </w:tc>
        <w:tc>
          <w:tcPr>
            <w:tcW w:w="1793" w:type="pct"/>
            <w:tcBorders>
              <w:top w:val="nil"/>
              <w:left w:val="single" w:sz="4" w:space="0" w:color="auto"/>
              <w:bottom w:val="nil"/>
              <w:right w:val="nil"/>
            </w:tcBorders>
          </w:tcPr>
          <w:p w:rsidR="00B83C97" w:rsidRPr="00272E49" w:rsidRDefault="00640577" w:rsidP="009418F8">
            <w:pPr>
              <w:overflowPunct w:val="0"/>
              <w:adjustRightInd w:val="0"/>
              <w:snapToGrid w:val="0"/>
              <w:spacing w:line="360" w:lineRule="exact"/>
              <w:ind w:left="57" w:right="77"/>
              <w:jc w:val="both"/>
              <w:rPr>
                <w:rFonts w:ascii="標楷體" w:eastAsia="標楷體" w:hAnsi="標楷體"/>
                <w:spacing w:val="-4"/>
                <w:sz w:val="20"/>
                <w:szCs w:val="20"/>
              </w:rPr>
            </w:pPr>
            <w:r w:rsidRPr="00272E49">
              <w:rPr>
                <w:rFonts w:ascii="標楷體" w:eastAsia="標楷體" w:hAnsi="標楷體" w:hint="eastAsia"/>
                <w:spacing w:val="-4"/>
                <w:sz w:val="20"/>
                <w:szCs w:val="20"/>
              </w:rPr>
              <w:t>加強</w:t>
            </w:r>
            <w:r w:rsidR="00B83C97" w:rsidRPr="00272E49">
              <w:rPr>
                <w:rFonts w:ascii="標楷體" w:eastAsia="標楷體" w:hAnsi="標楷體" w:hint="eastAsia"/>
                <w:spacing w:val="-4"/>
                <w:sz w:val="20"/>
                <w:szCs w:val="20"/>
              </w:rPr>
              <w:t>行銷集郵（商）品。</w:t>
            </w:r>
          </w:p>
        </w:tc>
      </w:tr>
      <w:tr w:rsidR="00272E49" w:rsidRPr="00272E49" w:rsidTr="00272E49">
        <w:trPr>
          <w:trHeight w:val="794"/>
          <w:jc w:val="center"/>
        </w:trPr>
        <w:tc>
          <w:tcPr>
            <w:tcW w:w="743" w:type="pct"/>
            <w:tcBorders>
              <w:top w:val="nil"/>
              <w:left w:val="nil"/>
              <w:bottom w:val="nil"/>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（3）儲蓄存款</w:t>
            </w:r>
          </w:p>
        </w:tc>
        <w:tc>
          <w:tcPr>
            <w:tcW w:w="427" w:type="pct"/>
            <w:tcBorders>
              <w:top w:val="nil"/>
              <w:bottom w:val="nil"/>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百萬元</w:t>
            </w:r>
          </w:p>
        </w:tc>
        <w:tc>
          <w:tcPr>
            <w:tcW w:w="594" w:type="pct"/>
            <w:tcBorders>
              <w:top w:val="nil"/>
              <w:bottom w:val="nil"/>
            </w:tcBorders>
          </w:tcPr>
          <w:p w:rsidR="00B83C97" w:rsidRPr="00272E49" w:rsidRDefault="00B83C97" w:rsidP="009418F8">
            <w:pPr>
              <w:keepLines/>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6,603,400</w:t>
            </w:r>
          </w:p>
        </w:tc>
        <w:tc>
          <w:tcPr>
            <w:tcW w:w="594" w:type="pct"/>
            <w:tcBorders>
              <w:top w:val="nil"/>
              <w:bottom w:val="nil"/>
            </w:tcBorders>
          </w:tcPr>
          <w:p w:rsidR="00B83C97" w:rsidRPr="00272E49" w:rsidRDefault="00B83C97" w:rsidP="009418F8">
            <w:pPr>
              <w:keepLines/>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spacing w:val="-4"/>
                <w:sz w:val="20"/>
                <w:szCs w:val="20"/>
              </w:rPr>
              <w:t>6</w:t>
            </w:r>
            <w:r w:rsidRPr="00272E49">
              <w:rPr>
                <w:rFonts w:ascii="標楷體" w:eastAsia="標楷體" w:hAnsi="標楷體" w:hint="eastAsia"/>
                <w:spacing w:val="-4"/>
                <w:sz w:val="20"/>
                <w:szCs w:val="20"/>
              </w:rPr>
              <w:t>,</w:t>
            </w:r>
            <w:r w:rsidRPr="00272E49">
              <w:rPr>
                <w:rFonts w:ascii="標楷體" w:eastAsia="標楷體" w:hAnsi="標楷體"/>
                <w:spacing w:val="-4"/>
                <w:sz w:val="20"/>
                <w:szCs w:val="20"/>
              </w:rPr>
              <w:t>553</w:t>
            </w:r>
            <w:r w:rsidRPr="00272E49">
              <w:rPr>
                <w:rFonts w:ascii="標楷體" w:eastAsia="標楷體" w:hAnsi="標楷體" w:hint="eastAsia"/>
                <w:spacing w:val="-4"/>
                <w:sz w:val="20"/>
                <w:szCs w:val="20"/>
              </w:rPr>
              <w:t>,</w:t>
            </w:r>
            <w:r w:rsidRPr="00272E49">
              <w:rPr>
                <w:rFonts w:ascii="標楷體" w:eastAsia="標楷體" w:hAnsi="標楷體"/>
                <w:spacing w:val="-4"/>
                <w:sz w:val="20"/>
                <w:szCs w:val="20"/>
              </w:rPr>
              <w:t>208</w:t>
            </w:r>
          </w:p>
        </w:tc>
        <w:tc>
          <w:tcPr>
            <w:tcW w:w="471" w:type="pct"/>
            <w:tcBorders>
              <w:top w:val="nil"/>
              <w:bottom w:val="nil"/>
            </w:tcBorders>
          </w:tcPr>
          <w:p w:rsidR="00B83C97" w:rsidRPr="00272E49" w:rsidRDefault="00B83C97" w:rsidP="009418F8">
            <w:pPr>
              <w:keepLines/>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- 50,191</w:t>
            </w:r>
          </w:p>
        </w:tc>
        <w:tc>
          <w:tcPr>
            <w:tcW w:w="377" w:type="pct"/>
            <w:tcBorders>
              <w:top w:val="nil"/>
              <w:bottom w:val="nil"/>
              <w:right w:val="single" w:sz="4" w:space="0" w:color="auto"/>
            </w:tcBorders>
          </w:tcPr>
          <w:p w:rsidR="00B83C97" w:rsidRPr="00272E49" w:rsidRDefault="00B83C97" w:rsidP="009418F8">
            <w:pPr>
              <w:keepLines/>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hint="eastAsia"/>
                <w:spacing w:val="-4"/>
                <w:sz w:val="20"/>
                <w:szCs w:val="20"/>
              </w:rPr>
              <w:t>- 0.76</w:t>
            </w:r>
          </w:p>
        </w:tc>
        <w:tc>
          <w:tcPr>
            <w:tcW w:w="1793" w:type="pct"/>
            <w:tcBorders>
              <w:top w:val="nil"/>
              <w:left w:val="single" w:sz="4" w:space="0" w:color="auto"/>
              <w:bottom w:val="nil"/>
              <w:right w:val="nil"/>
            </w:tcBorders>
          </w:tcPr>
          <w:p w:rsidR="00B83C97" w:rsidRPr="00272E49" w:rsidRDefault="00B83C97" w:rsidP="009418F8">
            <w:pPr>
              <w:overflowPunct w:val="0"/>
              <w:adjustRightInd w:val="0"/>
              <w:snapToGrid w:val="0"/>
              <w:spacing w:line="360" w:lineRule="exact"/>
              <w:ind w:left="57" w:right="77"/>
              <w:jc w:val="both"/>
              <w:rPr>
                <w:rFonts w:ascii="標楷體" w:eastAsia="標楷體" w:hAnsi="標楷體"/>
                <w:spacing w:val="-4"/>
                <w:sz w:val="20"/>
                <w:szCs w:val="20"/>
              </w:rPr>
            </w:pPr>
            <w:r w:rsidRPr="00272E49">
              <w:rPr>
                <w:rFonts w:ascii="標楷體" w:eastAsia="標楷體" w:hAnsi="標楷體" w:hint="eastAsia"/>
                <w:spacing w:val="-4"/>
                <w:sz w:val="20"/>
                <w:szCs w:val="20"/>
              </w:rPr>
              <w:t>109年3月25日調降存款</w:t>
            </w:r>
            <w:r w:rsidRPr="00272E49">
              <w:rPr>
                <w:rFonts w:ascii="標楷體" w:eastAsia="標楷體" w:hAnsi="標楷體" w:hint="eastAsia"/>
                <w:sz w:val="20"/>
                <w:szCs w:val="20"/>
              </w:rPr>
              <w:t>利率</w:t>
            </w:r>
            <w:r w:rsidR="00640577" w:rsidRPr="00272E49">
              <w:rPr>
                <w:rFonts w:ascii="標楷體" w:eastAsia="標楷體" w:hAnsi="標楷體" w:hint="eastAsia"/>
                <w:sz w:val="20"/>
                <w:szCs w:val="20"/>
              </w:rPr>
              <w:t>後</w:t>
            </w:r>
            <w:r w:rsidRPr="00272E49">
              <w:rPr>
                <w:rFonts w:ascii="標楷體" w:eastAsia="標楷體" w:hAnsi="標楷體" w:hint="eastAsia"/>
                <w:spacing w:val="-4"/>
                <w:sz w:val="20"/>
                <w:szCs w:val="20"/>
              </w:rPr>
              <w:t>，資金存入趨緩。</w:t>
            </w:r>
          </w:p>
        </w:tc>
      </w:tr>
      <w:tr w:rsidR="00272E49" w:rsidRPr="00272E49" w:rsidTr="00272E49">
        <w:trPr>
          <w:trHeight w:val="794"/>
          <w:jc w:val="center"/>
        </w:trPr>
        <w:tc>
          <w:tcPr>
            <w:tcW w:w="743" w:type="pct"/>
            <w:tcBorders>
              <w:top w:val="nil"/>
              <w:left w:val="nil"/>
              <w:bottom w:val="nil"/>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（4）匯兌</w:t>
            </w:r>
          </w:p>
        </w:tc>
        <w:tc>
          <w:tcPr>
            <w:tcW w:w="427" w:type="pct"/>
            <w:tcBorders>
              <w:top w:val="nil"/>
              <w:bottom w:val="nil"/>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百萬元</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1,403,900</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1,642,054</w:t>
            </w:r>
          </w:p>
        </w:tc>
        <w:tc>
          <w:tcPr>
            <w:tcW w:w="471"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238,154</w:t>
            </w:r>
          </w:p>
        </w:tc>
        <w:tc>
          <w:tcPr>
            <w:tcW w:w="377" w:type="pct"/>
            <w:tcBorders>
              <w:top w:val="nil"/>
              <w:bottom w:val="nil"/>
              <w:right w:val="single" w:sz="4" w:space="0" w:color="auto"/>
            </w:tcBorders>
          </w:tcPr>
          <w:p w:rsidR="00B83C97" w:rsidRPr="00272E49" w:rsidRDefault="00B83C97" w:rsidP="009418F8">
            <w:pPr>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hint="eastAsia"/>
                <w:spacing w:val="-4"/>
                <w:sz w:val="20"/>
                <w:szCs w:val="20"/>
              </w:rPr>
              <w:t>16.96</w:t>
            </w:r>
          </w:p>
        </w:tc>
        <w:tc>
          <w:tcPr>
            <w:tcW w:w="1793" w:type="pct"/>
            <w:tcBorders>
              <w:top w:val="nil"/>
              <w:left w:val="single" w:sz="4" w:space="0" w:color="auto"/>
              <w:bottom w:val="nil"/>
              <w:right w:val="nil"/>
            </w:tcBorders>
          </w:tcPr>
          <w:p w:rsidR="00B83C97" w:rsidRPr="00272E49" w:rsidRDefault="00B83C97" w:rsidP="009418F8">
            <w:pPr>
              <w:overflowPunct w:val="0"/>
              <w:adjustRightInd w:val="0"/>
              <w:snapToGrid w:val="0"/>
              <w:spacing w:line="360" w:lineRule="exact"/>
              <w:ind w:left="57" w:right="79"/>
              <w:jc w:val="both"/>
              <w:rPr>
                <w:rFonts w:ascii="標楷體" w:eastAsia="標楷體" w:hAnsi="標楷體"/>
                <w:spacing w:val="-4"/>
                <w:sz w:val="20"/>
                <w:szCs w:val="20"/>
              </w:rPr>
            </w:pPr>
            <w:r w:rsidRPr="00272E49">
              <w:rPr>
                <w:rFonts w:ascii="標楷體" w:eastAsia="標楷體" w:hAnsi="標楷體" w:hint="eastAsia"/>
                <w:spacing w:val="-4"/>
                <w:sz w:val="20"/>
                <w:szCs w:val="20"/>
              </w:rPr>
              <w:t>郵政匯票、跨行通</w:t>
            </w:r>
            <w:proofErr w:type="gramStart"/>
            <w:r w:rsidRPr="00272E49">
              <w:rPr>
                <w:rFonts w:ascii="標楷體" w:eastAsia="標楷體" w:hAnsi="標楷體" w:hint="eastAsia"/>
                <w:spacing w:val="-4"/>
                <w:sz w:val="20"/>
                <w:szCs w:val="20"/>
              </w:rPr>
              <w:t>匯</w:t>
            </w:r>
            <w:proofErr w:type="gramEnd"/>
            <w:r w:rsidRPr="00272E49">
              <w:rPr>
                <w:rFonts w:ascii="標楷體" w:eastAsia="標楷體" w:hAnsi="標楷體" w:hint="eastAsia"/>
                <w:spacing w:val="-4"/>
                <w:sz w:val="20"/>
                <w:szCs w:val="20"/>
              </w:rPr>
              <w:t>、郵政禮券等營業款額增加。</w:t>
            </w:r>
          </w:p>
        </w:tc>
      </w:tr>
      <w:tr w:rsidR="00272E49" w:rsidRPr="00272E49" w:rsidTr="00272E49">
        <w:trPr>
          <w:trHeight w:val="794"/>
          <w:jc w:val="center"/>
        </w:trPr>
        <w:tc>
          <w:tcPr>
            <w:tcW w:w="743" w:type="pct"/>
            <w:tcBorders>
              <w:top w:val="nil"/>
              <w:left w:val="nil"/>
              <w:bottom w:val="nil"/>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（5）簡易壽險</w:t>
            </w:r>
          </w:p>
        </w:tc>
        <w:tc>
          <w:tcPr>
            <w:tcW w:w="427" w:type="pct"/>
            <w:tcBorders>
              <w:top w:val="nil"/>
              <w:bottom w:val="nil"/>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百萬元</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128,000</w:t>
            </w:r>
          </w:p>
        </w:tc>
        <w:tc>
          <w:tcPr>
            <w:tcW w:w="594"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99,178</w:t>
            </w:r>
          </w:p>
        </w:tc>
        <w:tc>
          <w:tcPr>
            <w:tcW w:w="471" w:type="pct"/>
            <w:tcBorders>
              <w:top w:val="nil"/>
              <w:bottom w:val="nil"/>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- 28,821</w:t>
            </w:r>
          </w:p>
        </w:tc>
        <w:tc>
          <w:tcPr>
            <w:tcW w:w="377" w:type="pct"/>
            <w:tcBorders>
              <w:top w:val="nil"/>
              <w:bottom w:val="nil"/>
              <w:right w:val="single" w:sz="4" w:space="0" w:color="auto"/>
            </w:tcBorders>
          </w:tcPr>
          <w:p w:rsidR="00B83C97" w:rsidRPr="00272E49" w:rsidRDefault="00B83C97" w:rsidP="009418F8">
            <w:pPr>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hint="eastAsia"/>
                <w:spacing w:val="-4"/>
                <w:sz w:val="20"/>
                <w:szCs w:val="20"/>
              </w:rPr>
              <w:t>- 22.52</w:t>
            </w:r>
          </w:p>
        </w:tc>
        <w:tc>
          <w:tcPr>
            <w:tcW w:w="1793" w:type="pct"/>
            <w:tcBorders>
              <w:top w:val="nil"/>
              <w:left w:val="single" w:sz="4" w:space="0" w:color="auto"/>
              <w:bottom w:val="nil"/>
              <w:right w:val="nil"/>
            </w:tcBorders>
          </w:tcPr>
          <w:p w:rsidR="00B83C97" w:rsidRPr="00272E49" w:rsidRDefault="00B83C97" w:rsidP="009418F8">
            <w:pPr>
              <w:overflowPunct w:val="0"/>
              <w:adjustRightInd w:val="0"/>
              <w:snapToGrid w:val="0"/>
              <w:spacing w:line="360" w:lineRule="exact"/>
              <w:ind w:left="57" w:right="79"/>
              <w:jc w:val="both"/>
              <w:rPr>
                <w:rFonts w:ascii="標楷體" w:eastAsia="標楷體" w:hAnsi="標楷體"/>
                <w:spacing w:val="-4"/>
                <w:sz w:val="20"/>
                <w:szCs w:val="20"/>
              </w:rPr>
            </w:pPr>
            <w:r w:rsidRPr="00272E49">
              <w:rPr>
                <w:rFonts w:ascii="標楷體" w:eastAsia="標楷體" w:hAnsi="標楷體" w:hint="eastAsia"/>
                <w:spacing w:val="-4"/>
                <w:sz w:val="20"/>
                <w:szCs w:val="20"/>
              </w:rPr>
              <w:t>配合政府政策，推展長年期及保障型商品，保費</w:t>
            </w:r>
            <w:r w:rsidR="00640577" w:rsidRPr="00272E49">
              <w:rPr>
                <w:rFonts w:ascii="標楷體" w:eastAsia="標楷體" w:hAnsi="標楷體" w:hint="eastAsia"/>
                <w:spacing w:val="-4"/>
                <w:sz w:val="20"/>
                <w:szCs w:val="20"/>
              </w:rPr>
              <w:t>收入</w:t>
            </w:r>
            <w:r w:rsidRPr="00272E49">
              <w:rPr>
                <w:rFonts w:ascii="標楷體" w:eastAsia="標楷體" w:hAnsi="標楷體" w:hint="eastAsia"/>
                <w:spacing w:val="-4"/>
                <w:sz w:val="20"/>
                <w:szCs w:val="20"/>
              </w:rPr>
              <w:t>較</w:t>
            </w:r>
            <w:r w:rsidR="00640577" w:rsidRPr="00272E49">
              <w:rPr>
                <w:rFonts w:ascii="標楷體" w:eastAsia="標楷體" w:hAnsi="標楷體" w:hint="eastAsia"/>
                <w:spacing w:val="-4"/>
                <w:sz w:val="20"/>
                <w:szCs w:val="20"/>
              </w:rPr>
              <w:t>預計減</w:t>
            </w:r>
            <w:r w:rsidRPr="00272E49">
              <w:rPr>
                <w:rFonts w:ascii="標楷體" w:eastAsia="標楷體" w:hAnsi="標楷體" w:hint="eastAsia"/>
                <w:spacing w:val="-4"/>
                <w:sz w:val="20"/>
                <w:szCs w:val="20"/>
              </w:rPr>
              <w:t>少。</w:t>
            </w:r>
          </w:p>
        </w:tc>
      </w:tr>
      <w:tr w:rsidR="00272E49" w:rsidRPr="00272E49" w:rsidTr="00272E49">
        <w:trPr>
          <w:trHeight w:val="794"/>
          <w:jc w:val="center"/>
        </w:trPr>
        <w:tc>
          <w:tcPr>
            <w:tcW w:w="743" w:type="pct"/>
            <w:tcBorders>
              <w:top w:val="nil"/>
              <w:left w:val="nil"/>
              <w:bottom w:val="single" w:sz="8" w:space="0" w:color="auto"/>
            </w:tcBorders>
          </w:tcPr>
          <w:p w:rsidR="00B83C97" w:rsidRPr="00272E49" w:rsidRDefault="00B83C97" w:rsidP="009418F8">
            <w:pPr>
              <w:adjustRightInd w:val="0"/>
              <w:snapToGrid w:val="0"/>
              <w:spacing w:line="360" w:lineRule="exact"/>
              <w:ind w:left="28" w:right="28"/>
              <w:jc w:val="both"/>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（6）代理業務</w:t>
            </w:r>
          </w:p>
        </w:tc>
        <w:tc>
          <w:tcPr>
            <w:tcW w:w="427" w:type="pct"/>
            <w:tcBorders>
              <w:top w:val="nil"/>
              <w:bottom w:val="single" w:sz="8" w:space="0" w:color="auto"/>
            </w:tcBorders>
          </w:tcPr>
          <w:p w:rsidR="00B83C97" w:rsidRPr="00272E49" w:rsidRDefault="00B83C97" w:rsidP="009418F8">
            <w:pPr>
              <w:tabs>
                <w:tab w:val="left" w:pos="360"/>
                <w:tab w:val="left" w:pos="720"/>
                <w:tab w:val="left" w:pos="1080"/>
                <w:tab w:val="left" w:pos="1440"/>
                <w:tab w:val="left" w:pos="1800"/>
                <w:tab w:val="left" w:pos="2160"/>
                <w:tab w:val="left" w:pos="2520"/>
              </w:tabs>
              <w:overflowPunct w:val="0"/>
              <w:adjustRightInd w:val="0"/>
              <w:snapToGrid w:val="0"/>
              <w:spacing w:line="360" w:lineRule="exact"/>
              <w:jc w:val="center"/>
              <w:rPr>
                <w:rFonts w:ascii="標楷體" w:eastAsia="標楷體" w:hAnsi="標楷體"/>
                <w:snapToGrid w:val="0"/>
                <w:kern w:val="0"/>
                <w:sz w:val="20"/>
                <w:szCs w:val="20"/>
              </w:rPr>
            </w:pPr>
            <w:r w:rsidRPr="00272E49">
              <w:rPr>
                <w:rFonts w:ascii="標楷體" w:eastAsia="標楷體" w:hAnsi="標楷體" w:hint="eastAsia"/>
                <w:snapToGrid w:val="0"/>
                <w:kern w:val="0"/>
                <w:sz w:val="20"/>
                <w:szCs w:val="20"/>
              </w:rPr>
              <w:t>百萬元</w:t>
            </w:r>
          </w:p>
        </w:tc>
        <w:tc>
          <w:tcPr>
            <w:tcW w:w="594" w:type="pct"/>
            <w:tcBorders>
              <w:top w:val="nil"/>
              <w:bottom w:val="single" w:sz="8" w:space="0" w:color="auto"/>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5,439</w:t>
            </w:r>
          </w:p>
        </w:tc>
        <w:tc>
          <w:tcPr>
            <w:tcW w:w="594" w:type="pct"/>
            <w:tcBorders>
              <w:top w:val="nil"/>
              <w:bottom w:val="single" w:sz="8" w:space="0" w:color="auto"/>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8,270</w:t>
            </w:r>
          </w:p>
        </w:tc>
        <w:tc>
          <w:tcPr>
            <w:tcW w:w="471" w:type="pct"/>
            <w:tcBorders>
              <w:top w:val="nil"/>
              <w:bottom w:val="single" w:sz="8" w:space="0" w:color="auto"/>
            </w:tcBorders>
          </w:tcPr>
          <w:p w:rsidR="00B83C97" w:rsidRPr="00272E49" w:rsidRDefault="00B83C97" w:rsidP="009418F8">
            <w:pPr>
              <w:tabs>
                <w:tab w:val="left" w:pos="32"/>
                <w:tab w:val="left" w:pos="192"/>
                <w:tab w:val="right" w:pos="1280"/>
              </w:tabs>
              <w:overflowPunct w:val="0"/>
              <w:adjustRightInd w:val="0"/>
              <w:snapToGrid w:val="0"/>
              <w:spacing w:line="360" w:lineRule="exact"/>
              <w:ind w:left="17"/>
              <w:jc w:val="right"/>
              <w:rPr>
                <w:rFonts w:ascii="標楷體" w:eastAsia="標楷體" w:hAnsi="標楷體"/>
                <w:spacing w:val="-4"/>
                <w:sz w:val="20"/>
                <w:szCs w:val="20"/>
              </w:rPr>
            </w:pPr>
            <w:r w:rsidRPr="00272E49">
              <w:rPr>
                <w:rFonts w:ascii="標楷體" w:eastAsia="標楷體" w:hAnsi="標楷體" w:hint="eastAsia"/>
                <w:spacing w:val="-4"/>
                <w:sz w:val="20"/>
                <w:szCs w:val="20"/>
              </w:rPr>
              <w:t>2,831</w:t>
            </w:r>
          </w:p>
        </w:tc>
        <w:tc>
          <w:tcPr>
            <w:tcW w:w="377" w:type="pct"/>
            <w:tcBorders>
              <w:top w:val="nil"/>
              <w:bottom w:val="single" w:sz="8" w:space="0" w:color="auto"/>
              <w:right w:val="single" w:sz="4" w:space="0" w:color="auto"/>
            </w:tcBorders>
          </w:tcPr>
          <w:p w:rsidR="00B83C97" w:rsidRPr="00272E49" w:rsidRDefault="00B83C97" w:rsidP="009418F8">
            <w:pPr>
              <w:overflowPunct w:val="0"/>
              <w:adjustRightInd w:val="0"/>
              <w:snapToGrid w:val="0"/>
              <w:spacing w:line="360" w:lineRule="exact"/>
              <w:ind w:left="-8"/>
              <w:jc w:val="right"/>
              <w:rPr>
                <w:rFonts w:ascii="標楷體" w:eastAsia="標楷體" w:hAnsi="標楷體"/>
                <w:spacing w:val="-4"/>
                <w:sz w:val="20"/>
                <w:szCs w:val="20"/>
              </w:rPr>
            </w:pPr>
            <w:r w:rsidRPr="00272E49">
              <w:rPr>
                <w:rFonts w:ascii="標楷體" w:eastAsia="標楷體" w:hAnsi="標楷體" w:hint="eastAsia"/>
                <w:spacing w:val="-4"/>
                <w:sz w:val="20"/>
                <w:szCs w:val="20"/>
              </w:rPr>
              <w:t>52.06</w:t>
            </w:r>
          </w:p>
        </w:tc>
        <w:tc>
          <w:tcPr>
            <w:tcW w:w="1793" w:type="pct"/>
            <w:tcBorders>
              <w:top w:val="nil"/>
              <w:left w:val="single" w:sz="4" w:space="0" w:color="auto"/>
              <w:bottom w:val="single" w:sz="8" w:space="0" w:color="auto"/>
              <w:right w:val="nil"/>
            </w:tcBorders>
          </w:tcPr>
          <w:p w:rsidR="00B83C97" w:rsidRPr="00272E49" w:rsidRDefault="00640577" w:rsidP="009418F8">
            <w:pPr>
              <w:overflowPunct w:val="0"/>
              <w:adjustRightInd w:val="0"/>
              <w:snapToGrid w:val="0"/>
              <w:spacing w:line="360" w:lineRule="exact"/>
              <w:ind w:left="57" w:right="79"/>
              <w:jc w:val="both"/>
              <w:rPr>
                <w:rFonts w:ascii="標楷體" w:eastAsia="標楷體" w:hAnsi="標楷體"/>
                <w:spacing w:val="-4"/>
                <w:sz w:val="20"/>
                <w:szCs w:val="20"/>
              </w:rPr>
            </w:pPr>
            <w:r w:rsidRPr="00272E49">
              <w:rPr>
                <w:rFonts w:ascii="標楷體" w:eastAsia="標楷體" w:hAnsi="標楷體" w:hint="eastAsia"/>
                <w:spacing w:val="-4"/>
                <w:sz w:val="20"/>
                <w:szCs w:val="20"/>
              </w:rPr>
              <w:t>配合政府政策，增加振興</w:t>
            </w:r>
            <w:r w:rsidR="00B83C97" w:rsidRPr="00272E49">
              <w:rPr>
                <w:rFonts w:ascii="標楷體" w:eastAsia="標楷體" w:hAnsi="標楷體" w:hint="eastAsia"/>
                <w:spacing w:val="-4"/>
                <w:sz w:val="20"/>
                <w:szCs w:val="20"/>
              </w:rPr>
              <w:t>五倍</w:t>
            </w:r>
            <w:proofErr w:type="gramStart"/>
            <w:r w:rsidR="00B83C97" w:rsidRPr="00272E49">
              <w:rPr>
                <w:rFonts w:ascii="標楷體" w:eastAsia="標楷體" w:hAnsi="標楷體" w:hint="eastAsia"/>
                <w:spacing w:val="-4"/>
                <w:sz w:val="20"/>
                <w:szCs w:val="20"/>
              </w:rPr>
              <w:t>券</w:t>
            </w:r>
            <w:proofErr w:type="gramEnd"/>
            <w:r w:rsidRPr="00272E49">
              <w:rPr>
                <w:rFonts w:ascii="標楷體" w:eastAsia="標楷體" w:hAnsi="標楷體" w:hint="eastAsia"/>
                <w:spacing w:val="-4"/>
                <w:sz w:val="20"/>
                <w:szCs w:val="20"/>
              </w:rPr>
              <w:t>發放及兌付業務</w:t>
            </w:r>
            <w:r w:rsidR="00B83C97" w:rsidRPr="00272E49">
              <w:rPr>
                <w:rFonts w:ascii="標楷體" w:eastAsia="標楷體" w:hAnsi="標楷體" w:hint="eastAsia"/>
                <w:spacing w:val="-4"/>
                <w:sz w:val="20"/>
                <w:szCs w:val="20"/>
              </w:rPr>
              <w:t>。</w:t>
            </w:r>
          </w:p>
        </w:tc>
      </w:tr>
    </w:tbl>
    <w:p w:rsidR="008D23ED" w:rsidRPr="00272E49" w:rsidRDefault="000D3419" w:rsidP="00272E49">
      <w:pPr>
        <w:pStyle w:val="20"/>
        <w:overflowPunct w:val="0"/>
        <w:topLinePunct/>
        <w:adjustRightInd w:val="0"/>
        <w:snapToGrid w:val="0"/>
        <w:spacing w:afterLines="50" w:after="120" w:line="520" w:lineRule="exact"/>
        <w:ind w:rightChars="0" w:right="0" w:firstLineChars="450" w:firstLine="1081"/>
        <w:jc w:val="both"/>
        <w:rPr>
          <w:rFonts w:hAnsi="標楷體"/>
        </w:rPr>
      </w:pPr>
      <w:r w:rsidRPr="00272E49">
        <w:rPr>
          <w:rFonts w:hAnsi="標楷體" w:hint="eastAsia"/>
          <w:b/>
        </w:rPr>
        <w:t>2.</w:t>
      </w:r>
      <w:r w:rsidR="00314692" w:rsidRPr="00272E49">
        <w:rPr>
          <w:rFonts w:hAnsi="標楷體" w:hint="eastAsia"/>
          <w:b/>
        </w:rPr>
        <w:t xml:space="preserve">　</w:t>
      </w:r>
      <w:r w:rsidR="008D23ED" w:rsidRPr="00272E49">
        <w:rPr>
          <w:rFonts w:hAnsi="標楷體" w:hint="eastAsia"/>
          <w:b/>
        </w:rPr>
        <w:t>固定資產之建設改良擴充計畫</w:t>
      </w:r>
      <w:r w:rsidR="008D23ED" w:rsidRPr="00272E49">
        <w:rPr>
          <w:rFonts w:hAnsi="標楷體" w:hint="eastAsia"/>
        </w:rPr>
        <w:t xml:space="preserve">　</w:t>
      </w:r>
      <w:proofErr w:type="gramStart"/>
      <w:r w:rsidR="00A402CE" w:rsidRPr="00272E49">
        <w:rPr>
          <w:rFonts w:hAnsi="標楷體"/>
        </w:rPr>
        <w:t>110</w:t>
      </w:r>
      <w:proofErr w:type="gramEnd"/>
      <w:r w:rsidR="00A402CE" w:rsidRPr="00272E49">
        <w:rPr>
          <w:rFonts w:hAnsi="標楷體" w:hint="eastAsia"/>
        </w:rPr>
        <w:t>年度固定資產建設改良擴充預算數</w:t>
      </w:r>
      <w:r w:rsidR="00F261A7" w:rsidRPr="00272E49">
        <w:rPr>
          <w:rFonts w:hAnsi="標楷體"/>
        </w:rPr>
        <w:t>68</w:t>
      </w:r>
      <w:r w:rsidR="00A402CE" w:rsidRPr="00272E49">
        <w:rPr>
          <w:rFonts w:hAnsi="標楷體" w:hint="eastAsia"/>
        </w:rPr>
        <w:t>億</w:t>
      </w:r>
      <w:r w:rsidR="00F261A7" w:rsidRPr="00272E49">
        <w:rPr>
          <w:rFonts w:hAnsi="標楷體"/>
        </w:rPr>
        <w:t>5</w:t>
      </w:r>
      <w:r w:rsidR="00F261A7" w:rsidRPr="00272E49">
        <w:rPr>
          <w:rFonts w:hAnsi="標楷體" w:hint="eastAsia"/>
        </w:rPr>
        <w:t>,</w:t>
      </w:r>
      <w:r w:rsidR="00F261A7" w:rsidRPr="00272E49">
        <w:rPr>
          <w:rFonts w:hAnsi="標楷體"/>
        </w:rPr>
        <w:t>582</w:t>
      </w:r>
      <w:r w:rsidR="00A402CE" w:rsidRPr="00272E49">
        <w:rPr>
          <w:rFonts w:hAnsi="標楷體" w:hint="eastAsia"/>
        </w:rPr>
        <w:t>萬餘元</w:t>
      </w:r>
      <w:r w:rsidR="0053450E" w:rsidRPr="00272E49">
        <w:rPr>
          <w:rFonts w:hAnsi="標楷體" w:hint="eastAsia"/>
        </w:rPr>
        <w:t>（含以後年度補辦預算，報准先行辦理</w:t>
      </w:r>
      <w:r w:rsidR="0053450E" w:rsidRPr="00272E49">
        <w:rPr>
          <w:rFonts w:hAnsi="標楷體"/>
        </w:rPr>
        <w:t>2</w:t>
      </w:r>
      <w:r w:rsidR="0053450E" w:rsidRPr="00272E49">
        <w:rPr>
          <w:rFonts w:hAnsi="標楷體" w:hint="eastAsia"/>
        </w:rPr>
        <w:t>億</w:t>
      </w:r>
      <w:r w:rsidR="0053450E" w:rsidRPr="00272E49">
        <w:rPr>
          <w:rFonts w:hAnsi="標楷體"/>
        </w:rPr>
        <w:t>4,316</w:t>
      </w:r>
      <w:r w:rsidR="0053450E" w:rsidRPr="00272E49">
        <w:rPr>
          <w:rFonts w:hAnsi="標楷體" w:hint="eastAsia"/>
        </w:rPr>
        <w:t>萬餘元）</w:t>
      </w:r>
      <w:r w:rsidR="00A402CE" w:rsidRPr="00272E49">
        <w:rPr>
          <w:rFonts w:hAnsi="標楷體" w:hint="eastAsia"/>
        </w:rPr>
        <w:t>，連同</w:t>
      </w:r>
      <w:proofErr w:type="gramStart"/>
      <w:r w:rsidR="00A402CE" w:rsidRPr="00272E49">
        <w:rPr>
          <w:rFonts w:hAnsi="標楷體" w:hint="eastAsia"/>
        </w:rPr>
        <w:t>109</w:t>
      </w:r>
      <w:proofErr w:type="gramEnd"/>
      <w:r w:rsidR="00A402CE" w:rsidRPr="00272E49">
        <w:rPr>
          <w:rFonts w:hAnsi="標楷體" w:hint="eastAsia"/>
        </w:rPr>
        <w:t>年度轉入數</w:t>
      </w:r>
      <w:r w:rsidR="00A402CE" w:rsidRPr="00272E49">
        <w:rPr>
          <w:rFonts w:hAnsi="標楷體"/>
        </w:rPr>
        <w:t>2</w:t>
      </w:r>
      <w:r w:rsidR="00A402CE" w:rsidRPr="00272E49">
        <w:rPr>
          <w:rFonts w:hAnsi="標楷體" w:hint="eastAsia"/>
        </w:rPr>
        <w:t>億</w:t>
      </w:r>
      <w:r w:rsidR="00A402CE" w:rsidRPr="00272E49">
        <w:rPr>
          <w:rFonts w:hAnsi="標楷體"/>
        </w:rPr>
        <w:t>680</w:t>
      </w:r>
      <w:r w:rsidR="00A402CE" w:rsidRPr="00272E49">
        <w:rPr>
          <w:rFonts w:hAnsi="標楷體" w:hint="eastAsia"/>
        </w:rPr>
        <w:t>萬餘元，合計可用預算數</w:t>
      </w:r>
      <w:r w:rsidR="00A402CE" w:rsidRPr="00272E49">
        <w:rPr>
          <w:rFonts w:hAnsi="標楷體"/>
        </w:rPr>
        <w:t>70</w:t>
      </w:r>
      <w:r w:rsidR="00A402CE" w:rsidRPr="00272E49">
        <w:rPr>
          <w:rFonts w:hAnsi="標楷體" w:hint="eastAsia"/>
        </w:rPr>
        <w:t>億</w:t>
      </w:r>
      <w:r w:rsidR="00A402CE" w:rsidRPr="00272E49">
        <w:rPr>
          <w:rFonts w:hAnsi="標楷體"/>
        </w:rPr>
        <w:t>6,263</w:t>
      </w:r>
      <w:r w:rsidR="00A402CE" w:rsidRPr="00272E49">
        <w:rPr>
          <w:rFonts w:hAnsi="標楷體" w:hint="eastAsia"/>
        </w:rPr>
        <w:t>萬餘元（含專案計畫</w:t>
      </w:r>
      <w:r w:rsidR="00A402CE" w:rsidRPr="00272E49">
        <w:rPr>
          <w:rFonts w:hAnsi="標楷體"/>
        </w:rPr>
        <w:t>40</w:t>
      </w:r>
      <w:r w:rsidR="00A402CE" w:rsidRPr="00272E49">
        <w:rPr>
          <w:rFonts w:hAnsi="標楷體" w:hint="eastAsia"/>
        </w:rPr>
        <w:t>億</w:t>
      </w:r>
      <w:r w:rsidR="00A402CE" w:rsidRPr="00272E49">
        <w:rPr>
          <w:rFonts w:hAnsi="標楷體"/>
        </w:rPr>
        <w:t>6,554</w:t>
      </w:r>
      <w:r w:rsidR="00A402CE" w:rsidRPr="00272E49">
        <w:rPr>
          <w:rFonts w:hAnsi="標楷體" w:hint="eastAsia"/>
        </w:rPr>
        <w:t>萬餘元、一般建築及設備</w:t>
      </w:r>
      <w:r w:rsidR="00A402CE" w:rsidRPr="00272E49">
        <w:rPr>
          <w:rFonts w:hAnsi="標楷體"/>
        </w:rPr>
        <w:t>29</w:t>
      </w:r>
      <w:r w:rsidR="00A402CE" w:rsidRPr="00272E49">
        <w:rPr>
          <w:rFonts w:hAnsi="標楷體" w:hint="eastAsia"/>
        </w:rPr>
        <w:t>億</w:t>
      </w:r>
      <w:r w:rsidR="00A402CE" w:rsidRPr="00272E49">
        <w:rPr>
          <w:rFonts w:hAnsi="標楷體"/>
        </w:rPr>
        <w:t>9,709</w:t>
      </w:r>
      <w:r w:rsidR="00A402CE" w:rsidRPr="00272E49">
        <w:rPr>
          <w:rFonts w:hAnsi="標楷體" w:hint="eastAsia"/>
        </w:rPr>
        <w:t>萬餘元）。決算支用數</w:t>
      </w:r>
      <w:r w:rsidR="00A402CE" w:rsidRPr="00272E49">
        <w:rPr>
          <w:rFonts w:hAnsi="標楷體"/>
        </w:rPr>
        <w:t>66</w:t>
      </w:r>
      <w:r w:rsidR="00A402CE" w:rsidRPr="00272E49">
        <w:rPr>
          <w:rFonts w:hAnsi="標楷體" w:hint="eastAsia"/>
        </w:rPr>
        <w:t>億</w:t>
      </w:r>
      <w:r w:rsidR="00A402CE" w:rsidRPr="00272E49">
        <w:rPr>
          <w:rFonts w:hAnsi="標楷體"/>
        </w:rPr>
        <w:t>6,682</w:t>
      </w:r>
      <w:r w:rsidR="00A402CE" w:rsidRPr="00272E49">
        <w:rPr>
          <w:rFonts w:hAnsi="標楷體" w:hint="eastAsia"/>
        </w:rPr>
        <w:t>萬餘元（含專案計畫</w:t>
      </w:r>
      <w:r w:rsidR="00A402CE" w:rsidRPr="00272E49">
        <w:rPr>
          <w:rFonts w:hAnsi="標楷體"/>
        </w:rPr>
        <w:t>40</w:t>
      </w:r>
      <w:r w:rsidR="00A402CE" w:rsidRPr="00272E49">
        <w:rPr>
          <w:rFonts w:hAnsi="標楷體" w:hint="eastAsia"/>
        </w:rPr>
        <w:t>億</w:t>
      </w:r>
      <w:r w:rsidR="00A402CE" w:rsidRPr="00272E49">
        <w:rPr>
          <w:rFonts w:hAnsi="標楷體"/>
        </w:rPr>
        <w:t>6,554</w:t>
      </w:r>
      <w:r w:rsidR="00A402CE" w:rsidRPr="00272E49">
        <w:rPr>
          <w:rFonts w:hAnsi="標楷體" w:hint="eastAsia"/>
        </w:rPr>
        <w:t>萬餘元、一般建築及設備</w:t>
      </w:r>
      <w:r w:rsidR="00A402CE" w:rsidRPr="00272E49">
        <w:rPr>
          <w:rFonts w:hAnsi="標楷體"/>
        </w:rPr>
        <w:t>26</w:t>
      </w:r>
      <w:r w:rsidR="00A402CE" w:rsidRPr="00272E49">
        <w:rPr>
          <w:rFonts w:hAnsi="標楷體" w:hint="eastAsia"/>
        </w:rPr>
        <w:t>億</w:t>
      </w:r>
      <w:r w:rsidR="00A402CE" w:rsidRPr="00272E49">
        <w:rPr>
          <w:rFonts w:hAnsi="標楷體"/>
        </w:rPr>
        <w:t>128</w:t>
      </w:r>
      <w:r w:rsidR="00A402CE" w:rsidRPr="00272E49">
        <w:rPr>
          <w:rFonts w:hAnsi="標楷體" w:hint="eastAsia"/>
        </w:rPr>
        <w:t>萬餘元），較可用預算數減少</w:t>
      </w:r>
      <w:r w:rsidR="00A402CE" w:rsidRPr="00272E49">
        <w:rPr>
          <w:rFonts w:hAnsi="標楷體"/>
        </w:rPr>
        <w:t>3</w:t>
      </w:r>
      <w:r w:rsidR="00A402CE" w:rsidRPr="00272E49">
        <w:rPr>
          <w:rFonts w:hAnsi="標楷體" w:hint="eastAsia"/>
        </w:rPr>
        <w:t>億</w:t>
      </w:r>
      <w:r w:rsidR="00A402CE" w:rsidRPr="00272E49">
        <w:rPr>
          <w:rFonts w:hAnsi="標楷體"/>
        </w:rPr>
        <w:t>9,580</w:t>
      </w:r>
      <w:r w:rsidR="00A402CE" w:rsidRPr="00272E49">
        <w:rPr>
          <w:rFonts w:hAnsi="標楷體" w:hint="eastAsia"/>
        </w:rPr>
        <w:t>萬餘元，約</w:t>
      </w:r>
      <w:r w:rsidR="00A402CE" w:rsidRPr="00272E49">
        <w:rPr>
          <w:rFonts w:hAnsi="標楷體"/>
        </w:rPr>
        <w:t>5.60</w:t>
      </w:r>
      <w:r w:rsidR="00A402CE" w:rsidRPr="00272E49">
        <w:rPr>
          <w:rFonts w:hAnsi="標楷體" w:hint="eastAsia"/>
        </w:rPr>
        <w:t>％，主</w:t>
      </w:r>
      <w:r w:rsidR="00A402CE" w:rsidRPr="00272E49">
        <w:rPr>
          <w:rFonts w:hAnsi="標楷體" w:hint="eastAsia"/>
        </w:rPr>
        <w:lastRenderedPageBreak/>
        <w:t>要係招標結餘款及保留數；未支用數</w:t>
      </w:r>
      <w:r w:rsidR="0053450E" w:rsidRPr="00272E49">
        <w:rPr>
          <w:rFonts w:hAnsi="標楷體" w:hint="eastAsia"/>
        </w:rPr>
        <w:t>中</w:t>
      </w:r>
      <w:r w:rsidR="00A402CE" w:rsidRPr="00272E49">
        <w:rPr>
          <w:rFonts w:hAnsi="標楷體"/>
        </w:rPr>
        <w:t>1</w:t>
      </w:r>
      <w:r w:rsidR="00A402CE" w:rsidRPr="00272E49">
        <w:rPr>
          <w:rFonts w:hAnsi="標楷體" w:hint="eastAsia"/>
        </w:rPr>
        <w:t>億</w:t>
      </w:r>
      <w:r w:rsidR="00A402CE" w:rsidRPr="00272E49">
        <w:rPr>
          <w:rFonts w:hAnsi="標楷體"/>
        </w:rPr>
        <w:t>2,579</w:t>
      </w:r>
      <w:r w:rsidR="00A402CE" w:rsidRPr="00272E49">
        <w:rPr>
          <w:rFonts w:hAnsi="標楷體" w:hint="eastAsia"/>
        </w:rPr>
        <w:t>萬餘元，</w:t>
      </w:r>
      <w:proofErr w:type="gramStart"/>
      <w:r w:rsidR="00A402CE" w:rsidRPr="00272E49">
        <w:rPr>
          <w:rFonts w:hAnsi="標楷體" w:hint="eastAsia"/>
        </w:rPr>
        <w:t>均屬一般</w:t>
      </w:r>
      <w:proofErr w:type="gramEnd"/>
      <w:r w:rsidR="00A402CE" w:rsidRPr="00272E49">
        <w:rPr>
          <w:rFonts w:hAnsi="標楷體" w:hint="eastAsia"/>
        </w:rPr>
        <w:t>建築及設備，業經報准保留轉入以後年度繼續執行。</w:t>
      </w:r>
    </w:p>
    <w:p w:rsidR="008D23ED" w:rsidRPr="00272E49" w:rsidRDefault="000D3419" w:rsidP="00297EC8">
      <w:pPr>
        <w:pStyle w:val="34"/>
        <w:keepNext w:val="0"/>
        <w:overflowPunct w:val="0"/>
        <w:autoSpaceDE w:val="0"/>
        <w:autoSpaceDN w:val="0"/>
        <w:adjustRightInd w:val="0"/>
        <w:snapToGrid w:val="0"/>
        <w:spacing w:line="560" w:lineRule="exact"/>
        <w:ind w:leftChars="0" w:left="0" w:firstLineChars="200" w:firstLine="561"/>
        <w:jc w:val="both"/>
        <w:outlineLvl w:val="3"/>
        <w:rPr>
          <w:b/>
          <w:sz w:val="28"/>
          <w:szCs w:val="28"/>
        </w:rPr>
      </w:pPr>
      <w:r w:rsidRPr="00272E49">
        <w:rPr>
          <w:rFonts w:hint="eastAsia"/>
          <w:b/>
          <w:sz w:val="28"/>
          <w:szCs w:val="28"/>
        </w:rPr>
        <w:t>（二）</w:t>
      </w:r>
      <w:r w:rsidR="00314692" w:rsidRPr="00272E49">
        <w:rPr>
          <w:rFonts w:hint="eastAsia"/>
          <w:b/>
          <w:sz w:val="28"/>
          <w:szCs w:val="28"/>
        </w:rPr>
        <w:t xml:space="preserve">　</w:t>
      </w:r>
      <w:proofErr w:type="spellStart"/>
      <w:r w:rsidR="008D23ED" w:rsidRPr="00272E49">
        <w:rPr>
          <w:rFonts w:hint="eastAsia"/>
          <w:b/>
          <w:sz w:val="28"/>
          <w:szCs w:val="28"/>
        </w:rPr>
        <w:t>預算執行情形之審核</w:t>
      </w:r>
      <w:proofErr w:type="spellEnd"/>
    </w:p>
    <w:p w:rsidR="008D23ED" w:rsidRPr="00272E49" w:rsidRDefault="008D23ED" w:rsidP="00272E49">
      <w:pPr>
        <w:overflowPunct w:val="0"/>
        <w:topLinePunct/>
        <w:adjustRightInd w:val="0"/>
        <w:snapToGrid w:val="0"/>
        <w:spacing w:line="520" w:lineRule="exact"/>
        <w:ind w:firstLineChars="200" w:firstLine="480"/>
        <w:jc w:val="both"/>
        <w:rPr>
          <w:rFonts w:ascii="標楷體" w:eastAsia="標楷體" w:hAnsi="標楷體"/>
        </w:rPr>
      </w:pPr>
      <w:proofErr w:type="gramStart"/>
      <w:r w:rsidRPr="00272E49">
        <w:rPr>
          <w:rFonts w:ascii="標楷體" w:eastAsia="標楷體" w:hAnsi="標楷體" w:hint="eastAsia"/>
        </w:rPr>
        <w:t>1</w:t>
      </w:r>
      <w:r w:rsidR="0053450E" w:rsidRPr="00272E49">
        <w:rPr>
          <w:rFonts w:ascii="標楷體" w:eastAsia="標楷體" w:hAnsi="標楷體" w:hint="eastAsia"/>
        </w:rPr>
        <w:t>10</w:t>
      </w:r>
      <w:proofErr w:type="gramEnd"/>
      <w:r w:rsidRPr="00272E49">
        <w:rPr>
          <w:rFonts w:ascii="標楷體" w:eastAsia="標楷體" w:hAnsi="標楷體" w:hint="eastAsia"/>
        </w:rPr>
        <w:t>年度決算審核結果，營業</w:t>
      </w:r>
      <w:r w:rsidR="00C05356" w:rsidRPr="00272E49">
        <w:rPr>
          <w:rFonts w:ascii="標楷體" w:eastAsia="標楷體" w:hAnsi="標楷體" w:hint="eastAsia"/>
        </w:rPr>
        <w:t>利益</w:t>
      </w:r>
      <w:r w:rsidR="00B83C97" w:rsidRPr="00272E49">
        <w:rPr>
          <w:rFonts w:ascii="標楷體" w:eastAsia="標楷體" w:hAnsi="標楷體" w:hint="eastAsia"/>
        </w:rPr>
        <w:t>123億</w:t>
      </w:r>
      <w:r w:rsidR="00F261A7" w:rsidRPr="00272E49">
        <w:rPr>
          <w:rFonts w:ascii="標楷體" w:eastAsia="標楷體" w:hAnsi="標楷體" w:hint="eastAsia"/>
        </w:rPr>
        <w:t>2</w:t>
      </w:r>
      <w:r w:rsidR="00B83C97" w:rsidRPr="00272E49">
        <w:rPr>
          <w:rFonts w:ascii="標楷體" w:eastAsia="標楷體" w:hAnsi="標楷體" w:hint="eastAsia"/>
        </w:rPr>
        <w:t>,</w:t>
      </w:r>
      <w:r w:rsidR="00F261A7" w:rsidRPr="00272E49">
        <w:rPr>
          <w:rFonts w:ascii="標楷體" w:eastAsia="標楷體" w:hAnsi="標楷體" w:hint="eastAsia"/>
        </w:rPr>
        <w:t>344</w:t>
      </w:r>
      <w:r w:rsidR="00B83C97" w:rsidRPr="00272E49">
        <w:rPr>
          <w:rFonts w:ascii="標楷體" w:eastAsia="標楷體" w:hAnsi="標楷體" w:hint="eastAsia"/>
        </w:rPr>
        <w:t>萬餘元</w:t>
      </w:r>
      <w:r w:rsidR="00C05356" w:rsidRPr="00272E49">
        <w:rPr>
          <w:rFonts w:ascii="標楷體" w:eastAsia="標楷體" w:hAnsi="標楷體" w:hint="eastAsia"/>
        </w:rPr>
        <w:t>，營業外</w:t>
      </w:r>
      <w:r w:rsidR="00B83C97" w:rsidRPr="00272E49">
        <w:rPr>
          <w:rFonts w:ascii="標楷體" w:eastAsia="標楷體" w:hAnsi="標楷體" w:hint="eastAsia"/>
        </w:rPr>
        <w:t>利益1億</w:t>
      </w:r>
      <w:r w:rsidR="00F261A7" w:rsidRPr="00272E49">
        <w:rPr>
          <w:rFonts w:ascii="標楷體" w:eastAsia="標楷體" w:hAnsi="標楷體" w:hint="eastAsia"/>
        </w:rPr>
        <w:t>8</w:t>
      </w:r>
      <w:r w:rsidR="00B83C97" w:rsidRPr="00272E49">
        <w:rPr>
          <w:rFonts w:ascii="標楷體" w:eastAsia="標楷體" w:hAnsi="標楷體" w:hint="eastAsia"/>
        </w:rPr>
        <w:t>,</w:t>
      </w:r>
      <w:r w:rsidR="00F261A7" w:rsidRPr="00272E49">
        <w:rPr>
          <w:rFonts w:ascii="標楷體" w:eastAsia="標楷體" w:hAnsi="標楷體" w:hint="eastAsia"/>
        </w:rPr>
        <w:t>047</w:t>
      </w:r>
      <w:r w:rsidR="00B83C97" w:rsidRPr="00272E49">
        <w:rPr>
          <w:rFonts w:ascii="標楷體" w:eastAsia="標楷體" w:hAnsi="標楷體" w:hint="eastAsia"/>
        </w:rPr>
        <w:t>萬餘元</w:t>
      </w:r>
      <w:r w:rsidRPr="00272E49">
        <w:rPr>
          <w:rFonts w:ascii="標楷體" w:eastAsia="標楷體" w:hAnsi="標楷體" w:hint="eastAsia"/>
        </w:rPr>
        <w:t>，</w:t>
      </w:r>
      <w:r w:rsidR="0035216A" w:rsidRPr="00272E49">
        <w:rPr>
          <w:rFonts w:ascii="標楷體" w:eastAsia="標楷體" w:hAnsi="標楷體" w:hint="eastAsia"/>
        </w:rPr>
        <w:t>稅前淨利</w:t>
      </w:r>
      <w:r w:rsidR="00B83C97" w:rsidRPr="00272E49">
        <w:rPr>
          <w:rFonts w:ascii="標楷體" w:eastAsia="標楷體" w:hAnsi="標楷體" w:hint="eastAsia"/>
        </w:rPr>
        <w:t>125億</w:t>
      </w:r>
      <w:r w:rsidR="00F261A7" w:rsidRPr="00272E49">
        <w:rPr>
          <w:rFonts w:ascii="標楷體" w:eastAsia="標楷體" w:hAnsi="標楷體" w:hint="eastAsia"/>
        </w:rPr>
        <w:t>391</w:t>
      </w:r>
      <w:r w:rsidR="00B83C97" w:rsidRPr="00272E49">
        <w:rPr>
          <w:rFonts w:ascii="標楷體" w:eastAsia="標楷體" w:hAnsi="標楷體" w:hint="eastAsia"/>
        </w:rPr>
        <w:t>萬餘元</w:t>
      </w:r>
      <w:r w:rsidR="0035216A" w:rsidRPr="00272E49">
        <w:rPr>
          <w:rFonts w:ascii="標楷體" w:eastAsia="標楷體" w:hAnsi="標楷體" w:hint="eastAsia"/>
        </w:rPr>
        <w:t>，經減除所得稅費用</w:t>
      </w:r>
      <w:r w:rsidR="00B83C97" w:rsidRPr="00272E49">
        <w:rPr>
          <w:rFonts w:ascii="標楷體" w:eastAsia="標楷體" w:hAnsi="標楷體" w:hint="eastAsia"/>
        </w:rPr>
        <w:t>24億7,</w:t>
      </w:r>
      <w:r w:rsidR="00F261A7" w:rsidRPr="00272E49">
        <w:rPr>
          <w:rFonts w:ascii="標楷體" w:eastAsia="標楷體" w:hAnsi="標楷體" w:hint="eastAsia"/>
        </w:rPr>
        <w:t>597</w:t>
      </w:r>
      <w:r w:rsidR="00B83C97" w:rsidRPr="00272E49">
        <w:rPr>
          <w:rFonts w:ascii="標楷體" w:eastAsia="標楷體" w:hAnsi="標楷體" w:hint="eastAsia"/>
        </w:rPr>
        <w:t>萬餘元</w:t>
      </w:r>
      <w:r w:rsidR="0035216A" w:rsidRPr="00272E49">
        <w:rPr>
          <w:rFonts w:ascii="標楷體" w:eastAsia="標楷體" w:hAnsi="標楷體" w:hint="eastAsia"/>
        </w:rPr>
        <w:t>後，</w:t>
      </w:r>
      <w:r w:rsidR="008C62BB" w:rsidRPr="00272E49">
        <w:rPr>
          <w:rFonts w:ascii="標楷體" w:eastAsia="標楷體" w:hAnsi="標楷體" w:hint="eastAsia"/>
        </w:rPr>
        <w:t>審定</w:t>
      </w:r>
      <w:r w:rsidR="009E6833" w:rsidRPr="00272E49">
        <w:rPr>
          <w:rFonts w:ascii="標楷體" w:eastAsia="標楷體" w:hAnsi="標楷體" w:hint="eastAsia"/>
        </w:rPr>
        <w:t>本期淨利</w:t>
      </w:r>
      <w:r w:rsidRPr="00272E49">
        <w:rPr>
          <w:rFonts w:ascii="標楷體" w:eastAsia="標楷體" w:hAnsi="標楷體" w:hint="eastAsia"/>
        </w:rPr>
        <w:t>為</w:t>
      </w:r>
      <w:r w:rsidR="00B83C97" w:rsidRPr="00272E49">
        <w:rPr>
          <w:rFonts w:ascii="標楷體" w:eastAsia="標楷體" w:hAnsi="標楷體" w:hint="eastAsia"/>
        </w:rPr>
        <w:t>100億</w:t>
      </w:r>
      <w:r w:rsidR="00F261A7" w:rsidRPr="00272E49">
        <w:rPr>
          <w:rFonts w:ascii="標楷體" w:eastAsia="標楷體" w:hAnsi="標楷體" w:hint="eastAsia"/>
        </w:rPr>
        <w:t>2</w:t>
      </w:r>
      <w:r w:rsidR="00B83C97" w:rsidRPr="00272E49">
        <w:rPr>
          <w:rFonts w:ascii="標楷體" w:eastAsia="標楷體" w:hAnsi="標楷體" w:hint="eastAsia"/>
        </w:rPr>
        <w:t>,</w:t>
      </w:r>
      <w:r w:rsidR="00F261A7" w:rsidRPr="00272E49">
        <w:rPr>
          <w:rFonts w:ascii="標楷體" w:eastAsia="標楷體" w:hAnsi="標楷體" w:hint="eastAsia"/>
        </w:rPr>
        <w:t>794</w:t>
      </w:r>
      <w:r w:rsidR="00B83C97" w:rsidRPr="00272E49">
        <w:rPr>
          <w:rFonts w:ascii="標楷體" w:eastAsia="標楷體" w:hAnsi="標楷體" w:hint="eastAsia"/>
        </w:rPr>
        <w:t>萬餘元</w:t>
      </w:r>
      <w:r w:rsidRPr="00272E49">
        <w:rPr>
          <w:rFonts w:ascii="標楷體" w:eastAsia="標楷體" w:hAnsi="標楷體" w:hint="eastAsia"/>
        </w:rPr>
        <w:t>。</w:t>
      </w:r>
    </w:p>
    <w:p w:rsidR="008D23ED" w:rsidRPr="00272E49" w:rsidRDefault="008D23ED" w:rsidP="00272E49">
      <w:pPr>
        <w:overflowPunct w:val="0"/>
        <w:topLinePunct/>
        <w:adjustRightInd w:val="0"/>
        <w:snapToGrid w:val="0"/>
        <w:spacing w:line="520" w:lineRule="exact"/>
        <w:ind w:firstLineChars="200" w:firstLine="480"/>
        <w:jc w:val="both"/>
        <w:rPr>
          <w:rFonts w:ascii="標楷體" w:eastAsia="標楷體" w:hAnsi="標楷體"/>
        </w:rPr>
      </w:pPr>
      <w:r w:rsidRPr="00272E49">
        <w:rPr>
          <w:rFonts w:ascii="標楷體" w:eastAsia="標楷體" w:hAnsi="標楷體" w:hint="eastAsia"/>
        </w:rPr>
        <w:t>上述營業</w:t>
      </w:r>
      <w:r w:rsidR="0035216A" w:rsidRPr="00272E49">
        <w:rPr>
          <w:rFonts w:ascii="標楷體" w:eastAsia="標楷體" w:hAnsi="標楷體" w:hint="eastAsia"/>
        </w:rPr>
        <w:t>利益較預算數</w:t>
      </w:r>
      <w:r w:rsidR="00A92D84" w:rsidRPr="00272E49">
        <w:rPr>
          <w:rFonts w:ascii="標楷體" w:eastAsia="標楷體" w:hAnsi="標楷體" w:hint="eastAsia"/>
        </w:rPr>
        <w:t>增加10億</w:t>
      </w:r>
      <w:r w:rsidR="00F261A7" w:rsidRPr="00272E49">
        <w:rPr>
          <w:rFonts w:ascii="標楷體" w:eastAsia="標楷體" w:hAnsi="標楷體" w:hint="eastAsia"/>
        </w:rPr>
        <w:t>2</w:t>
      </w:r>
      <w:r w:rsidR="00A92D84" w:rsidRPr="00272E49">
        <w:rPr>
          <w:rFonts w:ascii="標楷體" w:eastAsia="標楷體" w:hAnsi="標楷體" w:hint="eastAsia"/>
        </w:rPr>
        <w:t>,</w:t>
      </w:r>
      <w:r w:rsidR="00F261A7" w:rsidRPr="00272E49">
        <w:rPr>
          <w:rFonts w:ascii="標楷體" w:eastAsia="標楷體" w:hAnsi="標楷體" w:hint="eastAsia"/>
        </w:rPr>
        <w:t>540</w:t>
      </w:r>
      <w:r w:rsidR="00A92D84" w:rsidRPr="00272E49">
        <w:rPr>
          <w:rFonts w:ascii="標楷體" w:eastAsia="標楷體" w:hAnsi="標楷體" w:hint="eastAsia"/>
        </w:rPr>
        <w:t>萬餘元</w:t>
      </w:r>
      <w:r w:rsidR="0035216A" w:rsidRPr="00272E49">
        <w:rPr>
          <w:rFonts w:ascii="標楷體" w:eastAsia="標楷體" w:hAnsi="標楷體" w:hint="eastAsia"/>
        </w:rPr>
        <w:t>，稅前淨利亦較預算數</w:t>
      </w:r>
      <w:r w:rsidR="00A92D84" w:rsidRPr="00272E49">
        <w:rPr>
          <w:rFonts w:ascii="標楷體" w:eastAsia="標楷體" w:hAnsi="標楷體" w:hint="eastAsia"/>
        </w:rPr>
        <w:t>增加11億</w:t>
      </w:r>
      <w:r w:rsidR="00F261A7" w:rsidRPr="00272E49">
        <w:rPr>
          <w:rFonts w:ascii="標楷體" w:eastAsia="標楷體" w:hAnsi="標楷體" w:hint="eastAsia"/>
        </w:rPr>
        <w:t>4</w:t>
      </w:r>
      <w:r w:rsidR="00A92D84" w:rsidRPr="00272E49">
        <w:rPr>
          <w:rFonts w:ascii="標楷體" w:eastAsia="標楷體" w:hAnsi="標楷體" w:hint="eastAsia"/>
        </w:rPr>
        <w:t>,</w:t>
      </w:r>
      <w:r w:rsidR="00F261A7" w:rsidRPr="00272E49">
        <w:rPr>
          <w:rFonts w:ascii="標楷體" w:eastAsia="標楷體" w:hAnsi="標楷體" w:hint="eastAsia"/>
        </w:rPr>
        <w:t>448</w:t>
      </w:r>
      <w:r w:rsidR="00A92D84" w:rsidRPr="00272E49">
        <w:rPr>
          <w:rFonts w:ascii="標楷體" w:eastAsia="標楷體" w:hAnsi="標楷體" w:hint="eastAsia"/>
        </w:rPr>
        <w:t>萬餘元</w:t>
      </w:r>
      <w:r w:rsidRPr="00272E49">
        <w:rPr>
          <w:rFonts w:ascii="標楷體" w:eastAsia="標楷體" w:hAnsi="標楷體" w:hint="eastAsia"/>
        </w:rPr>
        <w:t>，主要係</w:t>
      </w:r>
      <w:r w:rsidR="00A92D84" w:rsidRPr="00272E49">
        <w:rPr>
          <w:rFonts w:ascii="標楷體" w:eastAsia="標楷體" w:hAnsi="標楷體" w:hint="eastAsia"/>
        </w:rPr>
        <w:t>109年3月25日起配合</w:t>
      </w:r>
      <w:r w:rsidR="002D644E" w:rsidRPr="00272E49">
        <w:rPr>
          <w:rFonts w:ascii="標楷體" w:eastAsia="標楷體" w:hAnsi="標楷體" w:hint="eastAsia"/>
        </w:rPr>
        <w:t>中央銀行</w:t>
      </w:r>
      <w:r w:rsidR="00A92D84" w:rsidRPr="00272E49">
        <w:rPr>
          <w:rFonts w:ascii="標楷體" w:eastAsia="標楷體" w:hAnsi="標楷體" w:hint="eastAsia"/>
        </w:rPr>
        <w:t>利率政策調降存款利率，及定期儲金</w:t>
      </w:r>
      <w:r w:rsidR="00640577" w:rsidRPr="00272E49">
        <w:rPr>
          <w:rFonts w:ascii="標楷體" w:eastAsia="標楷體" w:hAnsi="標楷體" w:hint="eastAsia"/>
        </w:rPr>
        <w:t>減少，</w:t>
      </w:r>
      <w:r w:rsidR="00A92D84" w:rsidRPr="00272E49">
        <w:rPr>
          <w:rFonts w:ascii="標楷體" w:eastAsia="標楷體" w:hAnsi="標楷體" w:hint="eastAsia"/>
        </w:rPr>
        <w:t>利息費用</w:t>
      </w:r>
      <w:r w:rsidR="00640577" w:rsidRPr="00272E49">
        <w:rPr>
          <w:rFonts w:ascii="標楷體" w:eastAsia="標楷體" w:hAnsi="標楷體" w:hint="eastAsia"/>
        </w:rPr>
        <w:t>較預計</w:t>
      </w:r>
      <w:r w:rsidR="00A92D84" w:rsidRPr="00272E49">
        <w:rPr>
          <w:rFonts w:ascii="標楷體" w:eastAsia="標楷體" w:hAnsi="標楷體" w:hint="eastAsia"/>
        </w:rPr>
        <w:t>減少所致。</w:t>
      </w:r>
    </w:p>
    <w:p w:rsidR="008D23ED" w:rsidRPr="00272E49" w:rsidRDefault="000D3419" w:rsidP="009A2B39">
      <w:pPr>
        <w:pStyle w:val="34"/>
        <w:keepNext w:val="0"/>
        <w:overflowPunct w:val="0"/>
        <w:autoSpaceDE w:val="0"/>
        <w:autoSpaceDN w:val="0"/>
        <w:adjustRightInd w:val="0"/>
        <w:snapToGrid w:val="0"/>
        <w:spacing w:line="560" w:lineRule="exact"/>
        <w:ind w:leftChars="0" w:left="0" w:firstLineChars="200" w:firstLine="561"/>
        <w:jc w:val="both"/>
        <w:outlineLvl w:val="3"/>
        <w:rPr>
          <w:b/>
          <w:sz w:val="28"/>
          <w:szCs w:val="28"/>
        </w:rPr>
      </w:pPr>
      <w:r w:rsidRPr="00272E49">
        <w:rPr>
          <w:rFonts w:hint="eastAsia"/>
          <w:b/>
          <w:sz w:val="28"/>
          <w:szCs w:val="28"/>
        </w:rPr>
        <w:t>（三）</w:t>
      </w:r>
      <w:r w:rsidR="00314692" w:rsidRPr="00272E49">
        <w:rPr>
          <w:rFonts w:hint="eastAsia"/>
          <w:b/>
          <w:sz w:val="28"/>
          <w:szCs w:val="28"/>
        </w:rPr>
        <w:t xml:space="preserve">　</w:t>
      </w:r>
      <w:proofErr w:type="spellStart"/>
      <w:r w:rsidR="008D23ED" w:rsidRPr="00272E49">
        <w:rPr>
          <w:rFonts w:hint="eastAsia"/>
          <w:b/>
          <w:sz w:val="28"/>
          <w:szCs w:val="28"/>
        </w:rPr>
        <w:t>盈虧撥補之審定</w:t>
      </w:r>
      <w:proofErr w:type="spellEnd"/>
    </w:p>
    <w:p w:rsidR="008D23ED" w:rsidRPr="00272E49" w:rsidRDefault="008D23ED" w:rsidP="00272E49">
      <w:pPr>
        <w:pStyle w:val="20"/>
        <w:overflowPunct w:val="0"/>
        <w:topLinePunct/>
        <w:adjustRightInd w:val="0"/>
        <w:snapToGrid w:val="0"/>
        <w:spacing w:afterLines="50" w:after="120" w:line="520" w:lineRule="exact"/>
        <w:ind w:rightChars="0" w:right="0" w:firstLineChars="450" w:firstLine="1081"/>
        <w:jc w:val="both"/>
        <w:rPr>
          <w:rFonts w:hAnsi="標楷體"/>
        </w:rPr>
      </w:pPr>
      <w:r w:rsidRPr="00272E49">
        <w:rPr>
          <w:rFonts w:hAnsi="標楷體" w:hint="eastAsia"/>
          <w:b/>
        </w:rPr>
        <w:t>1.</w:t>
      </w:r>
      <w:r w:rsidR="00314692" w:rsidRPr="00272E49">
        <w:rPr>
          <w:rFonts w:hAnsi="標楷體" w:hint="eastAsia"/>
          <w:b/>
        </w:rPr>
        <w:t xml:space="preserve">　</w:t>
      </w:r>
      <w:r w:rsidRPr="00272E49">
        <w:rPr>
          <w:rFonts w:hAnsi="標楷體" w:hint="eastAsia"/>
          <w:b/>
        </w:rPr>
        <w:t>盈虧之審定</w:t>
      </w:r>
      <w:r w:rsidRPr="00272E49">
        <w:rPr>
          <w:rFonts w:hAnsi="標楷體" w:hint="eastAsia"/>
        </w:rPr>
        <w:t xml:space="preserve">　</w:t>
      </w:r>
      <w:proofErr w:type="gramStart"/>
      <w:r w:rsidRPr="00272E49">
        <w:rPr>
          <w:rFonts w:hAnsi="標楷體" w:hint="eastAsia"/>
        </w:rPr>
        <w:t>1</w:t>
      </w:r>
      <w:r w:rsidR="00A92D84" w:rsidRPr="00272E49">
        <w:rPr>
          <w:rFonts w:hAnsi="標楷體" w:hint="eastAsia"/>
        </w:rPr>
        <w:t>10</w:t>
      </w:r>
      <w:proofErr w:type="gramEnd"/>
      <w:r w:rsidRPr="00272E49">
        <w:rPr>
          <w:rFonts w:hAnsi="標楷體" w:hint="eastAsia"/>
        </w:rPr>
        <w:t>年度原編決算稅前淨</w:t>
      </w:r>
      <w:r w:rsidR="007A3221" w:rsidRPr="00272E49">
        <w:rPr>
          <w:rFonts w:hAnsi="標楷體" w:hint="eastAsia"/>
        </w:rPr>
        <w:t>利</w:t>
      </w:r>
      <w:r w:rsidR="00A92D84" w:rsidRPr="00272E49">
        <w:rPr>
          <w:rFonts w:hAnsi="標楷體" w:hint="eastAsia"/>
        </w:rPr>
        <w:t>125億1,558萬4,309元</w:t>
      </w:r>
      <w:r w:rsidRPr="00272E49">
        <w:rPr>
          <w:rFonts w:hAnsi="標楷體" w:hint="eastAsia"/>
        </w:rPr>
        <w:t>，行政院彙編決算照數核定，經本部審核</w:t>
      </w:r>
      <w:r w:rsidR="00BA4774" w:rsidRPr="00272E49">
        <w:rPr>
          <w:rFonts w:hAnsi="標楷體" w:hint="eastAsia"/>
        </w:rPr>
        <w:t>分別修正</w:t>
      </w:r>
      <w:r w:rsidR="00A92D84" w:rsidRPr="00272E49">
        <w:rPr>
          <w:rFonts w:hAnsi="標楷體" w:hint="eastAsia"/>
        </w:rPr>
        <w:t>增</w:t>
      </w:r>
      <w:r w:rsidR="006C5BB6" w:rsidRPr="00272E49">
        <w:rPr>
          <w:rFonts w:hAnsi="標楷體" w:hint="eastAsia"/>
        </w:rPr>
        <w:t>列</w:t>
      </w:r>
      <w:r w:rsidR="00BA4774" w:rsidRPr="00272E49">
        <w:rPr>
          <w:rFonts w:hAnsi="標楷體" w:hint="eastAsia"/>
        </w:rPr>
        <w:t>收入</w:t>
      </w:r>
      <w:r w:rsidR="00A92D84" w:rsidRPr="00272E49">
        <w:rPr>
          <w:rFonts w:hAnsi="標楷體" w:hint="eastAsia"/>
        </w:rPr>
        <w:t>150萬42元</w:t>
      </w:r>
      <w:r w:rsidR="005607BC" w:rsidRPr="00272E49">
        <w:rPr>
          <w:rFonts w:hAnsi="標楷體" w:hint="eastAsia"/>
        </w:rPr>
        <w:t>及</w:t>
      </w:r>
      <w:r w:rsidR="00BA4774" w:rsidRPr="00272E49">
        <w:rPr>
          <w:rFonts w:hAnsi="標楷體" w:hint="eastAsia"/>
        </w:rPr>
        <w:t>支出</w:t>
      </w:r>
      <w:r w:rsidR="00A92D84" w:rsidRPr="00272E49">
        <w:rPr>
          <w:rFonts w:hAnsi="標楷體" w:hint="eastAsia"/>
        </w:rPr>
        <w:t>1,316萬6,540元</w:t>
      </w:r>
      <w:r w:rsidRPr="00272E49">
        <w:rPr>
          <w:rFonts w:hAnsi="標楷體" w:hint="eastAsia"/>
        </w:rPr>
        <w:t>，</w:t>
      </w:r>
      <w:r w:rsidR="00BA4774" w:rsidRPr="00272E49">
        <w:rPr>
          <w:rFonts w:hAnsi="標楷體" w:hint="eastAsia"/>
        </w:rPr>
        <w:t>綜</w:t>
      </w:r>
      <w:proofErr w:type="gramStart"/>
      <w:r w:rsidR="00BA4774" w:rsidRPr="00272E49">
        <w:rPr>
          <w:rFonts w:hAnsi="標楷體" w:hint="eastAsia"/>
        </w:rPr>
        <w:t>計減列稅</w:t>
      </w:r>
      <w:proofErr w:type="gramEnd"/>
      <w:r w:rsidR="00BA4774" w:rsidRPr="00272E49">
        <w:rPr>
          <w:rFonts w:hAnsi="標楷體" w:hint="eastAsia"/>
        </w:rPr>
        <w:t>前淨利</w:t>
      </w:r>
      <w:r w:rsidR="00A92D84" w:rsidRPr="00272E49">
        <w:rPr>
          <w:rFonts w:hAnsi="標楷體" w:hint="eastAsia"/>
        </w:rPr>
        <w:t>1,166萬6,498元</w:t>
      </w:r>
      <w:r w:rsidR="00BA4774" w:rsidRPr="00272E49">
        <w:rPr>
          <w:rFonts w:hAnsi="標楷體" w:hint="eastAsia"/>
        </w:rPr>
        <w:t>，審定</w:t>
      </w:r>
      <w:proofErr w:type="gramStart"/>
      <w:r w:rsidR="00A92D84" w:rsidRPr="00272E49">
        <w:rPr>
          <w:rFonts w:hAnsi="標楷體" w:hint="eastAsia"/>
        </w:rPr>
        <w:t>110</w:t>
      </w:r>
      <w:proofErr w:type="gramEnd"/>
      <w:r w:rsidR="00BA4774" w:rsidRPr="00272E49">
        <w:rPr>
          <w:rFonts w:hAnsi="標楷體" w:hint="eastAsia"/>
        </w:rPr>
        <w:t>年度決算稅前淨利</w:t>
      </w:r>
      <w:r w:rsidR="00A92D84" w:rsidRPr="00272E49">
        <w:rPr>
          <w:rFonts w:hAnsi="標楷體" w:hint="eastAsia"/>
        </w:rPr>
        <w:t>125億391萬7,811元</w:t>
      </w:r>
      <w:r w:rsidRPr="00272E49">
        <w:rPr>
          <w:rFonts w:hAnsi="標楷體" w:hint="eastAsia"/>
        </w:rPr>
        <w:t>，</w:t>
      </w:r>
      <w:r w:rsidR="00BA4774" w:rsidRPr="00272E49">
        <w:rPr>
          <w:rFonts w:hAnsi="標楷體" w:hint="eastAsia"/>
        </w:rPr>
        <w:t>減</w:t>
      </w:r>
      <w:r w:rsidR="00CF5165" w:rsidRPr="00272E49">
        <w:rPr>
          <w:rFonts w:hAnsi="標楷體" w:hint="eastAsia"/>
        </w:rPr>
        <w:t>除</w:t>
      </w:r>
      <w:r w:rsidR="00BA4774" w:rsidRPr="00272E49">
        <w:rPr>
          <w:rFonts w:hAnsi="標楷體" w:hint="eastAsia"/>
        </w:rPr>
        <w:t>所得稅費用</w:t>
      </w:r>
      <w:r w:rsidR="00A92D84" w:rsidRPr="00272E49">
        <w:rPr>
          <w:rFonts w:hAnsi="標楷體" w:hint="eastAsia"/>
        </w:rPr>
        <w:t>24億7,597萬4,085元</w:t>
      </w:r>
      <w:r w:rsidR="00BA4774" w:rsidRPr="00272E49">
        <w:rPr>
          <w:rFonts w:hAnsi="標楷體" w:hint="eastAsia"/>
        </w:rPr>
        <w:t>，</w:t>
      </w:r>
      <w:r w:rsidR="009E6833" w:rsidRPr="00272E49">
        <w:rPr>
          <w:rFonts w:hAnsi="標楷體" w:hint="eastAsia"/>
        </w:rPr>
        <w:t>本期</w:t>
      </w:r>
      <w:r w:rsidR="00BA4774" w:rsidRPr="00272E49">
        <w:rPr>
          <w:rFonts w:hAnsi="標楷體" w:hint="eastAsia"/>
        </w:rPr>
        <w:t>淨利</w:t>
      </w:r>
      <w:r w:rsidR="00A92D84" w:rsidRPr="00272E49">
        <w:rPr>
          <w:rFonts w:hAnsi="標楷體" w:hint="eastAsia"/>
        </w:rPr>
        <w:t>100億2,794萬3,726元</w:t>
      </w:r>
      <w:r w:rsidRPr="00272E49">
        <w:rPr>
          <w:rFonts w:hAnsi="標楷體" w:hint="eastAsia"/>
        </w:rPr>
        <w:t>。</w:t>
      </w:r>
    </w:p>
    <w:p w:rsidR="008D23ED" w:rsidRPr="00272E49" w:rsidRDefault="008D23ED" w:rsidP="00272E49">
      <w:pPr>
        <w:pStyle w:val="20"/>
        <w:overflowPunct w:val="0"/>
        <w:topLinePunct/>
        <w:adjustRightInd w:val="0"/>
        <w:snapToGrid w:val="0"/>
        <w:spacing w:afterLines="50" w:after="120" w:line="520" w:lineRule="exact"/>
        <w:ind w:rightChars="0" w:right="0" w:firstLineChars="450" w:firstLine="1081"/>
        <w:jc w:val="both"/>
        <w:rPr>
          <w:rFonts w:hAnsi="標楷體"/>
        </w:rPr>
      </w:pPr>
      <w:r w:rsidRPr="00272E49">
        <w:rPr>
          <w:rFonts w:hAnsi="標楷體" w:hint="eastAsia"/>
          <w:b/>
        </w:rPr>
        <w:t>2.</w:t>
      </w:r>
      <w:r w:rsidR="00314692" w:rsidRPr="00272E49">
        <w:rPr>
          <w:rFonts w:hAnsi="標楷體" w:hint="eastAsia"/>
          <w:b/>
        </w:rPr>
        <w:t xml:space="preserve">　</w:t>
      </w:r>
      <w:r w:rsidRPr="00272E49">
        <w:rPr>
          <w:rFonts w:hAnsi="標楷體" w:hint="eastAsia"/>
          <w:b/>
        </w:rPr>
        <w:t>課稅所得之審定</w:t>
      </w:r>
      <w:r w:rsidR="00115B83" w:rsidRPr="00272E49">
        <w:rPr>
          <w:rFonts w:hAnsi="標楷體" w:hint="eastAsia"/>
        </w:rPr>
        <w:t xml:space="preserve">　上列稅前淨利，依行政院核定及本部審核結果，照稅法規定，</w:t>
      </w:r>
      <w:r w:rsidRPr="00272E49">
        <w:rPr>
          <w:rFonts w:hAnsi="標楷體" w:hint="eastAsia"/>
        </w:rPr>
        <w:t>課稅所得</w:t>
      </w:r>
      <w:r w:rsidR="00CC2D0C" w:rsidRPr="00272E49">
        <w:rPr>
          <w:rFonts w:hAnsi="標楷體" w:hint="eastAsia"/>
        </w:rPr>
        <w:t>為</w:t>
      </w:r>
      <w:r w:rsidR="00A92D84" w:rsidRPr="00272E49">
        <w:rPr>
          <w:rFonts w:hAnsi="標楷體" w:hint="eastAsia"/>
        </w:rPr>
        <w:t>273億1,933萬2,606</w:t>
      </w:r>
      <w:r w:rsidR="00115B83" w:rsidRPr="00272E49">
        <w:rPr>
          <w:rFonts w:hAnsi="標楷體" w:hint="eastAsia"/>
        </w:rPr>
        <w:t>元，應繳納所得稅</w:t>
      </w:r>
      <w:r w:rsidR="00CC2D0C" w:rsidRPr="00272E49">
        <w:rPr>
          <w:rFonts w:hAnsi="標楷體" w:hint="eastAsia"/>
        </w:rPr>
        <w:t>為</w:t>
      </w:r>
      <w:r w:rsidR="0082576D" w:rsidRPr="00272E49">
        <w:rPr>
          <w:rFonts w:hAnsi="標楷體" w:hint="eastAsia"/>
        </w:rPr>
        <w:t>55億787萬8,820元</w:t>
      </w:r>
      <w:r w:rsidR="00650B42" w:rsidRPr="00272E49">
        <w:rPr>
          <w:rFonts w:hAnsi="標楷體" w:hint="eastAsia"/>
        </w:rPr>
        <w:t>（</w:t>
      </w:r>
      <w:r w:rsidR="005A5DAB" w:rsidRPr="00272E49">
        <w:rPr>
          <w:rFonts w:hAnsi="標楷體" w:hint="eastAsia"/>
        </w:rPr>
        <w:t>含</w:t>
      </w:r>
      <w:r w:rsidR="00813E7A" w:rsidRPr="00272E49">
        <w:rPr>
          <w:rFonts w:hAnsi="標楷體" w:hint="eastAsia"/>
        </w:rPr>
        <w:t>外國政府所得稅</w:t>
      </w:r>
      <w:r w:rsidR="00A92D84" w:rsidRPr="00272E49">
        <w:rPr>
          <w:rFonts w:hAnsi="標楷體" w:hint="eastAsia"/>
        </w:rPr>
        <w:t>4,401萬2,299元</w:t>
      </w:r>
      <w:r w:rsidR="00650B42" w:rsidRPr="00272E49">
        <w:rPr>
          <w:rFonts w:hAnsi="標楷體" w:hint="eastAsia"/>
        </w:rPr>
        <w:t>）</w:t>
      </w:r>
      <w:r w:rsidRPr="00272E49">
        <w:rPr>
          <w:rFonts w:hAnsi="標楷體" w:hint="eastAsia"/>
        </w:rPr>
        <w:t>。</w:t>
      </w:r>
    </w:p>
    <w:p w:rsidR="008D23ED" w:rsidRPr="00272E49" w:rsidRDefault="008D23ED" w:rsidP="00272E49">
      <w:pPr>
        <w:pStyle w:val="20"/>
        <w:overflowPunct w:val="0"/>
        <w:topLinePunct/>
        <w:adjustRightInd w:val="0"/>
        <w:snapToGrid w:val="0"/>
        <w:spacing w:afterLines="50" w:after="120" w:line="520" w:lineRule="exact"/>
        <w:ind w:rightChars="0" w:right="0" w:firstLineChars="450" w:firstLine="1081"/>
        <w:jc w:val="both"/>
        <w:rPr>
          <w:rFonts w:hAnsi="標楷體"/>
        </w:rPr>
      </w:pPr>
      <w:r w:rsidRPr="00272E49">
        <w:rPr>
          <w:rFonts w:hAnsi="標楷體" w:hint="eastAsia"/>
          <w:b/>
        </w:rPr>
        <w:t>3.</w:t>
      </w:r>
      <w:r w:rsidR="00314692" w:rsidRPr="00272E49">
        <w:rPr>
          <w:rFonts w:hAnsi="標楷體" w:hint="eastAsia"/>
          <w:b/>
        </w:rPr>
        <w:t xml:space="preserve">　</w:t>
      </w:r>
      <w:r w:rsidRPr="00272E49">
        <w:rPr>
          <w:rFonts w:hAnsi="標楷體" w:hint="eastAsia"/>
          <w:b/>
        </w:rPr>
        <w:t>盈虧撥補</w:t>
      </w:r>
      <w:r w:rsidRPr="00272E49">
        <w:rPr>
          <w:rFonts w:hAnsi="標楷體" w:hint="eastAsia"/>
        </w:rPr>
        <w:t xml:space="preserve">　</w:t>
      </w:r>
      <w:proofErr w:type="gramStart"/>
      <w:r w:rsidRPr="00272E49">
        <w:rPr>
          <w:rFonts w:hAnsi="標楷體"/>
          <w:spacing w:val="-2"/>
        </w:rPr>
        <w:t>1</w:t>
      </w:r>
      <w:r w:rsidR="00A92D84" w:rsidRPr="00272E49">
        <w:rPr>
          <w:rFonts w:hAnsi="標楷體" w:hint="eastAsia"/>
          <w:spacing w:val="-2"/>
        </w:rPr>
        <w:t>10</w:t>
      </w:r>
      <w:proofErr w:type="gramEnd"/>
      <w:r w:rsidR="008C62BB" w:rsidRPr="00272E49">
        <w:rPr>
          <w:rFonts w:hAnsi="標楷體" w:hint="eastAsia"/>
          <w:spacing w:val="-2"/>
        </w:rPr>
        <w:t>年度審定</w:t>
      </w:r>
      <w:r w:rsidR="009E6833" w:rsidRPr="00272E49">
        <w:rPr>
          <w:rFonts w:hAnsi="標楷體" w:hint="eastAsia"/>
          <w:spacing w:val="-2"/>
        </w:rPr>
        <w:t>本期</w:t>
      </w:r>
      <w:r w:rsidRPr="00272E49">
        <w:rPr>
          <w:rFonts w:hAnsi="標楷體" w:hint="eastAsia"/>
          <w:spacing w:val="-2"/>
        </w:rPr>
        <w:t>淨</w:t>
      </w:r>
      <w:r w:rsidR="009240E4" w:rsidRPr="00272E49">
        <w:rPr>
          <w:rFonts w:hAnsi="標楷體" w:hint="eastAsia"/>
          <w:spacing w:val="-2"/>
        </w:rPr>
        <w:t>利</w:t>
      </w:r>
      <w:r w:rsidR="00A92D84" w:rsidRPr="00272E49">
        <w:rPr>
          <w:rFonts w:hAnsi="標楷體" w:hint="eastAsia"/>
          <w:spacing w:val="-2"/>
        </w:rPr>
        <w:t>100億2,794萬3,726</w:t>
      </w:r>
      <w:r w:rsidRPr="00272E49">
        <w:rPr>
          <w:rFonts w:hAnsi="標楷體" w:hint="eastAsia"/>
          <w:spacing w:val="-2"/>
        </w:rPr>
        <w:t>元，</w:t>
      </w:r>
      <w:r w:rsidR="00A92D84" w:rsidRPr="00272E49">
        <w:rPr>
          <w:rFonts w:hAnsi="標楷體" w:hint="eastAsia"/>
          <w:spacing w:val="-2"/>
        </w:rPr>
        <w:t>連同累積盈餘2元、公積轉列數2億3,404萬9,590元、其他綜合損益轉入數35億9,588萬2,525元及首次採用國際財務報導準則</w:t>
      </w:r>
      <w:proofErr w:type="gramStart"/>
      <w:r w:rsidR="00A92D84" w:rsidRPr="00272E49">
        <w:rPr>
          <w:rFonts w:hAnsi="標楷體" w:hint="eastAsia"/>
          <w:spacing w:val="-2"/>
        </w:rPr>
        <w:t>調整數轉列</w:t>
      </w:r>
      <w:proofErr w:type="gramEnd"/>
      <w:r w:rsidR="00A92D84" w:rsidRPr="00272E49">
        <w:rPr>
          <w:rFonts w:hAnsi="標楷體" w:hint="eastAsia"/>
          <w:spacing w:val="-2"/>
        </w:rPr>
        <w:t>數9萬8,731元，合計138億5,797萬4,574元，依法分配如次：</w:t>
      </w:r>
      <w:r w:rsidR="009240E4" w:rsidRPr="00272E49">
        <w:rPr>
          <w:rFonts w:hAnsi="標楷體" w:hint="eastAsia"/>
          <w:spacing w:val="-2"/>
        </w:rPr>
        <w:t>（</w:t>
      </w:r>
      <w:r w:rsidR="006B76C9" w:rsidRPr="00272E49">
        <w:rPr>
          <w:rFonts w:hAnsi="標楷體" w:hint="eastAsia"/>
          <w:spacing w:val="-2"/>
        </w:rPr>
        <w:t>1</w:t>
      </w:r>
      <w:r w:rsidR="009240E4" w:rsidRPr="00272E49">
        <w:rPr>
          <w:rFonts w:hAnsi="標楷體" w:hint="eastAsia"/>
          <w:spacing w:val="-2"/>
        </w:rPr>
        <w:t>）</w:t>
      </w:r>
      <w:r w:rsidR="00A92D84" w:rsidRPr="00272E49">
        <w:rPr>
          <w:rFonts w:hAnsi="標楷體" w:hint="eastAsia"/>
          <w:spacing w:val="-2"/>
        </w:rPr>
        <w:t>提列公積52億6,888萬5,733元，其中法定公積34億6,449萬3,643元、特別公積18億439萬2,090元</w:t>
      </w:r>
      <w:r w:rsidR="009240E4" w:rsidRPr="00272E49">
        <w:rPr>
          <w:rFonts w:hAnsi="標楷體" w:hint="eastAsia"/>
          <w:spacing w:val="-2"/>
        </w:rPr>
        <w:t>；（</w:t>
      </w:r>
      <w:r w:rsidR="006B76C9" w:rsidRPr="00272E49">
        <w:rPr>
          <w:rFonts w:hAnsi="標楷體" w:hint="eastAsia"/>
          <w:spacing w:val="-2"/>
        </w:rPr>
        <w:t>2</w:t>
      </w:r>
      <w:r w:rsidR="009240E4" w:rsidRPr="00272E49">
        <w:rPr>
          <w:rFonts w:hAnsi="標楷體" w:hint="eastAsia"/>
          <w:spacing w:val="-2"/>
        </w:rPr>
        <w:t>）</w:t>
      </w:r>
      <w:r w:rsidR="00A92D84" w:rsidRPr="00272E49">
        <w:rPr>
          <w:rFonts w:hAnsi="標楷體" w:hint="eastAsia"/>
          <w:spacing w:val="-2"/>
        </w:rPr>
        <w:t>分配中央政府股息紅利85億8,908萬8,841</w:t>
      </w:r>
      <w:r w:rsidR="009240E4" w:rsidRPr="00272E49">
        <w:rPr>
          <w:rFonts w:hAnsi="標楷體" w:hint="eastAsia"/>
          <w:spacing w:val="-2"/>
        </w:rPr>
        <w:t>元</w:t>
      </w:r>
      <w:r w:rsidRPr="00272E49">
        <w:rPr>
          <w:rFonts w:hAnsi="標楷體" w:hint="eastAsia"/>
          <w:spacing w:val="-2"/>
        </w:rPr>
        <w:t>。</w:t>
      </w:r>
    </w:p>
    <w:p w:rsidR="008D23ED" w:rsidRPr="00272E49" w:rsidRDefault="000D3419" w:rsidP="009A2B39">
      <w:pPr>
        <w:pStyle w:val="34"/>
        <w:keepNext w:val="0"/>
        <w:overflowPunct w:val="0"/>
        <w:autoSpaceDE w:val="0"/>
        <w:autoSpaceDN w:val="0"/>
        <w:adjustRightInd w:val="0"/>
        <w:snapToGrid w:val="0"/>
        <w:spacing w:line="560" w:lineRule="exact"/>
        <w:ind w:leftChars="0" w:left="0" w:firstLineChars="200" w:firstLine="561"/>
        <w:jc w:val="both"/>
        <w:outlineLvl w:val="3"/>
        <w:rPr>
          <w:b/>
          <w:sz w:val="28"/>
          <w:szCs w:val="28"/>
        </w:rPr>
      </w:pPr>
      <w:r w:rsidRPr="00272E49">
        <w:rPr>
          <w:rFonts w:hint="eastAsia"/>
          <w:b/>
          <w:sz w:val="28"/>
          <w:szCs w:val="28"/>
        </w:rPr>
        <w:t>（四）</w:t>
      </w:r>
      <w:r w:rsidR="00314692" w:rsidRPr="00272E49">
        <w:rPr>
          <w:rFonts w:hint="eastAsia"/>
          <w:b/>
          <w:sz w:val="28"/>
          <w:szCs w:val="28"/>
        </w:rPr>
        <w:t xml:space="preserve">　</w:t>
      </w:r>
      <w:proofErr w:type="spellStart"/>
      <w:r w:rsidR="008D23ED" w:rsidRPr="00272E49">
        <w:rPr>
          <w:rFonts w:hint="eastAsia"/>
          <w:b/>
          <w:sz w:val="28"/>
          <w:szCs w:val="28"/>
        </w:rPr>
        <w:t>現金流量之查核</w:t>
      </w:r>
      <w:proofErr w:type="spellEnd"/>
    </w:p>
    <w:p w:rsidR="00871A1F" w:rsidRPr="00272E49" w:rsidRDefault="0053450E" w:rsidP="008604EB">
      <w:pPr>
        <w:overflowPunct w:val="0"/>
        <w:adjustRightInd w:val="0"/>
        <w:snapToGrid w:val="0"/>
        <w:spacing w:line="540" w:lineRule="exact"/>
        <w:ind w:firstLineChars="200" w:firstLine="476"/>
        <w:jc w:val="both"/>
        <w:rPr>
          <w:rFonts w:ascii="標楷體" w:eastAsia="標楷體" w:hAnsi="標楷體"/>
          <w:spacing w:val="-1"/>
        </w:rPr>
      </w:pPr>
      <w:proofErr w:type="gramStart"/>
      <w:r w:rsidRPr="00272E49">
        <w:rPr>
          <w:rFonts w:ascii="標楷體" w:eastAsia="標楷體" w:hAnsi="標楷體" w:hint="eastAsia"/>
          <w:spacing w:val="-1"/>
        </w:rPr>
        <w:t>110</w:t>
      </w:r>
      <w:proofErr w:type="gramEnd"/>
      <w:r w:rsidRPr="00272E49">
        <w:rPr>
          <w:rFonts w:ascii="標楷體" w:eastAsia="標楷體" w:hAnsi="標楷體" w:hint="eastAsia"/>
          <w:spacing w:val="-1"/>
        </w:rPr>
        <w:t>年度期初現金及約當現金4,329億6,817萬餘元，經營業、投資、籌資活動及匯率影響，現金及約當</w:t>
      </w:r>
      <w:proofErr w:type="gramStart"/>
      <w:r w:rsidRPr="00272E49">
        <w:rPr>
          <w:rFonts w:ascii="標楷體" w:eastAsia="標楷體" w:hAnsi="標楷體" w:hint="eastAsia"/>
          <w:spacing w:val="-1"/>
        </w:rPr>
        <w:t>現金淨減508億</w:t>
      </w:r>
      <w:proofErr w:type="gramEnd"/>
      <w:r w:rsidRPr="00272E49">
        <w:rPr>
          <w:rFonts w:ascii="標楷體" w:eastAsia="標楷體" w:hAnsi="標楷體" w:hint="eastAsia"/>
          <w:spacing w:val="-1"/>
        </w:rPr>
        <w:t>6,309萬餘元，期末現金及約當現金為3,821億507萬餘元。其現金</w:t>
      </w:r>
      <w:r w:rsidRPr="00272E49">
        <w:rPr>
          <w:rFonts w:ascii="標楷體" w:eastAsia="標楷體" w:hAnsi="標楷體" w:hint="eastAsia"/>
          <w:spacing w:val="-1"/>
        </w:rPr>
        <w:lastRenderedPageBreak/>
        <w:t>及約當現金淨減數與預算</w:t>
      </w:r>
      <w:proofErr w:type="gramStart"/>
      <w:r w:rsidRPr="00272E49">
        <w:rPr>
          <w:rFonts w:ascii="標楷體" w:eastAsia="標楷體" w:hAnsi="標楷體" w:hint="eastAsia"/>
          <w:spacing w:val="-1"/>
        </w:rPr>
        <w:t>淨增數153億</w:t>
      </w:r>
      <w:proofErr w:type="gramEnd"/>
      <w:r w:rsidRPr="00272E49">
        <w:rPr>
          <w:rFonts w:ascii="標楷體" w:eastAsia="標楷體" w:hAnsi="標楷體" w:hint="eastAsia"/>
          <w:spacing w:val="-1"/>
        </w:rPr>
        <w:t>5,991萬餘元，相距662億2,301萬餘元，主要係各類儲金存款較預算減少所致。又營業活動之淨現金流入1,764億5,256萬餘元，</w:t>
      </w:r>
      <w:proofErr w:type="gramStart"/>
      <w:r w:rsidRPr="00272E49">
        <w:rPr>
          <w:rFonts w:ascii="標楷體" w:eastAsia="標楷體" w:hAnsi="標楷體" w:hint="eastAsia"/>
          <w:spacing w:val="-1"/>
        </w:rPr>
        <w:t>主要係存匯款</w:t>
      </w:r>
      <w:proofErr w:type="gramEnd"/>
      <w:r w:rsidRPr="00272E49">
        <w:rPr>
          <w:rFonts w:ascii="標楷體" w:eastAsia="標楷體" w:hAnsi="標楷體" w:hint="eastAsia"/>
          <w:spacing w:val="-1"/>
        </w:rPr>
        <w:t>淨增；投資活動之淨現金流出2,180億2,070萬餘元，主要係增加投資；籌資活動之淨現金流出87億3,722萬餘元，主要係發放現金股利。</w:t>
      </w:r>
    </w:p>
    <w:p w:rsidR="000519C5" w:rsidRPr="00272E49" w:rsidRDefault="000A1523" w:rsidP="009A2B39">
      <w:pPr>
        <w:pStyle w:val="34"/>
        <w:keepNext w:val="0"/>
        <w:overflowPunct w:val="0"/>
        <w:autoSpaceDE w:val="0"/>
        <w:autoSpaceDN w:val="0"/>
        <w:adjustRightInd w:val="0"/>
        <w:snapToGrid w:val="0"/>
        <w:spacing w:line="560" w:lineRule="exact"/>
        <w:ind w:leftChars="0" w:left="0" w:firstLineChars="200" w:firstLine="561"/>
        <w:jc w:val="both"/>
        <w:outlineLvl w:val="3"/>
        <w:rPr>
          <w:b/>
          <w:sz w:val="28"/>
          <w:szCs w:val="28"/>
          <w:lang w:eastAsia="zh-TW"/>
        </w:rPr>
      </w:pPr>
      <w:r w:rsidRPr="00272E49">
        <w:rPr>
          <w:rFonts w:hint="eastAsia"/>
          <w:b/>
          <w:sz w:val="28"/>
          <w:szCs w:val="28"/>
        </w:rPr>
        <w:t>（五）</w:t>
      </w:r>
      <w:r w:rsidR="00314692" w:rsidRPr="00272E49">
        <w:rPr>
          <w:rFonts w:hint="eastAsia"/>
          <w:b/>
          <w:sz w:val="28"/>
          <w:szCs w:val="28"/>
        </w:rPr>
        <w:t xml:space="preserve">　</w:t>
      </w:r>
      <w:r w:rsidRPr="00272E49">
        <w:rPr>
          <w:rFonts w:hint="eastAsia"/>
          <w:b/>
          <w:sz w:val="28"/>
          <w:szCs w:val="28"/>
        </w:rPr>
        <w:t>重要審核意見</w:t>
      </w:r>
    </w:p>
    <w:p w:rsidR="008D3FE5" w:rsidRPr="00272E49" w:rsidRDefault="008D3FE5" w:rsidP="00272E49">
      <w:pPr>
        <w:pStyle w:val="34"/>
        <w:keepNext w:val="0"/>
        <w:overflowPunct w:val="0"/>
        <w:autoSpaceDE w:val="0"/>
        <w:autoSpaceDN w:val="0"/>
        <w:adjustRightInd w:val="0"/>
        <w:snapToGrid w:val="0"/>
        <w:spacing w:line="560" w:lineRule="exact"/>
        <w:ind w:leftChars="0" w:left="0" w:firstLineChars="450" w:firstLine="1261"/>
        <w:jc w:val="both"/>
        <w:outlineLvl w:val="3"/>
        <w:rPr>
          <w:b/>
          <w:sz w:val="28"/>
          <w:szCs w:val="28"/>
        </w:rPr>
      </w:pPr>
      <w:r w:rsidRPr="00272E49">
        <w:rPr>
          <w:rFonts w:hint="eastAsia"/>
          <w:b/>
          <w:sz w:val="28"/>
          <w:szCs w:val="28"/>
        </w:rPr>
        <w:t>1.</w:t>
      </w:r>
      <w:r w:rsidR="008E55FA" w:rsidRPr="00272E49">
        <w:rPr>
          <w:rFonts w:hint="eastAsia"/>
          <w:b/>
          <w:sz w:val="28"/>
          <w:szCs w:val="28"/>
        </w:rPr>
        <w:t xml:space="preserve">　</w:t>
      </w:r>
      <w:r w:rsidR="007A510B" w:rsidRPr="00272E49">
        <w:rPr>
          <w:rFonts w:hint="eastAsia"/>
          <w:b/>
          <w:sz w:val="28"/>
          <w:szCs w:val="28"/>
        </w:rPr>
        <w:t>i郵購業務</w:t>
      </w:r>
      <w:r w:rsidR="008A65AF" w:rsidRPr="00272E49">
        <w:rPr>
          <w:rFonts w:hint="eastAsia"/>
          <w:b/>
          <w:sz w:val="28"/>
          <w:szCs w:val="28"/>
        </w:rPr>
        <w:t>營收近8成仰賴內部員工消費，且販售商品逾9成未符合平臺特色</w:t>
      </w:r>
      <w:r w:rsidR="00500D34" w:rsidRPr="00272E49">
        <w:rPr>
          <w:rFonts w:hint="eastAsia"/>
          <w:b/>
          <w:sz w:val="28"/>
          <w:szCs w:val="28"/>
        </w:rPr>
        <w:t>，</w:t>
      </w:r>
      <w:r w:rsidR="008A65AF" w:rsidRPr="00272E49">
        <w:rPr>
          <w:rFonts w:hint="eastAsia"/>
          <w:b/>
          <w:sz w:val="28"/>
          <w:szCs w:val="28"/>
        </w:rPr>
        <w:t>價格亦缺乏競爭力</w:t>
      </w:r>
      <w:r w:rsidR="00DD04A8" w:rsidRPr="00272E49">
        <w:rPr>
          <w:rFonts w:hint="eastAsia"/>
          <w:b/>
          <w:sz w:val="28"/>
          <w:szCs w:val="28"/>
        </w:rPr>
        <w:t>，亟待檢討</w:t>
      </w:r>
      <w:r w:rsidR="00106D64" w:rsidRPr="00272E49">
        <w:rPr>
          <w:rFonts w:hint="eastAsia"/>
          <w:b/>
          <w:sz w:val="28"/>
          <w:szCs w:val="28"/>
        </w:rPr>
        <w:t>研謀改善</w:t>
      </w:r>
      <w:r w:rsidR="007A510B" w:rsidRPr="00272E49">
        <w:rPr>
          <w:rFonts w:hint="eastAsia"/>
          <w:b/>
          <w:sz w:val="28"/>
          <w:szCs w:val="28"/>
        </w:rPr>
        <w:t>。</w:t>
      </w:r>
    </w:p>
    <w:p w:rsidR="008A65AF" w:rsidRPr="00272E49" w:rsidRDefault="007A510B" w:rsidP="00272E49">
      <w:pPr>
        <w:overflowPunct w:val="0"/>
        <w:adjustRightInd w:val="0"/>
        <w:snapToGrid w:val="0"/>
        <w:spacing w:line="520" w:lineRule="exact"/>
        <w:ind w:firstLineChars="200" w:firstLine="480"/>
        <w:jc w:val="both"/>
        <w:rPr>
          <w:rFonts w:ascii="標楷體" w:eastAsia="標楷體" w:hAnsi="標楷體"/>
        </w:rPr>
      </w:pPr>
      <w:r w:rsidRPr="00272E49">
        <w:rPr>
          <w:rFonts w:ascii="標楷體" w:eastAsia="標楷體" w:hAnsi="標楷體" w:hint="eastAsia"/>
        </w:rPr>
        <w:t>中華</w:t>
      </w:r>
      <w:r w:rsidRPr="00272E49">
        <w:rPr>
          <w:rFonts w:ascii="標楷體" w:eastAsia="標楷體" w:hAnsi="標楷體" w:hint="eastAsia"/>
          <w:bCs/>
        </w:rPr>
        <w:t>郵政公司於</w:t>
      </w:r>
      <w:r w:rsidRPr="00272E49">
        <w:rPr>
          <w:rFonts w:ascii="標楷體" w:eastAsia="標楷體" w:hAnsi="標楷體"/>
          <w:bCs/>
        </w:rPr>
        <w:t>99</w:t>
      </w:r>
      <w:r w:rsidRPr="00272E49">
        <w:rPr>
          <w:rFonts w:ascii="標楷體" w:eastAsia="標楷體" w:hAnsi="標楷體" w:hint="eastAsia"/>
          <w:spacing w:val="-1"/>
        </w:rPr>
        <w:t>年間</w:t>
      </w:r>
      <w:r w:rsidR="002D644E" w:rsidRPr="00272E49">
        <w:rPr>
          <w:rFonts w:ascii="標楷體" w:eastAsia="標楷體" w:hAnsi="標楷體" w:hint="eastAsia"/>
          <w:bCs/>
        </w:rPr>
        <w:t>結合既有之</w:t>
      </w:r>
      <w:r w:rsidRPr="00272E49">
        <w:rPr>
          <w:rFonts w:ascii="標楷體" w:eastAsia="標楷體" w:hAnsi="標楷體" w:hint="eastAsia"/>
          <w:bCs/>
        </w:rPr>
        <w:t>金流、物流、資訊流、商流等優勢資源基礎，開辦「郵政商城」</w:t>
      </w:r>
      <w:r w:rsidRPr="00272E49">
        <w:rPr>
          <w:rFonts w:ascii="標楷體" w:eastAsia="標楷體" w:hAnsi="標楷體" w:hint="eastAsia"/>
        </w:rPr>
        <w:t>網路開店服務平</w:t>
      </w:r>
      <w:proofErr w:type="gramStart"/>
      <w:r w:rsidRPr="00272E49">
        <w:rPr>
          <w:rFonts w:ascii="標楷體" w:eastAsia="標楷體" w:hAnsi="標楷體" w:hint="eastAsia"/>
        </w:rPr>
        <w:t>臺</w:t>
      </w:r>
      <w:proofErr w:type="gramEnd"/>
      <w:r w:rsidRPr="00272E49">
        <w:rPr>
          <w:rFonts w:ascii="標楷體" w:eastAsia="標楷體" w:hAnsi="標楷體" w:hint="eastAsia"/>
          <w:bCs/>
        </w:rPr>
        <w:t>，</w:t>
      </w:r>
      <w:proofErr w:type="gramStart"/>
      <w:r w:rsidRPr="00272E49">
        <w:rPr>
          <w:rFonts w:ascii="標楷體" w:eastAsia="標楷體" w:hAnsi="標楷體" w:hint="eastAsia"/>
        </w:rPr>
        <w:t>嗣</w:t>
      </w:r>
      <w:proofErr w:type="gramEnd"/>
      <w:r w:rsidRPr="00272E49">
        <w:rPr>
          <w:rFonts w:ascii="標楷體" w:eastAsia="標楷體" w:hAnsi="標楷體" w:hint="eastAsia"/>
        </w:rPr>
        <w:t>於</w:t>
      </w:r>
      <w:r w:rsidRPr="00272E49">
        <w:rPr>
          <w:rFonts w:ascii="標楷體" w:eastAsia="標楷體" w:hAnsi="標楷體"/>
        </w:rPr>
        <w:t>109</w:t>
      </w:r>
      <w:r w:rsidRPr="00272E49">
        <w:rPr>
          <w:rFonts w:ascii="標楷體" w:eastAsia="標楷體" w:hAnsi="標楷體" w:hint="eastAsia"/>
        </w:rPr>
        <w:t>年</w:t>
      </w:r>
      <w:r w:rsidRPr="00272E49">
        <w:rPr>
          <w:rFonts w:ascii="標楷體" w:eastAsia="標楷體" w:hAnsi="標楷體"/>
        </w:rPr>
        <w:t>7</w:t>
      </w:r>
      <w:r w:rsidRPr="00272E49">
        <w:rPr>
          <w:rFonts w:ascii="標楷體" w:eastAsia="標楷體" w:hAnsi="標楷體" w:hint="eastAsia"/>
        </w:rPr>
        <w:t>月</w:t>
      </w:r>
      <w:r w:rsidRPr="00272E49">
        <w:rPr>
          <w:rFonts w:ascii="標楷體" w:eastAsia="標楷體" w:hAnsi="標楷體"/>
        </w:rPr>
        <w:t>1</w:t>
      </w:r>
      <w:r w:rsidRPr="00272E49">
        <w:rPr>
          <w:rFonts w:ascii="標楷體" w:eastAsia="標楷體" w:hAnsi="標楷體" w:hint="eastAsia"/>
        </w:rPr>
        <w:t>日更名為「</w:t>
      </w:r>
      <w:proofErr w:type="gramStart"/>
      <w:r w:rsidRPr="00272E49">
        <w:rPr>
          <w:rFonts w:ascii="標楷體" w:eastAsia="標楷體" w:hAnsi="標楷體" w:hint="eastAsia"/>
        </w:rPr>
        <w:t>ｉ</w:t>
      </w:r>
      <w:proofErr w:type="gramEnd"/>
      <w:r w:rsidRPr="00272E49">
        <w:rPr>
          <w:rFonts w:ascii="標楷體" w:eastAsia="標楷體" w:hAnsi="標楷體" w:hint="eastAsia"/>
        </w:rPr>
        <w:t>郵購」，及將平</w:t>
      </w:r>
      <w:proofErr w:type="gramStart"/>
      <w:r w:rsidRPr="00272E49">
        <w:rPr>
          <w:rFonts w:ascii="標楷體" w:eastAsia="標楷體" w:hAnsi="標楷體" w:hint="eastAsia"/>
        </w:rPr>
        <w:t>臺</w:t>
      </w:r>
      <w:proofErr w:type="gramEnd"/>
      <w:r w:rsidRPr="00272E49">
        <w:rPr>
          <w:rFonts w:ascii="標楷體" w:eastAsia="標楷體" w:hAnsi="標楷體" w:hint="eastAsia"/>
        </w:rPr>
        <w:t>定位為輔導小商小農等微型業者之公益服務平</w:t>
      </w:r>
      <w:proofErr w:type="gramStart"/>
      <w:r w:rsidRPr="00272E49">
        <w:rPr>
          <w:rFonts w:ascii="標楷體" w:eastAsia="標楷體" w:hAnsi="標楷體" w:hint="eastAsia"/>
        </w:rPr>
        <w:t>臺</w:t>
      </w:r>
      <w:proofErr w:type="gramEnd"/>
      <w:r w:rsidRPr="00272E49">
        <w:rPr>
          <w:rFonts w:ascii="標楷體" w:eastAsia="標楷體" w:hAnsi="標楷體" w:hint="eastAsia"/>
          <w:bCs/>
        </w:rPr>
        <w:t>。</w:t>
      </w:r>
      <w:proofErr w:type="spellStart"/>
      <w:r w:rsidRPr="00272E49">
        <w:rPr>
          <w:rFonts w:ascii="標楷體" w:eastAsia="標楷體" w:hAnsi="標楷體" w:hint="eastAsia"/>
          <w:bCs/>
        </w:rPr>
        <w:t>i</w:t>
      </w:r>
      <w:proofErr w:type="spellEnd"/>
      <w:r w:rsidRPr="00272E49">
        <w:rPr>
          <w:rFonts w:ascii="標楷體" w:eastAsia="標楷體" w:hAnsi="標楷體" w:hint="eastAsia"/>
          <w:bCs/>
        </w:rPr>
        <w:t>郵購業務開辦初期連年虧損，迄至</w:t>
      </w:r>
      <w:proofErr w:type="gramStart"/>
      <w:r w:rsidRPr="00272E49">
        <w:rPr>
          <w:rFonts w:ascii="標楷體" w:eastAsia="標楷體" w:hAnsi="標楷體" w:hint="eastAsia"/>
          <w:bCs/>
        </w:rPr>
        <w:t>105</w:t>
      </w:r>
      <w:proofErr w:type="gramEnd"/>
      <w:r w:rsidRPr="00272E49">
        <w:rPr>
          <w:rFonts w:ascii="標楷體" w:eastAsia="標楷體" w:hAnsi="標楷體" w:hint="eastAsia"/>
          <w:bCs/>
        </w:rPr>
        <w:t>年度始轉虧為盈，近2年來，</w:t>
      </w:r>
      <w:r w:rsidRPr="00272E49">
        <w:rPr>
          <w:rFonts w:ascii="標楷體" w:eastAsia="標楷體" w:hAnsi="標楷體" w:hint="eastAsia"/>
        </w:rPr>
        <w:t>全球電子商務市場受</w:t>
      </w:r>
      <w:r w:rsidR="00046A05" w:rsidRPr="00272E49">
        <w:rPr>
          <w:rFonts w:ascii="標楷體" w:eastAsia="標楷體" w:hAnsi="標楷體" w:hint="eastAsia"/>
        </w:rPr>
        <w:t>益</w:t>
      </w:r>
      <w:proofErr w:type="gramStart"/>
      <w:r w:rsidRPr="00272E49">
        <w:rPr>
          <w:rFonts w:ascii="標楷體" w:eastAsia="標楷體" w:hAnsi="標楷體" w:hint="eastAsia"/>
        </w:rPr>
        <w:t>新型冠</w:t>
      </w:r>
      <w:proofErr w:type="gramEnd"/>
      <w:r w:rsidRPr="00272E49">
        <w:rPr>
          <w:rFonts w:ascii="標楷體" w:eastAsia="標楷體" w:hAnsi="標楷體" w:hint="eastAsia"/>
        </w:rPr>
        <w:t>狀病毒肺炎（COVID－19）</w:t>
      </w:r>
      <w:proofErr w:type="gramStart"/>
      <w:r w:rsidRPr="00272E49">
        <w:rPr>
          <w:rFonts w:ascii="標楷體" w:eastAsia="標楷體" w:hAnsi="標楷體" w:hint="eastAsia"/>
        </w:rPr>
        <w:t>疫情</w:t>
      </w:r>
      <w:r w:rsidR="00093094" w:rsidRPr="00272E49">
        <w:rPr>
          <w:rFonts w:ascii="標楷體" w:eastAsia="標楷體" w:hAnsi="標楷體" w:hint="eastAsia"/>
        </w:rPr>
        <w:t>而</w:t>
      </w:r>
      <w:proofErr w:type="gramEnd"/>
      <w:r w:rsidRPr="00272E49">
        <w:rPr>
          <w:rFonts w:ascii="標楷體" w:eastAsia="標楷體" w:hAnsi="標楷體" w:hint="eastAsia"/>
        </w:rPr>
        <w:t>蓬勃發展，惟</w:t>
      </w:r>
      <w:proofErr w:type="spellStart"/>
      <w:r w:rsidRPr="00272E49">
        <w:rPr>
          <w:rFonts w:ascii="標楷體" w:eastAsia="標楷體" w:hAnsi="標楷體" w:hint="eastAsia"/>
        </w:rPr>
        <w:t>i</w:t>
      </w:r>
      <w:proofErr w:type="spellEnd"/>
      <w:r w:rsidRPr="00272E49">
        <w:rPr>
          <w:rFonts w:ascii="標楷體" w:eastAsia="標楷體" w:hAnsi="標楷體" w:hint="eastAsia"/>
        </w:rPr>
        <w:t>郵購</w:t>
      </w:r>
      <w:proofErr w:type="gramStart"/>
      <w:r w:rsidRPr="00272E49">
        <w:rPr>
          <w:rFonts w:ascii="標楷體" w:eastAsia="標楷體" w:hAnsi="標楷體" w:hint="eastAsia"/>
        </w:rPr>
        <w:t>110</w:t>
      </w:r>
      <w:proofErr w:type="gramEnd"/>
      <w:r w:rsidRPr="00272E49">
        <w:rPr>
          <w:rFonts w:ascii="標楷體" w:eastAsia="標楷體" w:hAnsi="標楷體" w:hint="eastAsia"/>
        </w:rPr>
        <w:t>年度營運結果</w:t>
      </w:r>
      <w:r w:rsidR="008A65AF" w:rsidRPr="00272E49">
        <w:rPr>
          <w:rFonts w:ascii="標楷體" w:eastAsia="標楷體" w:hAnsi="標楷體" w:hint="eastAsia"/>
        </w:rPr>
        <w:t>卻由盈轉虧（</w:t>
      </w:r>
      <w:r w:rsidRPr="00272E49">
        <w:rPr>
          <w:rFonts w:ascii="標楷體" w:eastAsia="標楷體" w:hAnsi="標楷體" w:hint="eastAsia"/>
        </w:rPr>
        <w:t>稅前淨損10萬餘元</w:t>
      </w:r>
      <w:r w:rsidR="008A65AF" w:rsidRPr="00272E49">
        <w:rPr>
          <w:rFonts w:ascii="標楷體" w:eastAsia="標楷體" w:hAnsi="標楷體"/>
        </w:rPr>
        <w:t>）</w:t>
      </w:r>
      <w:r w:rsidRPr="00272E49">
        <w:rPr>
          <w:rFonts w:ascii="標楷體" w:eastAsia="標楷體" w:hAnsi="標楷體" w:hint="eastAsia"/>
        </w:rPr>
        <w:t>。經查該公司辦理</w:t>
      </w:r>
      <w:proofErr w:type="spellStart"/>
      <w:r w:rsidRPr="00272E49">
        <w:rPr>
          <w:rFonts w:ascii="標楷體" w:eastAsia="標楷體" w:hAnsi="標楷體" w:hint="eastAsia"/>
        </w:rPr>
        <w:t>i</w:t>
      </w:r>
      <w:proofErr w:type="spellEnd"/>
      <w:r w:rsidRPr="00272E49">
        <w:rPr>
          <w:rFonts w:ascii="標楷體" w:eastAsia="標楷體" w:hAnsi="標楷體" w:hint="eastAsia"/>
        </w:rPr>
        <w:t>郵購業務營運管理情形，核有</w:t>
      </w:r>
      <w:r w:rsidR="008A65AF" w:rsidRPr="00272E49">
        <w:rPr>
          <w:rFonts w:ascii="標楷體" w:eastAsia="標楷體" w:hAnsi="標楷體" w:hint="eastAsia"/>
        </w:rPr>
        <w:t>下列事項</w:t>
      </w:r>
      <w:r w:rsidRPr="00272E49">
        <w:rPr>
          <w:rFonts w:ascii="標楷體" w:eastAsia="標楷體" w:hAnsi="標楷體" w:hint="eastAsia"/>
        </w:rPr>
        <w:t>：</w:t>
      </w:r>
    </w:p>
    <w:p w:rsidR="00DA4521" w:rsidRPr="00272E49" w:rsidRDefault="007A510B" w:rsidP="00272E49">
      <w:pPr>
        <w:overflowPunct w:val="0"/>
        <w:adjustRightInd w:val="0"/>
        <w:snapToGrid w:val="0"/>
        <w:spacing w:line="520" w:lineRule="exact"/>
        <w:ind w:firstLineChars="550" w:firstLine="1321"/>
        <w:jc w:val="both"/>
        <w:rPr>
          <w:rFonts w:ascii="標楷體" w:eastAsia="標楷體" w:hAnsi="標楷體"/>
        </w:rPr>
      </w:pPr>
      <w:r w:rsidRPr="00272E49">
        <w:rPr>
          <w:rFonts w:ascii="標楷體" w:eastAsia="標楷體" w:hAnsi="標楷體" w:hint="eastAsia"/>
          <w:b/>
        </w:rPr>
        <w:t>（1）</w:t>
      </w:r>
      <w:r w:rsidR="008E55FA" w:rsidRPr="00272E49">
        <w:rPr>
          <w:rFonts w:ascii="標楷體" w:eastAsia="標楷體" w:hAnsi="標楷體" w:hint="eastAsia"/>
          <w:b/>
        </w:rPr>
        <w:t xml:space="preserve">　</w:t>
      </w:r>
      <w:r w:rsidR="00DD04A8" w:rsidRPr="00272E49">
        <w:rPr>
          <w:rFonts w:ascii="標楷體" w:eastAsia="標楷體" w:hAnsi="標楷體" w:hint="eastAsia"/>
          <w:b/>
        </w:rPr>
        <w:t>業務營收近</w:t>
      </w:r>
      <w:proofErr w:type="gramStart"/>
      <w:r w:rsidR="00DD04A8" w:rsidRPr="00272E49">
        <w:rPr>
          <w:rFonts w:ascii="標楷體" w:eastAsia="標楷體" w:hAnsi="標楷體" w:hint="eastAsia"/>
          <w:b/>
        </w:rPr>
        <w:t>8成</w:t>
      </w:r>
      <w:proofErr w:type="gramEnd"/>
      <w:r w:rsidR="00DD04A8" w:rsidRPr="00272E49">
        <w:rPr>
          <w:rFonts w:ascii="標楷體" w:eastAsia="標楷體" w:hAnsi="標楷體" w:hint="eastAsia"/>
          <w:b/>
        </w:rPr>
        <w:t>仰賴內部員工消費，外部顧客創造營收及回購情形欠佳：</w:t>
      </w:r>
      <w:r w:rsidR="003C7459" w:rsidRPr="00272E49">
        <w:rPr>
          <w:rFonts w:ascii="標楷體" w:eastAsia="標楷體" w:hAnsi="標楷體"/>
          <w:b/>
        </w:rPr>
        <w:br/>
      </w:r>
      <w:proofErr w:type="spellStart"/>
      <w:r w:rsidR="00DA4521" w:rsidRPr="00272E49">
        <w:rPr>
          <w:rFonts w:ascii="標楷體" w:eastAsia="標楷體" w:hAnsi="標楷體" w:hint="eastAsia"/>
        </w:rPr>
        <w:t>i</w:t>
      </w:r>
      <w:proofErr w:type="spellEnd"/>
      <w:r w:rsidR="00DA4521" w:rsidRPr="00272E49">
        <w:rPr>
          <w:rFonts w:ascii="標楷體" w:eastAsia="標楷體" w:hAnsi="標楷體" w:hint="eastAsia"/>
        </w:rPr>
        <w:t>郵購</w:t>
      </w:r>
      <w:proofErr w:type="gramStart"/>
      <w:r w:rsidR="00DA4521" w:rsidRPr="00272E49">
        <w:rPr>
          <w:rFonts w:ascii="標楷體" w:eastAsia="標楷體" w:hAnsi="標楷體" w:hint="eastAsia"/>
        </w:rPr>
        <w:t>110</w:t>
      </w:r>
      <w:proofErr w:type="gramEnd"/>
      <w:r w:rsidR="00DA4521" w:rsidRPr="00272E49">
        <w:rPr>
          <w:rFonts w:ascii="標楷體" w:eastAsia="標楷體" w:hAnsi="標楷體" w:hint="eastAsia"/>
        </w:rPr>
        <w:t>年度營業額4億8,638萬餘元，其中以</w:t>
      </w:r>
      <w:r w:rsidR="003D633D" w:rsidRPr="00272E49">
        <w:rPr>
          <w:rFonts w:ascii="標楷體" w:eastAsia="標楷體" w:hAnsi="標楷體" w:hint="eastAsia"/>
        </w:rPr>
        <w:t>中華郵政公司</w:t>
      </w:r>
      <w:r w:rsidR="00DA4521" w:rsidRPr="00272E49">
        <w:rPr>
          <w:rFonts w:ascii="標楷體" w:eastAsia="標楷體" w:hAnsi="標楷體" w:hint="eastAsia"/>
        </w:rPr>
        <w:t>員工編號或電子信箱註冊為會員並購買商品之訂單金額計3億5,785萬餘元，</w:t>
      </w:r>
      <w:proofErr w:type="gramStart"/>
      <w:r w:rsidR="00DA4521" w:rsidRPr="00272E49">
        <w:rPr>
          <w:rFonts w:ascii="標楷體" w:eastAsia="標楷體" w:hAnsi="標楷體" w:hint="eastAsia"/>
        </w:rPr>
        <w:t>加計僅開放</w:t>
      </w:r>
      <w:proofErr w:type="gramEnd"/>
      <w:r w:rsidR="00DA4521" w:rsidRPr="00272E49">
        <w:rPr>
          <w:rFonts w:ascii="標楷體" w:eastAsia="標楷體" w:hAnsi="標楷體" w:hint="eastAsia"/>
        </w:rPr>
        <w:t>該公司員工購買之商品訂單金額1,772萬餘元，合計</w:t>
      </w:r>
      <w:proofErr w:type="spellStart"/>
      <w:r w:rsidR="00DA4521" w:rsidRPr="00272E49">
        <w:rPr>
          <w:rFonts w:ascii="標楷體" w:eastAsia="標楷體" w:hAnsi="標楷體" w:hint="eastAsia"/>
        </w:rPr>
        <w:t>i</w:t>
      </w:r>
      <w:proofErr w:type="spellEnd"/>
      <w:r w:rsidR="00DA4521" w:rsidRPr="00272E49">
        <w:rPr>
          <w:rFonts w:ascii="標楷體" w:eastAsia="標楷體" w:hAnsi="標楷體" w:hint="eastAsia"/>
        </w:rPr>
        <w:t>郵購由</w:t>
      </w:r>
      <w:r w:rsidR="003D633D" w:rsidRPr="00272E49">
        <w:rPr>
          <w:rFonts w:ascii="標楷體" w:eastAsia="標楷體" w:hAnsi="標楷體" w:hint="eastAsia"/>
        </w:rPr>
        <w:t>中華郵政公司</w:t>
      </w:r>
      <w:r w:rsidR="00DA4521" w:rsidRPr="00272E49">
        <w:rPr>
          <w:rFonts w:ascii="標楷體" w:eastAsia="標楷體" w:hAnsi="標楷體" w:hint="eastAsia"/>
        </w:rPr>
        <w:t>內部員工貢獻之營業額達3億7,557萬餘元</w:t>
      </w:r>
      <w:r w:rsidR="00DA4521" w:rsidRPr="00272E49">
        <w:rPr>
          <w:rFonts w:ascii="標楷體" w:eastAsia="標楷體" w:hAnsi="標楷體"/>
        </w:rPr>
        <w:t>，</w:t>
      </w:r>
      <w:r w:rsidR="00046A05" w:rsidRPr="00272E49">
        <w:rPr>
          <w:rFonts w:ascii="標楷體" w:eastAsia="標楷體" w:hAnsi="標楷體"/>
        </w:rPr>
        <w:t>占</w:t>
      </w:r>
      <w:r w:rsidR="00DA4521" w:rsidRPr="00272E49">
        <w:rPr>
          <w:rFonts w:ascii="標楷體" w:eastAsia="標楷體" w:hAnsi="標楷體" w:hint="eastAsia"/>
        </w:rPr>
        <w:t>業務營收近</w:t>
      </w:r>
      <w:proofErr w:type="gramStart"/>
      <w:r w:rsidR="00DA4521" w:rsidRPr="00272E49">
        <w:rPr>
          <w:rFonts w:ascii="標楷體" w:eastAsia="標楷體" w:hAnsi="標楷體" w:hint="eastAsia"/>
        </w:rPr>
        <w:t>8</w:t>
      </w:r>
      <w:r w:rsidR="000A557A" w:rsidRPr="00272E49">
        <w:rPr>
          <w:rFonts w:ascii="標楷體" w:eastAsia="標楷體" w:hAnsi="標楷體" w:hint="eastAsia"/>
        </w:rPr>
        <w:t>成</w:t>
      </w:r>
      <w:proofErr w:type="gramEnd"/>
      <w:r w:rsidR="00DA4521" w:rsidRPr="00272E49">
        <w:rPr>
          <w:rFonts w:ascii="標楷體" w:eastAsia="標楷體" w:hAnsi="標楷體" w:hint="eastAsia"/>
        </w:rPr>
        <w:t>；又分析</w:t>
      </w:r>
      <w:proofErr w:type="gramStart"/>
      <w:r w:rsidR="00DA4521" w:rsidRPr="00272E49">
        <w:rPr>
          <w:rFonts w:ascii="標楷體" w:eastAsia="標楷體" w:hAnsi="標楷體" w:hint="eastAsia"/>
        </w:rPr>
        <w:t>110</w:t>
      </w:r>
      <w:proofErr w:type="gramEnd"/>
      <w:r w:rsidR="00DA4521" w:rsidRPr="00272E49">
        <w:rPr>
          <w:rFonts w:ascii="標楷體" w:eastAsia="標楷體" w:hAnsi="標楷體" w:hint="eastAsia"/>
        </w:rPr>
        <w:t>年度15,093名外部顧客訂單之回購情形，其中全年僅有1筆訂單者計9,546名，占63.25％，</w:t>
      </w:r>
      <w:proofErr w:type="gramStart"/>
      <w:r w:rsidR="00DA4521" w:rsidRPr="00272E49">
        <w:rPr>
          <w:rFonts w:ascii="標楷體" w:eastAsia="標楷體" w:hAnsi="標楷體" w:hint="eastAsia"/>
        </w:rPr>
        <w:t>回購率未</w:t>
      </w:r>
      <w:proofErr w:type="gramEnd"/>
      <w:r w:rsidR="00DA4521" w:rsidRPr="00272E49">
        <w:rPr>
          <w:rFonts w:ascii="標楷體" w:eastAsia="標楷體" w:hAnsi="標楷體" w:hint="eastAsia"/>
        </w:rPr>
        <w:t>及</w:t>
      </w:r>
      <w:proofErr w:type="gramStart"/>
      <w:r w:rsidR="00DA4521" w:rsidRPr="00272E49">
        <w:rPr>
          <w:rFonts w:ascii="標楷體" w:eastAsia="標楷體" w:hAnsi="標楷體" w:hint="eastAsia"/>
        </w:rPr>
        <w:t>4成</w:t>
      </w:r>
      <w:proofErr w:type="gramEnd"/>
      <w:r w:rsidR="00DA4521" w:rsidRPr="00272E49">
        <w:rPr>
          <w:rFonts w:ascii="標楷體" w:eastAsia="標楷體" w:hAnsi="標楷體" w:hint="eastAsia"/>
        </w:rPr>
        <w:t>，外部顧客創造營收及回購情形欠佳</w:t>
      </w:r>
      <w:r w:rsidR="009F22D1" w:rsidRPr="00272E49">
        <w:rPr>
          <w:rFonts w:ascii="標楷體" w:eastAsia="標楷體" w:hAnsi="標楷體" w:hint="eastAsia"/>
        </w:rPr>
        <w:t>，經函請</w:t>
      </w:r>
      <w:r w:rsidR="002D644E" w:rsidRPr="00272E49">
        <w:rPr>
          <w:rFonts w:ascii="標楷體" w:eastAsia="標楷體" w:hAnsi="標楷體" w:hint="eastAsia"/>
        </w:rPr>
        <w:t>中華郵政公司</w:t>
      </w:r>
      <w:r w:rsidR="009F22D1" w:rsidRPr="00272E49">
        <w:rPr>
          <w:rFonts w:ascii="標楷體" w:eastAsia="標楷體" w:hAnsi="標楷體" w:hint="eastAsia"/>
        </w:rPr>
        <w:t>檢討改善</w:t>
      </w:r>
      <w:r w:rsidR="00DA4521" w:rsidRPr="00272E49">
        <w:rPr>
          <w:rFonts w:ascii="標楷體" w:eastAsia="標楷體" w:hAnsi="標楷體"/>
        </w:rPr>
        <w:t>。</w:t>
      </w:r>
      <w:r w:rsidR="009F22D1" w:rsidRPr="00272E49">
        <w:rPr>
          <w:rFonts w:ascii="標楷體" w:eastAsia="標楷體" w:hAnsi="標楷體" w:hint="eastAsia"/>
        </w:rPr>
        <w:t>據復：</w:t>
      </w:r>
      <w:r w:rsidR="00A6031D" w:rsidRPr="00272E49">
        <w:rPr>
          <w:rFonts w:ascii="標楷體" w:eastAsia="標楷體" w:hAnsi="標楷體" w:hint="eastAsia"/>
        </w:rPr>
        <w:t>已</w:t>
      </w:r>
      <w:proofErr w:type="gramStart"/>
      <w:r w:rsidR="00A6031D" w:rsidRPr="00272E49">
        <w:rPr>
          <w:rFonts w:ascii="標楷體" w:eastAsia="標楷體" w:hAnsi="標楷體" w:hint="eastAsia"/>
        </w:rPr>
        <w:t>研</w:t>
      </w:r>
      <w:proofErr w:type="gramEnd"/>
      <w:r w:rsidR="00A6031D" w:rsidRPr="00272E49">
        <w:rPr>
          <w:rFonts w:ascii="標楷體" w:eastAsia="標楷體" w:hAnsi="標楷體" w:hint="eastAsia"/>
        </w:rPr>
        <w:t>提</w:t>
      </w:r>
      <w:r w:rsidR="00F303D6" w:rsidRPr="00272E49">
        <w:rPr>
          <w:rFonts w:ascii="標楷體" w:eastAsia="標楷體" w:hAnsi="標楷體" w:hint="eastAsia"/>
        </w:rPr>
        <w:t>結合</w:t>
      </w:r>
      <w:r w:rsidR="00A6031D" w:rsidRPr="00272E49">
        <w:rPr>
          <w:rFonts w:ascii="標楷體" w:eastAsia="標楷體" w:hAnsi="標楷體" w:hint="eastAsia"/>
          <w:bCs/>
        </w:rPr>
        <w:t>郵政資源優勢，將</w:t>
      </w:r>
      <w:proofErr w:type="spellStart"/>
      <w:r w:rsidR="00F303D6" w:rsidRPr="00272E49">
        <w:rPr>
          <w:rFonts w:ascii="標楷體" w:eastAsia="標楷體" w:hAnsi="標楷體" w:hint="eastAsia"/>
          <w:bCs/>
        </w:rPr>
        <w:t>i</w:t>
      </w:r>
      <w:proofErr w:type="spellEnd"/>
      <w:r w:rsidR="00F303D6" w:rsidRPr="00272E49">
        <w:rPr>
          <w:rFonts w:ascii="標楷體" w:eastAsia="標楷體" w:hAnsi="標楷體" w:hint="eastAsia"/>
          <w:bCs/>
        </w:rPr>
        <w:t>郵箱用戶、郵政VISA卡友、壽險保戶、集郵戶等往來客戶</w:t>
      </w:r>
      <w:r w:rsidR="00A6031D" w:rsidRPr="00272E49">
        <w:rPr>
          <w:rFonts w:ascii="標楷體" w:eastAsia="標楷體" w:hAnsi="標楷體" w:hint="eastAsia"/>
          <w:bCs/>
        </w:rPr>
        <w:t>導流</w:t>
      </w:r>
      <w:proofErr w:type="spellStart"/>
      <w:r w:rsidR="003D633D" w:rsidRPr="00272E49">
        <w:rPr>
          <w:rFonts w:ascii="標楷體" w:eastAsia="標楷體" w:hAnsi="標楷體" w:hint="eastAsia"/>
          <w:bCs/>
        </w:rPr>
        <w:t>i</w:t>
      </w:r>
      <w:proofErr w:type="spellEnd"/>
      <w:r w:rsidR="003D633D" w:rsidRPr="00272E49">
        <w:rPr>
          <w:rFonts w:ascii="標楷體" w:eastAsia="標楷體" w:hAnsi="標楷體" w:hint="eastAsia"/>
          <w:bCs/>
        </w:rPr>
        <w:t>郵購，建構互利行銷模式，並</w:t>
      </w:r>
      <w:r w:rsidR="00F303D6" w:rsidRPr="00272E49">
        <w:rPr>
          <w:rFonts w:ascii="標楷體" w:eastAsia="標楷體" w:hAnsi="標楷體" w:hint="eastAsia"/>
          <w:bCs/>
        </w:rPr>
        <w:t>辦理社</w:t>
      </w:r>
      <w:proofErr w:type="gramStart"/>
      <w:r w:rsidR="00F303D6" w:rsidRPr="00272E49">
        <w:rPr>
          <w:rFonts w:ascii="標楷體" w:eastAsia="標楷體" w:hAnsi="標楷體" w:hint="eastAsia"/>
          <w:bCs/>
        </w:rPr>
        <w:t>群網紅行銷</w:t>
      </w:r>
      <w:proofErr w:type="gramEnd"/>
      <w:r w:rsidR="00F303D6" w:rsidRPr="00272E49">
        <w:rPr>
          <w:rFonts w:ascii="標楷體" w:eastAsia="標楷體" w:hAnsi="標楷體" w:hint="eastAsia"/>
          <w:bCs/>
        </w:rPr>
        <w:t>、運用數位科技工具</w:t>
      </w:r>
      <w:r w:rsidR="00A6031D" w:rsidRPr="00272E49">
        <w:rPr>
          <w:rFonts w:ascii="標楷體" w:eastAsia="標楷體" w:hAnsi="標楷體" w:hint="eastAsia"/>
          <w:bCs/>
        </w:rPr>
        <w:t>導入商品自動推薦技術</w:t>
      </w:r>
      <w:r w:rsidR="00046A05" w:rsidRPr="00272E49">
        <w:rPr>
          <w:rFonts w:ascii="標楷體" w:eastAsia="標楷體" w:hAnsi="標楷體" w:hint="eastAsia"/>
          <w:bCs/>
        </w:rPr>
        <w:t>，及與比價平</w:t>
      </w:r>
      <w:proofErr w:type="gramStart"/>
      <w:r w:rsidR="00046A05" w:rsidRPr="00272E49">
        <w:rPr>
          <w:rFonts w:ascii="標楷體" w:eastAsia="標楷體" w:hAnsi="標楷體" w:hint="eastAsia"/>
          <w:bCs/>
        </w:rPr>
        <w:t>臺合作導購</w:t>
      </w:r>
      <w:proofErr w:type="gramEnd"/>
      <w:r w:rsidR="00046A05" w:rsidRPr="00272E49">
        <w:rPr>
          <w:rFonts w:ascii="標楷體" w:eastAsia="標楷體" w:hAnsi="標楷體" w:hint="eastAsia"/>
          <w:bCs/>
        </w:rPr>
        <w:t>，提高產品露出</w:t>
      </w:r>
      <w:r w:rsidR="00F303D6" w:rsidRPr="00272E49">
        <w:rPr>
          <w:rFonts w:ascii="標楷體" w:eastAsia="標楷體" w:hAnsi="標楷體" w:hint="eastAsia"/>
          <w:bCs/>
        </w:rPr>
        <w:t>等</w:t>
      </w:r>
      <w:r w:rsidR="00A6031D" w:rsidRPr="00272E49">
        <w:rPr>
          <w:rFonts w:ascii="標楷體" w:eastAsia="標楷體" w:hAnsi="標楷體" w:hint="eastAsia"/>
          <w:bCs/>
        </w:rPr>
        <w:t>改善措施</w:t>
      </w:r>
      <w:r w:rsidR="00F303D6" w:rsidRPr="00272E49">
        <w:rPr>
          <w:rFonts w:ascii="標楷體" w:eastAsia="標楷體" w:hAnsi="標楷體" w:hint="eastAsia"/>
          <w:bCs/>
        </w:rPr>
        <w:t>，以開拓外部消費者。</w:t>
      </w:r>
    </w:p>
    <w:p w:rsidR="00DA4521" w:rsidRPr="00272E49" w:rsidRDefault="00DA4521" w:rsidP="00272E49">
      <w:pPr>
        <w:overflowPunct w:val="0"/>
        <w:adjustRightInd w:val="0"/>
        <w:snapToGrid w:val="0"/>
        <w:spacing w:line="520" w:lineRule="exact"/>
        <w:ind w:firstLineChars="550" w:firstLine="1321"/>
        <w:jc w:val="both"/>
        <w:rPr>
          <w:rFonts w:ascii="標楷體" w:eastAsia="標楷體" w:hAnsi="標楷體"/>
        </w:rPr>
      </w:pPr>
      <w:r w:rsidRPr="00272E49">
        <w:rPr>
          <w:rFonts w:ascii="標楷體" w:eastAsia="標楷體" w:hAnsi="標楷體" w:hint="eastAsia"/>
          <w:b/>
        </w:rPr>
        <w:t>（2）</w:t>
      </w:r>
      <w:r w:rsidR="000519C5" w:rsidRPr="00272E49">
        <w:rPr>
          <w:rFonts w:ascii="標楷體" w:eastAsia="標楷體" w:hAnsi="標楷體" w:hint="eastAsia"/>
          <w:b/>
        </w:rPr>
        <w:t xml:space="preserve">　</w:t>
      </w:r>
      <w:r w:rsidRPr="00272E49">
        <w:rPr>
          <w:rFonts w:ascii="標楷體" w:eastAsia="標楷體" w:hAnsi="標楷體" w:hint="eastAsia"/>
          <w:b/>
        </w:rPr>
        <w:t>符合型塑平</w:t>
      </w:r>
      <w:proofErr w:type="gramStart"/>
      <w:r w:rsidRPr="00272E49">
        <w:rPr>
          <w:rFonts w:ascii="標楷體" w:eastAsia="標楷體" w:hAnsi="標楷體" w:hint="eastAsia"/>
          <w:b/>
        </w:rPr>
        <w:t>臺</w:t>
      </w:r>
      <w:proofErr w:type="gramEnd"/>
      <w:r w:rsidRPr="00272E49">
        <w:rPr>
          <w:rFonts w:ascii="標楷體" w:eastAsia="標楷體" w:hAnsi="標楷體" w:hint="eastAsia"/>
          <w:b/>
        </w:rPr>
        <w:t>特色商品占比未及</w:t>
      </w:r>
      <w:proofErr w:type="gramStart"/>
      <w:r w:rsidRPr="00272E49">
        <w:rPr>
          <w:rFonts w:ascii="標楷體" w:eastAsia="標楷體" w:hAnsi="標楷體" w:hint="eastAsia"/>
          <w:b/>
        </w:rPr>
        <w:t>1成</w:t>
      </w:r>
      <w:proofErr w:type="gramEnd"/>
      <w:r w:rsidRPr="00272E49">
        <w:rPr>
          <w:rFonts w:ascii="標楷體" w:eastAsia="標楷體" w:hAnsi="標楷體" w:hint="eastAsia"/>
          <w:b/>
        </w:rPr>
        <w:t>：</w:t>
      </w:r>
      <w:r w:rsidR="0078725B" w:rsidRPr="00272E49">
        <w:rPr>
          <w:rFonts w:ascii="標楷體" w:eastAsia="標楷體" w:hAnsi="標楷體" w:hint="eastAsia"/>
        </w:rPr>
        <w:t>依</w:t>
      </w:r>
      <w:r w:rsidR="00A6031D" w:rsidRPr="00272E49">
        <w:rPr>
          <w:rFonts w:ascii="標楷體" w:eastAsia="標楷體" w:hAnsi="標楷體" w:hint="eastAsia"/>
        </w:rPr>
        <w:t>中華郵政</w:t>
      </w:r>
      <w:r w:rsidRPr="00272E49">
        <w:rPr>
          <w:rFonts w:ascii="標楷體" w:eastAsia="標楷體" w:hAnsi="標楷體" w:hint="eastAsia"/>
        </w:rPr>
        <w:t>公司</w:t>
      </w:r>
      <w:proofErr w:type="gramStart"/>
      <w:r w:rsidRPr="00272E49">
        <w:rPr>
          <w:rFonts w:ascii="標楷體" w:eastAsia="標楷體" w:hAnsi="標楷體" w:hint="eastAsia"/>
        </w:rPr>
        <w:t>109</w:t>
      </w:r>
      <w:proofErr w:type="gramEnd"/>
      <w:r w:rsidRPr="00272E49">
        <w:rPr>
          <w:rFonts w:ascii="標楷體" w:eastAsia="標楷體" w:hAnsi="標楷體" w:hint="eastAsia"/>
        </w:rPr>
        <w:t>年度業務計畫及營業預算報告指出，為型塑郵政商城平</w:t>
      </w:r>
      <w:proofErr w:type="gramStart"/>
      <w:r w:rsidRPr="00272E49">
        <w:rPr>
          <w:rFonts w:ascii="標楷體" w:eastAsia="標楷體" w:hAnsi="標楷體" w:hint="eastAsia"/>
        </w:rPr>
        <w:t>臺</w:t>
      </w:r>
      <w:proofErr w:type="gramEnd"/>
      <w:r w:rsidRPr="00272E49">
        <w:rPr>
          <w:rFonts w:ascii="標楷體" w:eastAsia="標楷體" w:hAnsi="標楷體" w:hint="eastAsia"/>
        </w:rPr>
        <w:t>特色，開闢「關懷農產行銷專區」、「臺灣農</w:t>
      </w:r>
      <w:proofErr w:type="gramStart"/>
      <w:r w:rsidRPr="00272E49">
        <w:rPr>
          <w:rFonts w:ascii="標楷體" w:eastAsia="標楷體" w:hAnsi="標楷體" w:hint="eastAsia"/>
        </w:rPr>
        <w:t>特</w:t>
      </w:r>
      <w:proofErr w:type="gramEnd"/>
      <w:r w:rsidRPr="00272E49">
        <w:rPr>
          <w:rFonts w:ascii="標楷體" w:eastAsia="標楷體" w:hAnsi="標楷體" w:hint="eastAsia"/>
        </w:rPr>
        <w:t>產品館專區」及「公益關懷專區」，以協助在地小商、小農、文創業者及社福團體拓展商品行銷通路。經統計</w:t>
      </w:r>
      <w:proofErr w:type="spellStart"/>
      <w:r w:rsidRPr="00272E49">
        <w:rPr>
          <w:rFonts w:ascii="標楷體" w:eastAsia="標楷體" w:hAnsi="標楷體" w:hint="eastAsia"/>
        </w:rPr>
        <w:t>i</w:t>
      </w:r>
      <w:proofErr w:type="spellEnd"/>
      <w:r w:rsidRPr="00272E49">
        <w:rPr>
          <w:rFonts w:ascii="標楷體" w:eastAsia="標楷體" w:hAnsi="標楷體" w:hint="eastAsia"/>
        </w:rPr>
        <w:t>郵購111年3月16日架上銷售商品共169,532項，其中</w:t>
      </w:r>
      <w:r w:rsidR="002D644E" w:rsidRPr="00272E49">
        <w:rPr>
          <w:rFonts w:ascii="標楷體" w:eastAsia="標楷體" w:hAnsi="標楷體" w:hint="eastAsia"/>
        </w:rPr>
        <w:t>含</w:t>
      </w:r>
      <w:proofErr w:type="gramStart"/>
      <w:r w:rsidRPr="00272E49">
        <w:rPr>
          <w:rFonts w:ascii="標楷體" w:eastAsia="標楷體" w:hAnsi="標楷體" w:hint="eastAsia"/>
        </w:rPr>
        <w:t>括</w:t>
      </w:r>
      <w:proofErr w:type="gramEnd"/>
      <w:r w:rsidRPr="00272E49">
        <w:rPr>
          <w:rFonts w:ascii="標楷體" w:eastAsia="標楷體" w:hAnsi="標楷體" w:hint="eastAsia"/>
        </w:rPr>
        <w:t>農</w:t>
      </w:r>
      <w:proofErr w:type="gramStart"/>
      <w:r w:rsidRPr="00272E49">
        <w:rPr>
          <w:rFonts w:ascii="標楷體" w:eastAsia="標楷體" w:hAnsi="標楷體" w:hint="eastAsia"/>
        </w:rPr>
        <w:t>特</w:t>
      </w:r>
      <w:proofErr w:type="gramEnd"/>
      <w:r w:rsidRPr="00272E49">
        <w:rPr>
          <w:rFonts w:ascii="標楷體" w:eastAsia="標楷體" w:hAnsi="標楷體" w:hint="eastAsia"/>
        </w:rPr>
        <w:t>產品之「食品生鮮」</w:t>
      </w:r>
      <w:r w:rsidRPr="00272E49">
        <w:rPr>
          <w:rFonts w:ascii="標楷體" w:eastAsia="標楷體" w:hAnsi="標楷體" w:hint="eastAsia"/>
        </w:rPr>
        <w:lastRenderedPageBreak/>
        <w:t>商品僅14,052項，占8.29％，販售商品逾</w:t>
      </w:r>
      <w:proofErr w:type="gramStart"/>
      <w:r w:rsidRPr="00272E49">
        <w:rPr>
          <w:rFonts w:ascii="標楷體" w:eastAsia="標楷體" w:hAnsi="標楷體" w:hint="eastAsia"/>
        </w:rPr>
        <w:t>9成</w:t>
      </w:r>
      <w:proofErr w:type="gramEnd"/>
      <w:r w:rsidRPr="00272E49">
        <w:rPr>
          <w:rFonts w:ascii="標楷體" w:eastAsia="標楷體" w:hAnsi="標楷體" w:hint="eastAsia"/>
        </w:rPr>
        <w:t>未符合平</w:t>
      </w:r>
      <w:proofErr w:type="gramStart"/>
      <w:r w:rsidRPr="00272E49">
        <w:rPr>
          <w:rFonts w:ascii="標楷體" w:eastAsia="標楷體" w:hAnsi="標楷體" w:hint="eastAsia"/>
        </w:rPr>
        <w:t>臺</w:t>
      </w:r>
      <w:proofErr w:type="gramEnd"/>
      <w:r w:rsidRPr="00272E49">
        <w:rPr>
          <w:rFonts w:ascii="標楷體" w:eastAsia="標楷體" w:hAnsi="標楷體" w:hint="eastAsia"/>
        </w:rPr>
        <w:t>特色</w:t>
      </w:r>
      <w:r w:rsidRPr="00272E49">
        <w:rPr>
          <w:rFonts w:ascii="標楷體" w:eastAsia="標楷體" w:hAnsi="標楷體"/>
        </w:rPr>
        <w:t>（表</w:t>
      </w:r>
      <w:r w:rsidR="0078725B" w:rsidRPr="00272E49">
        <w:rPr>
          <w:rFonts w:ascii="標楷體" w:eastAsia="標楷體" w:hAnsi="標楷體"/>
        </w:rPr>
        <w:t>1</w:t>
      </w:r>
      <w:r w:rsidRPr="00272E49">
        <w:rPr>
          <w:rFonts w:ascii="標楷體" w:eastAsia="標楷體" w:hAnsi="標楷體"/>
        </w:rPr>
        <w:t>）</w:t>
      </w:r>
      <w:r w:rsidRPr="00272E49">
        <w:rPr>
          <w:rFonts w:ascii="標楷體" w:eastAsia="標楷體" w:hAnsi="標楷體" w:hint="eastAsia"/>
        </w:rPr>
        <w:t>，與型塑平</w:t>
      </w:r>
      <w:proofErr w:type="gramStart"/>
      <w:r w:rsidRPr="00272E49">
        <w:rPr>
          <w:rFonts w:ascii="標楷體" w:eastAsia="標楷體" w:hAnsi="標楷體" w:hint="eastAsia"/>
        </w:rPr>
        <w:t>臺</w:t>
      </w:r>
      <w:proofErr w:type="gramEnd"/>
      <w:r w:rsidRPr="00272E49">
        <w:rPr>
          <w:rFonts w:ascii="標楷體" w:eastAsia="標楷體" w:hAnsi="標楷體" w:hint="eastAsia"/>
        </w:rPr>
        <w:t>特色之目標未</w:t>
      </w:r>
      <w:proofErr w:type="gramStart"/>
      <w:r w:rsidRPr="00272E49">
        <w:rPr>
          <w:rFonts w:ascii="標楷體" w:eastAsia="標楷體" w:hAnsi="標楷體" w:hint="eastAsia"/>
        </w:rPr>
        <w:t>臻</w:t>
      </w:r>
      <w:proofErr w:type="gramEnd"/>
      <w:r w:rsidRPr="00272E49">
        <w:rPr>
          <w:rFonts w:ascii="標楷體" w:eastAsia="標楷體" w:hAnsi="標楷體" w:hint="eastAsia"/>
        </w:rPr>
        <w:t>相符</w:t>
      </w:r>
      <w:r w:rsidR="009F22D1" w:rsidRPr="00272E49">
        <w:rPr>
          <w:rFonts w:ascii="標楷體" w:eastAsia="標楷體" w:hAnsi="標楷體" w:hint="eastAsia"/>
        </w:rPr>
        <w:t>，經函請</w:t>
      </w:r>
      <w:r w:rsidR="002D644E" w:rsidRPr="00272E49">
        <w:rPr>
          <w:rFonts w:ascii="標楷體" w:eastAsia="標楷體" w:hAnsi="標楷體" w:hint="eastAsia"/>
        </w:rPr>
        <w:t>中華郵政公司</w:t>
      </w:r>
      <w:r w:rsidR="009F22D1" w:rsidRPr="00272E49">
        <w:rPr>
          <w:rFonts w:ascii="標楷體" w:eastAsia="標楷體" w:hAnsi="標楷體" w:hint="eastAsia"/>
        </w:rPr>
        <w:t>檢討改善</w:t>
      </w:r>
      <w:r w:rsidRPr="00272E49">
        <w:rPr>
          <w:rFonts w:ascii="標楷體" w:eastAsia="標楷體" w:hAnsi="標楷體" w:hint="eastAsia"/>
        </w:rPr>
        <w:t>。</w:t>
      </w:r>
      <w:r w:rsidR="009F22D1" w:rsidRPr="00272E49">
        <w:rPr>
          <w:rFonts w:ascii="標楷體" w:eastAsia="標楷體" w:hAnsi="標楷體" w:hint="eastAsia"/>
        </w:rPr>
        <w:t>據復：</w:t>
      </w:r>
      <w:r w:rsidR="00F303D6" w:rsidRPr="00272E49">
        <w:rPr>
          <w:rFonts w:ascii="標楷體" w:eastAsia="標楷體" w:hAnsi="標楷體" w:hint="eastAsia"/>
        </w:rPr>
        <w:t>為兼顧品牌形象及營運績效，現階段</w:t>
      </w:r>
      <w:proofErr w:type="spellStart"/>
      <w:r w:rsidR="009E6644" w:rsidRPr="00272E49">
        <w:rPr>
          <w:rFonts w:ascii="標楷體" w:eastAsia="標楷體" w:hAnsi="標楷體" w:hint="eastAsia"/>
        </w:rPr>
        <w:t>i</w:t>
      </w:r>
      <w:proofErr w:type="spellEnd"/>
      <w:r w:rsidR="00F303D6" w:rsidRPr="00272E49">
        <w:rPr>
          <w:rFonts w:ascii="標楷體" w:eastAsia="標楷體" w:hAnsi="標楷體" w:hint="eastAsia"/>
        </w:rPr>
        <w:t>郵購經營模式為主打在地農</w:t>
      </w:r>
      <w:proofErr w:type="gramStart"/>
      <w:r w:rsidR="00F303D6" w:rsidRPr="00272E49">
        <w:rPr>
          <w:rFonts w:ascii="標楷體" w:eastAsia="標楷體" w:hAnsi="標楷體" w:hint="eastAsia"/>
        </w:rPr>
        <w:t>特</w:t>
      </w:r>
      <w:proofErr w:type="gramEnd"/>
      <w:r w:rsidR="00F303D6" w:rsidRPr="00272E49">
        <w:rPr>
          <w:rFonts w:ascii="標楷體" w:eastAsia="標楷體" w:hAnsi="標楷體" w:hint="eastAsia"/>
        </w:rPr>
        <w:t>產品之綜合型電商，將與</w:t>
      </w:r>
      <w:r w:rsidR="003D633D" w:rsidRPr="00272E49">
        <w:rPr>
          <w:rFonts w:ascii="標楷體" w:eastAsia="標楷體" w:hAnsi="標楷體" w:hint="eastAsia"/>
        </w:rPr>
        <w:t>農業委員會</w:t>
      </w:r>
      <w:proofErr w:type="gramStart"/>
      <w:r w:rsidR="00F303D6" w:rsidRPr="00272E49">
        <w:rPr>
          <w:rFonts w:ascii="標楷體" w:eastAsia="標楷體" w:hAnsi="標楷體" w:hint="eastAsia"/>
        </w:rPr>
        <w:t>農糧署深化</w:t>
      </w:r>
      <w:proofErr w:type="gramEnd"/>
      <w:r w:rsidR="00F303D6" w:rsidRPr="00272E49">
        <w:rPr>
          <w:rFonts w:ascii="標楷體" w:eastAsia="標楷體" w:hAnsi="標楷體" w:hint="eastAsia"/>
        </w:rPr>
        <w:t>「聯合推薦」專區合作、加強農</w:t>
      </w:r>
      <w:proofErr w:type="gramStart"/>
      <w:r w:rsidR="00F303D6" w:rsidRPr="00272E49">
        <w:rPr>
          <w:rFonts w:ascii="標楷體" w:eastAsia="標楷體" w:hAnsi="標楷體" w:hint="eastAsia"/>
        </w:rPr>
        <w:t>特</w:t>
      </w:r>
      <w:proofErr w:type="gramEnd"/>
      <w:r w:rsidR="00F303D6" w:rsidRPr="00272E49">
        <w:rPr>
          <w:rFonts w:ascii="標楷體" w:eastAsia="標楷體" w:hAnsi="標楷體" w:hint="eastAsia"/>
        </w:rPr>
        <w:t>產品標章、證書或檢驗報告曝光露出及辦理專屬「農</w:t>
      </w:r>
      <w:proofErr w:type="gramStart"/>
      <w:r w:rsidR="00F303D6" w:rsidRPr="00272E49">
        <w:rPr>
          <w:rFonts w:ascii="標楷體" w:eastAsia="標楷體" w:hAnsi="標楷體" w:hint="eastAsia"/>
        </w:rPr>
        <w:t>特</w:t>
      </w:r>
      <w:proofErr w:type="gramEnd"/>
      <w:r w:rsidR="00F303D6" w:rsidRPr="00272E49">
        <w:rPr>
          <w:rFonts w:ascii="標楷體" w:eastAsia="標楷體" w:hAnsi="標楷體" w:hint="eastAsia"/>
        </w:rPr>
        <w:t>產品」</w:t>
      </w:r>
      <w:proofErr w:type="gramStart"/>
      <w:r w:rsidR="00F303D6" w:rsidRPr="00272E49">
        <w:rPr>
          <w:rFonts w:ascii="標楷體" w:eastAsia="標楷體" w:hAnsi="標楷體" w:hint="eastAsia"/>
        </w:rPr>
        <w:t>造節活動</w:t>
      </w:r>
      <w:proofErr w:type="gramEnd"/>
      <w:r w:rsidR="00F303D6" w:rsidRPr="00272E49">
        <w:rPr>
          <w:rFonts w:ascii="標楷體" w:eastAsia="標楷體" w:hAnsi="標楷體" w:hint="eastAsia"/>
        </w:rPr>
        <w:t>等，以符合平</w:t>
      </w:r>
      <w:proofErr w:type="gramStart"/>
      <w:r w:rsidR="00F303D6" w:rsidRPr="00272E49">
        <w:rPr>
          <w:rFonts w:ascii="標楷體" w:eastAsia="標楷體" w:hAnsi="標楷體" w:hint="eastAsia"/>
        </w:rPr>
        <w:t>臺</w:t>
      </w:r>
      <w:proofErr w:type="gramEnd"/>
      <w:r w:rsidR="00F303D6" w:rsidRPr="00272E49">
        <w:rPr>
          <w:rFonts w:ascii="標楷體" w:eastAsia="標楷體" w:hAnsi="標楷體" w:hint="eastAsia"/>
        </w:rPr>
        <w:t>特色。</w:t>
      </w:r>
    </w:p>
    <w:p w:rsidR="000519C5" w:rsidRPr="00272E49" w:rsidRDefault="00272E49" w:rsidP="008604EB">
      <w:pPr>
        <w:overflowPunct w:val="0"/>
        <w:adjustRightInd w:val="0"/>
        <w:snapToGrid w:val="0"/>
        <w:spacing w:line="520" w:lineRule="exact"/>
        <w:ind w:firstLineChars="550" w:firstLine="1321"/>
        <w:jc w:val="both"/>
        <w:rPr>
          <w:rFonts w:ascii="標楷體" w:eastAsia="標楷體" w:hAnsi="標楷體"/>
        </w:rPr>
      </w:pPr>
      <w:r w:rsidRPr="00272E49">
        <w:rPr>
          <w:rFonts w:ascii="標楷體" w:eastAsia="標楷體" w:hAnsi="標楷體"/>
          <w:b/>
          <w:noProof/>
        </w:rPr>
        <mc:AlternateContent>
          <mc:Choice Requires="wps">
            <w:drawing>
              <wp:anchor distT="0" distB="0" distL="114300" distR="114300" simplePos="0" relativeHeight="251718144" behindDoc="0" locked="0" layoutInCell="1" allowOverlap="1" wp14:anchorId="5E39966D" wp14:editId="624CB8F9">
                <wp:simplePos x="0" y="0"/>
                <wp:positionH relativeFrom="column">
                  <wp:posOffset>3467100</wp:posOffset>
                </wp:positionH>
                <wp:positionV relativeFrom="paragraph">
                  <wp:posOffset>-1604010</wp:posOffset>
                </wp:positionV>
                <wp:extent cx="2862580" cy="41757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2580" cy="4175760"/>
                        </a:xfrm>
                        <a:prstGeom prst="rect">
                          <a:avLst/>
                        </a:prstGeom>
                        <a:solidFill>
                          <a:srgbClr val="FFFFFF"/>
                        </a:solidFill>
                        <a:ln w="9525">
                          <a:noFill/>
                          <a:miter lim="800000"/>
                          <a:headEnd/>
                          <a:tailEnd/>
                        </a:ln>
                      </wps:spPr>
                      <wps:txbx>
                        <w:txbxContent>
                          <w:p w:rsidR="0015634F" w:rsidRDefault="0015634F" w:rsidP="00272E49">
                            <w:pPr>
                              <w:widowControl/>
                              <w:adjustRightInd w:val="0"/>
                              <w:snapToGrid w:val="0"/>
                              <w:spacing w:line="320" w:lineRule="exact"/>
                              <w:jc w:val="center"/>
                              <w:rPr>
                                <w:rFonts w:ascii="標楷體" w:eastAsia="標楷體" w:hAnsi="標楷體"/>
                                <w:b/>
                                <w:bCs/>
                              </w:rPr>
                            </w:pPr>
                            <w:r w:rsidRPr="008874D4">
                              <w:rPr>
                                <w:rFonts w:ascii="標楷體" w:eastAsia="標楷體" w:hAnsi="標楷體" w:hint="eastAsia"/>
                                <w:b/>
                              </w:rPr>
                              <w:t>表</w:t>
                            </w:r>
                            <w:r>
                              <w:rPr>
                                <w:rFonts w:ascii="標楷體" w:eastAsia="標楷體" w:hAnsi="標楷體" w:hint="eastAsia"/>
                                <w:b/>
                              </w:rPr>
                              <w:t>1</w:t>
                            </w:r>
                            <w:r w:rsidRPr="008874D4">
                              <w:rPr>
                                <w:rFonts w:ascii="標楷體" w:eastAsia="標楷體" w:hAnsi="標楷體" w:hint="eastAsia"/>
                                <w:b/>
                              </w:rPr>
                              <w:t xml:space="preserve">　</w:t>
                            </w:r>
                            <w:proofErr w:type="spellStart"/>
                            <w:r w:rsidRPr="008874D4">
                              <w:rPr>
                                <w:rFonts w:ascii="標楷體" w:eastAsia="標楷體" w:hAnsi="標楷體" w:hint="eastAsia"/>
                                <w:b/>
                                <w:bCs/>
                              </w:rPr>
                              <w:t>i</w:t>
                            </w:r>
                            <w:proofErr w:type="spellEnd"/>
                            <w:r w:rsidRPr="008874D4">
                              <w:rPr>
                                <w:rFonts w:ascii="標楷體" w:eastAsia="標楷體" w:hAnsi="標楷體" w:hint="eastAsia"/>
                                <w:b/>
                                <w:bCs/>
                              </w:rPr>
                              <w:t>郵購銷售商品</w:t>
                            </w:r>
                            <w:r>
                              <w:rPr>
                                <w:rFonts w:ascii="標楷體" w:eastAsia="標楷體" w:hAnsi="標楷體" w:hint="eastAsia"/>
                                <w:b/>
                                <w:bCs/>
                              </w:rPr>
                              <w:t>明細及占比</w:t>
                            </w:r>
                          </w:p>
                          <w:p w:rsidR="0015634F" w:rsidRPr="00D45E92" w:rsidRDefault="0015634F" w:rsidP="009A2B39">
                            <w:pPr>
                              <w:widowControl/>
                              <w:overflowPunct w:val="0"/>
                              <w:spacing w:line="300" w:lineRule="exact"/>
                              <w:jc w:val="center"/>
                              <w:rPr>
                                <w:rFonts w:ascii="標楷體" w:eastAsia="標楷體" w:hAnsi="標楷體"/>
                                <w:sz w:val="22"/>
                              </w:rPr>
                            </w:pPr>
                            <w:r w:rsidRPr="00D45E92">
                              <w:rPr>
                                <w:rFonts w:ascii="標楷體" w:eastAsia="標楷體" w:hAnsi="標楷體" w:hint="eastAsia"/>
                                <w:sz w:val="22"/>
                              </w:rPr>
                              <w:t>1</w:t>
                            </w:r>
                            <w:r w:rsidRPr="00D45E92">
                              <w:rPr>
                                <w:rFonts w:ascii="標楷體" w:eastAsia="標楷體" w:hAnsi="標楷體"/>
                                <w:sz w:val="22"/>
                              </w:rPr>
                              <w:t>11</w:t>
                            </w:r>
                            <w:r w:rsidRPr="00D45E92">
                              <w:rPr>
                                <w:rFonts w:ascii="標楷體" w:eastAsia="標楷體" w:hAnsi="標楷體" w:hint="eastAsia"/>
                                <w:sz w:val="22"/>
                              </w:rPr>
                              <w:t>年</w:t>
                            </w:r>
                            <w:r w:rsidRPr="00D45E92">
                              <w:rPr>
                                <w:rFonts w:ascii="標楷體" w:eastAsia="標楷體" w:hAnsi="標楷體"/>
                                <w:sz w:val="22"/>
                              </w:rPr>
                              <w:t>3</w:t>
                            </w:r>
                            <w:r w:rsidRPr="00D45E92">
                              <w:rPr>
                                <w:rFonts w:ascii="標楷體" w:eastAsia="標楷體" w:hAnsi="標楷體" w:hint="eastAsia"/>
                                <w:sz w:val="22"/>
                              </w:rPr>
                              <w:t>月16日</w:t>
                            </w:r>
                          </w:p>
                          <w:p w:rsidR="0015634F" w:rsidRPr="008874D4" w:rsidRDefault="0015634F" w:rsidP="009A2B39">
                            <w:pPr>
                              <w:widowControl/>
                              <w:overflowPunct w:val="0"/>
                              <w:spacing w:line="300" w:lineRule="exact"/>
                              <w:ind w:rightChars="37" w:right="89"/>
                              <w:jc w:val="right"/>
                              <w:rPr>
                                <w:rFonts w:ascii="標楷體" w:eastAsia="標楷體" w:hAnsi="標楷體"/>
                                <w:b/>
                              </w:rPr>
                            </w:pPr>
                            <w:r w:rsidRPr="000F172E">
                              <w:rPr>
                                <w:rFonts w:ascii="標楷體" w:eastAsia="標楷體" w:hAnsi="標楷體"/>
                                <w:sz w:val="20"/>
                                <w:szCs w:val="20"/>
                              </w:rPr>
                              <w:t>單位：項、％</w:t>
                            </w:r>
                          </w:p>
                          <w:tbl>
                            <w:tblPr>
                              <w:tblW w:w="4256" w:type="dxa"/>
                              <w:tblCellMar>
                                <w:left w:w="28" w:type="dxa"/>
                                <w:right w:w="28" w:type="dxa"/>
                              </w:tblCellMar>
                              <w:tblLook w:val="04A0" w:firstRow="1" w:lastRow="0" w:firstColumn="1" w:lastColumn="0" w:noHBand="0" w:noVBand="1"/>
                            </w:tblPr>
                            <w:tblGrid>
                              <w:gridCol w:w="595"/>
                              <w:gridCol w:w="1418"/>
                              <w:gridCol w:w="1134"/>
                              <w:gridCol w:w="1109"/>
                            </w:tblGrid>
                            <w:tr w:rsidR="0015634F" w:rsidRPr="008874D4" w:rsidTr="00272E49">
                              <w:trPr>
                                <w:trHeight w:val="312"/>
                              </w:trPr>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序號</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類別</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數量</w:t>
                                  </w:r>
                                </w:p>
                              </w:tc>
                              <w:tc>
                                <w:tcPr>
                                  <w:tcW w:w="1109" w:type="dxa"/>
                                  <w:tcBorders>
                                    <w:top w:val="single" w:sz="4" w:space="0" w:color="auto"/>
                                    <w:left w:val="nil"/>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占比</w:t>
                                  </w:r>
                                </w:p>
                              </w:tc>
                            </w:tr>
                            <w:tr w:rsidR="0015634F" w:rsidRPr="008874D4" w:rsidTr="00272E49">
                              <w:trPr>
                                <w:trHeight w:val="312"/>
                              </w:trPr>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634F" w:rsidRPr="008874D4" w:rsidRDefault="0015634F" w:rsidP="00E84CBC">
                                  <w:pPr>
                                    <w:widowControl/>
                                    <w:overflowPunct w:val="0"/>
                                    <w:spacing w:line="240" w:lineRule="exact"/>
                                    <w:jc w:val="center"/>
                                    <w:rPr>
                                      <w:rFonts w:ascii="標楷體" w:eastAsia="標楷體" w:hAnsi="標楷體" w:cs="新細明體"/>
                                      <w:b/>
                                      <w:bCs/>
                                      <w:kern w:val="0"/>
                                      <w:sz w:val="20"/>
                                      <w:szCs w:val="20"/>
                                    </w:rPr>
                                  </w:pPr>
                                  <w:r w:rsidRPr="008874D4">
                                    <w:rPr>
                                      <w:rFonts w:ascii="標楷體" w:eastAsia="標楷體" w:hAnsi="標楷體" w:cs="新細明體" w:hint="eastAsia"/>
                                      <w:b/>
                                      <w:bCs/>
                                      <w:kern w:val="0"/>
                                      <w:sz w:val="20"/>
                                      <w:szCs w:val="20"/>
                                    </w:rPr>
                                    <w:t>合計</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b/>
                                      <w:sz w:val="20"/>
                                      <w:szCs w:val="20"/>
                                    </w:rPr>
                                    <w:t>169,532</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cs="新細明體" w:hint="eastAsia"/>
                                      <w:b/>
                                      <w:bCs/>
                                      <w:kern w:val="0"/>
                                      <w:sz w:val="20"/>
                                      <w:szCs w:val="20"/>
                                    </w:rPr>
                                    <w:t>1</w:t>
                                  </w:r>
                                  <w:r w:rsidRPr="008874D4">
                                    <w:rPr>
                                      <w:rFonts w:ascii="標楷體" w:eastAsia="標楷體" w:hAnsi="標楷體" w:cs="新細明體"/>
                                      <w:b/>
                                      <w:bCs/>
                                      <w:kern w:val="0"/>
                                      <w:sz w:val="20"/>
                                      <w:szCs w:val="20"/>
                                    </w:rPr>
                                    <w:t>00.00</w:t>
                                  </w:r>
                                </w:p>
                              </w:tc>
                            </w:tr>
                            <w:tr w:rsidR="0015634F" w:rsidRPr="008874D4" w:rsidTr="00272E49">
                              <w:trPr>
                                <w:trHeight w:val="312"/>
                              </w:trPr>
                              <w:tc>
                                <w:tcPr>
                                  <w:tcW w:w="595" w:type="dxa"/>
                                  <w:tcBorders>
                                    <w:top w:val="single" w:sz="4" w:space="0" w:color="auto"/>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cs="新細明體"/>
                                      <w:b/>
                                      <w:bCs/>
                                      <w:kern w:val="0"/>
                                      <w:sz w:val="20"/>
                                      <w:szCs w:val="20"/>
                                    </w:rPr>
                                  </w:pPr>
                                  <w:r w:rsidRPr="008874D4">
                                    <w:rPr>
                                      <w:rFonts w:ascii="標楷體" w:eastAsia="標楷體" w:hAnsi="標楷體" w:hint="eastAsia"/>
                                      <w:sz w:val="20"/>
                                      <w:szCs w:val="20"/>
                                    </w:rPr>
                                    <w:t>居家日用</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sz w:val="20"/>
                                      <w:szCs w:val="20"/>
                                    </w:rPr>
                                    <w:t>42,120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sz w:val="20"/>
                                      <w:szCs w:val="20"/>
                                    </w:rPr>
                                    <w:t>24.84</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書籍影音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28,457</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16.79</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服飾配件</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15,692</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9.26</w:t>
                                  </w:r>
                                </w:p>
                              </w:tc>
                            </w:tr>
                            <w:tr w:rsidR="0015634F" w:rsidRPr="008874D4" w:rsidTr="00272E49">
                              <w:trPr>
                                <w:trHeight w:val="312"/>
                              </w:trPr>
                              <w:tc>
                                <w:tcPr>
                                  <w:tcW w:w="595" w:type="dxa"/>
                                  <w:tcBorders>
                                    <w:left w:val="single" w:sz="4" w:space="0" w:color="auto"/>
                                    <w:bottom w:val="single" w:sz="12"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4</w:t>
                                  </w:r>
                                </w:p>
                              </w:tc>
                              <w:tc>
                                <w:tcPr>
                                  <w:tcW w:w="1418"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辦公文具</w:t>
                                  </w:r>
                                </w:p>
                              </w:tc>
                              <w:tc>
                                <w:tcPr>
                                  <w:tcW w:w="1134" w:type="dxa"/>
                                  <w:tcBorders>
                                    <w:top w:val="single" w:sz="4"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15,668</w:t>
                                  </w:r>
                                </w:p>
                              </w:tc>
                              <w:tc>
                                <w:tcPr>
                                  <w:tcW w:w="1109" w:type="dxa"/>
                                  <w:tcBorders>
                                    <w:top w:val="single" w:sz="4"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9.24</w:t>
                                  </w:r>
                                </w:p>
                              </w:tc>
                            </w:tr>
                            <w:tr w:rsidR="0015634F" w:rsidRPr="008874D4" w:rsidTr="00272E49">
                              <w:trPr>
                                <w:trHeight w:val="312"/>
                              </w:trPr>
                              <w:tc>
                                <w:tcPr>
                                  <w:tcW w:w="595" w:type="dxa"/>
                                  <w:tcBorders>
                                    <w:top w:val="single" w:sz="12" w:space="0" w:color="auto"/>
                                    <w:left w:val="single" w:sz="12" w:space="0" w:color="auto"/>
                                    <w:bottom w:val="single" w:sz="12"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5</w:t>
                                  </w:r>
                                </w:p>
                              </w:tc>
                              <w:tc>
                                <w:tcPr>
                                  <w:tcW w:w="1418" w:type="dxa"/>
                                  <w:tcBorders>
                                    <w:top w:val="single" w:sz="12" w:space="0" w:color="auto"/>
                                    <w:left w:val="single" w:sz="4" w:space="0" w:color="auto"/>
                                    <w:bottom w:val="single" w:sz="12"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食品生鮮</w:t>
                                  </w:r>
                                </w:p>
                              </w:tc>
                              <w:tc>
                                <w:tcPr>
                                  <w:tcW w:w="1134" w:type="dxa"/>
                                  <w:tcBorders>
                                    <w:top w:val="single" w:sz="12"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14,052</w:t>
                                  </w:r>
                                </w:p>
                              </w:tc>
                              <w:tc>
                                <w:tcPr>
                                  <w:tcW w:w="1109" w:type="dxa"/>
                                  <w:tcBorders>
                                    <w:top w:val="single" w:sz="12" w:space="0" w:color="auto"/>
                                    <w:left w:val="nil"/>
                                    <w:bottom w:val="single" w:sz="12" w:space="0" w:color="auto"/>
                                    <w:right w:val="single" w:sz="12"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8.29</w:t>
                                  </w:r>
                                </w:p>
                              </w:tc>
                            </w:tr>
                            <w:tr w:rsidR="0015634F" w:rsidRPr="008874D4" w:rsidTr="00272E49">
                              <w:trPr>
                                <w:trHeight w:val="312"/>
                              </w:trPr>
                              <w:tc>
                                <w:tcPr>
                                  <w:tcW w:w="595" w:type="dxa"/>
                                  <w:tcBorders>
                                    <w:top w:val="single" w:sz="12" w:space="0" w:color="auto"/>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6</w:t>
                                  </w:r>
                                </w:p>
                              </w:tc>
                              <w:tc>
                                <w:tcPr>
                                  <w:tcW w:w="1418" w:type="dxa"/>
                                  <w:tcBorders>
                                    <w:top w:val="single" w:sz="12"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休閒運動</w:t>
                                  </w:r>
                                </w:p>
                              </w:tc>
                              <w:tc>
                                <w:tcPr>
                                  <w:tcW w:w="1134" w:type="dxa"/>
                                  <w:tcBorders>
                                    <w:top w:val="single" w:sz="12"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11,237</w:t>
                                  </w:r>
                                </w:p>
                              </w:tc>
                              <w:tc>
                                <w:tcPr>
                                  <w:tcW w:w="1109" w:type="dxa"/>
                                  <w:tcBorders>
                                    <w:top w:val="single" w:sz="12"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6.63</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家電淨水</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8,756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5.16</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電腦3C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7,366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4.34</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婦幼玩具</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6,946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4.10</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妝</w:t>
                                  </w:r>
                                  <w:proofErr w:type="gramStart"/>
                                  <w:r w:rsidRPr="008874D4">
                                    <w:rPr>
                                      <w:rFonts w:ascii="標楷體" w:eastAsia="標楷體" w:hAnsi="標楷體" w:hint="eastAsia"/>
                                      <w:sz w:val="20"/>
                                      <w:szCs w:val="20"/>
                                    </w:rPr>
                                    <w:t>髮</w:t>
                                  </w:r>
                                  <w:proofErr w:type="gramEnd"/>
                                  <w:r w:rsidRPr="008874D4">
                                    <w:rPr>
                                      <w:rFonts w:ascii="標楷體" w:eastAsia="標楷體" w:hAnsi="標楷體" w:hint="eastAsia"/>
                                      <w:sz w:val="20"/>
                                      <w:szCs w:val="20"/>
                                    </w:rPr>
                                    <w:t>護理</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6,794</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4.01</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養生保健</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6,465</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3.81</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其他</w:t>
                                  </w:r>
                                  <w:r>
                                    <w:rPr>
                                      <w:rFonts w:ascii="標楷體" w:eastAsia="標楷體" w:hAnsi="標楷體" w:hint="eastAsia"/>
                                      <w:sz w:val="20"/>
                                      <w:szCs w:val="20"/>
                                    </w:rPr>
                                    <w:t>（</w:t>
                                  </w:r>
                                  <w:r w:rsidRPr="008874D4">
                                    <w:rPr>
                                      <w:rFonts w:ascii="標楷體" w:eastAsia="標楷體" w:hAnsi="標楷體" w:hint="eastAsia"/>
                                      <w:sz w:val="20"/>
                                      <w:szCs w:val="20"/>
                                    </w:rPr>
                                    <w:t>未分類</w:t>
                                  </w:r>
                                  <w:r>
                                    <w:rPr>
                                      <w:rFonts w:ascii="標楷體" w:eastAsia="標楷體" w:hAnsi="標楷體" w:hint="eastAsia"/>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5,386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3.18</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寵物百貨</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423</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0.25</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proofErr w:type="gramStart"/>
                                  <w:r w:rsidRPr="008874D4">
                                    <w:rPr>
                                      <w:rFonts w:ascii="標楷體" w:eastAsia="標楷體" w:hAnsi="標楷體" w:hint="eastAsia"/>
                                      <w:sz w:val="20"/>
                                      <w:szCs w:val="20"/>
                                    </w:rPr>
                                    <w:t>即期品</w:t>
                                  </w:r>
                                  <w:proofErr w:type="gramEnd"/>
                                  <w:r w:rsidRPr="008874D4">
                                    <w:rPr>
                                      <w:rFonts w:ascii="標楷體" w:eastAsia="標楷體" w:hAnsi="標楷體" w:hint="eastAsia"/>
                                      <w:sz w:val="20"/>
                                      <w:szCs w:val="20"/>
                                    </w:rPr>
                                    <w:t>/</w:t>
                                  </w:r>
                                  <w:proofErr w:type="gramStart"/>
                                  <w:r w:rsidRPr="008874D4">
                                    <w:rPr>
                                      <w:rFonts w:ascii="標楷體" w:eastAsia="標楷體" w:hAnsi="標楷體" w:hint="eastAsia"/>
                                      <w:sz w:val="20"/>
                                      <w:szCs w:val="20"/>
                                    </w:rPr>
                                    <w:t>出清品</w:t>
                                  </w:r>
                                  <w:proofErr w:type="gramEnd"/>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170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0.10</w:t>
                                  </w:r>
                                </w:p>
                              </w:tc>
                            </w:tr>
                          </w:tbl>
                          <w:p w:rsidR="0015634F" w:rsidRPr="00633E82" w:rsidRDefault="0015634F" w:rsidP="00272E49">
                            <w:pPr>
                              <w:spacing w:line="240" w:lineRule="exact"/>
                              <w:rPr>
                                <w:sz w:val="18"/>
                                <w:szCs w:val="18"/>
                              </w:rPr>
                            </w:pPr>
                            <w:r w:rsidRPr="00633E82">
                              <w:rPr>
                                <w:rFonts w:ascii="標楷體" w:eastAsia="標楷體" w:hAnsi="標楷體"/>
                                <w:sz w:val="18"/>
                                <w:szCs w:val="18"/>
                              </w:rPr>
                              <w:t>資料來源：</w:t>
                            </w:r>
                            <w:r>
                              <w:rPr>
                                <w:rFonts w:ascii="標楷體" w:eastAsia="標楷體" w:hAnsi="標楷體" w:hint="eastAsia"/>
                                <w:sz w:val="18"/>
                                <w:szCs w:val="18"/>
                              </w:rPr>
                              <w:t>整理</w:t>
                            </w:r>
                            <w:r w:rsidRPr="00633E82">
                              <w:rPr>
                                <w:rFonts w:ascii="標楷體" w:eastAsia="標楷體" w:hAnsi="標楷體"/>
                                <w:sz w:val="18"/>
                                <w:szCs w:val="18"/>
                              </w:rPr>
                              <w:t>自</w:t>
                            </w:r>
                            <w:r>
                              <w:rPr>
                                <w:rFonts w:ascii="標楷體" w:eastAsia="標楷體" w:hAnsi="標楷體" w:hint="eastAsia"/>
                                <w:sz w:val="18"/>
                                <w:szCs w:val="18"/>
                              </w:rPr>
                              <w:t>中華郵政公司提供資料</w:t>
                            </w:r>
                            <w:r w:rsidRPr="00633E82">
                              <w:rPr>
                                <w:rFonts w:ascii="標楷體" w:eastAsia="標楷體" w:hAnsi="標楷體"/>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73pt;margin-top:-126.3pt;width:225.4pt;height:328.8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" stroked="f">
                <v:textbox>
                  <w:txbxContent>
                    <w:p w:rsidR="0015634F" w:rsidRDefault="0015634F" w:rsidP="00272E49">
                      <w:pPr>
                        <w:widowControl/>
                        <w:adjustRightInd w:val="0"/>
                        <w:snapToGrid w:val="0"/>
                        <w:spacing w:line="320" w:lineRule="exact"/>
                        <w:jc w:val="center"/>
                        <w:rPr>
                          <w:rFonts w:ascii="標楷體" w:eastAsia="標楷體" w:hAnsi="標楷體"/>
                          <w:b/>
                          <w:bCs/>
                        </w:rPr>
                      </w:pPr>
                      <w:r w:rsidRPr="008874D4">
                        <w:rPr>
                          <w:rFonts w:ascii="標楷體" w:eastAsia="標楷體" w:hAnsi="標楷體" w:hint="eastAsia"/>
                          <w:b/>
                        </w:rPr>
                        <w:t>表</w:t>
                      </w:r>
                      <w:r>
                        <w:rPr>
                          <w:rFonts w:ascii="標楷體" w:eastAsia="標楷體" w:hAnsi="標楷體" w:hint="eastAsia"/>
                          <w:b/>
                        </w:rPr>
                        <w:t>1</w:t>
                      </w:r>
                      <w:r w:rsidRPr="008874D4">
                        <w:rPr>
                          <w:rFonts w:ascii="標楷體" w:eastAsia="標楷體" w:hAnsi="標楷體" w:hint="eastAsia"/>
                          <w:b/>
                        </w:rPr>
                        <w:t xml:space="preserve">　</w:t>
                      </w:r>
                      <w:proofErr w:type="spellStart"/>
                      <w:r w:rsidRPr="008874D4">
                        <w:rPr>
                          <w:rFonts w:ascii="標楷體" w:eastAsia="標楷體" w:hAnsi="標楷體" w:hint="eastAsia"/>
                          <w:b/>
                          <w:bCs/>
                        </w:rPr>
                        <w:t>i</w:t>
                      </w:r>
                      <w:proofErr w:type="spellEnd"/>
                      <w:r w:rsidRPr="008874D4">
                        <w:rPr>
                          <w:rFonts w:ascii="標楷體" w:eastAsia="標楷體" w:hAnsi="標楷體" w:hint="eastAsia"/>
                          <w:b/>
                          <w:bCs/>
                        </w:rPr>
                        <w:t>郵購銷售商品</w:t>
                      </w:r>
                      <w:r>
                        <w:rPr>
                          <w:rFonts w:ascii="標楷體" w:eastAsia="標楷體" w:hAnsi="標楷體" w:hint="eastAsia"/>
                          <w:b/>
                          <w:bCs/>
                        </w:rPr>
                        <w:t>明細及占比</w:t>
                      </w:r>
                    </w:p>
                    <w:p w:rsidR="0015634F" w:rsidRPr="00D45E92" w:rsidRDefault="0015634F" w:rsidP="009A2B39">
                      <w:pPr>
                        <w:widowControl/>
                        <w:overflowPunct w:val="0"/>
                        <w:spacing w:line="300" w:lineRule="exact"/>
                        <w:jc w:val="center"/>
                        <w:rPr>
                          <w:rFonts w:ascii="標楷體" w:eastAsia="標楷體" w:hAnsi="標楷體"/>
                          <w:sz w:val="22"/>
                        </w:rPr>
                      </w:pPr>
                      <w:r w:rsidRPr="00D45E92">
                        <w:rPr>
                          <w:rFonts w:ascii="標楷體" w:eastAsia="標楷體" w:hAnsi="標楷體" w:hint="eastAsia"/>
                          <w:sz w:val="22"/>
                        </w:rPr>
                        <w:t>1</w:t>
                      </w:r>
                      <w:r w:rsidRPr="00D45E92">
                        <w:rPr>
                          <w:rFonts w:ascii="標楷體" w:eastAsia="標楷體" w:hAnsi="標楷體"/>
                          <w:sz w:val="22"/>
                        </w:rPr>
                        <w:t>11</w:t>
                      </w:r>
                      <w:r w:rsidRPr="00D45E92">
                        <w:rPr>
                          <w:rFonts w:ascii="標楷體" w:eastAsia="標楷體" w:hAnsi="標楷體" w:hint="eastAsia"/>
                          <w:sz w:val="22"/>
                        </w:rPr>
                        <w:t>年</w:t>
                      </w:r>
                      <w:r w:rsidRPr="00D45E92">
                        <w:rPr>
                          <w:rFonts w:ascii="標楷體" w:eastAsia="標楷體" w:hAnsi="標楷體"/>
                          <w:sz w:val="22"/>
                        </w:rPr>
                        <w:t>3</w:t>
                      </w:r>
                      <w:r w:rsidRPr="00D45E92">
                        <w:rPr>
                          <w:rFonts w:ascii="標楷體" w:eastAsia="標楷體" w:hAnsi="標楷體" w:hint="eastAsia"/>
                          <w:sz w:val="22"/>
                        </w:rPr>
                        <w:t>月16日</w:t>
                      </w:r>
                    </w:p>
                    <w:p w:rsidR="0015634F" w:rsidRPr="008874D4" w:rsidRDefault="0015634F" w:rsidP="009A2B39">
                      <w:pPr>
                        <w:widowControl/>
                        <w:overflowPunct w:val="0"/>
                        <w:spacing w:line="300" w:lineRule="exact"/>
                        <w:ind w:rightChars="37" w:right="89"/>
                        <w:jc w:val="right"/>
                        <w:rPr>
                          <w:rFonts w:ascii="標楷體" w:eastAsia="標楷體" w:hAnsi="標楷體"/>
                          <w:b/>
                        </w:rPr>
                      </w:pPr>
                      <w:r w:rsidRPr="000F172E">
                        <w:rPr>
                          <w:rFonts w:ascii="標楷體" w:eastAsia="標楷體" w:hAnsi="標楷體"/>
                          <w:sz w:val="20"/>
                          <w:szCs w:val="20"/>
                        </w:rPr>
                        <w:t>單位：項、％</w:t>
                      </w:r>
                    </w:p>
                    <w:tbl>
                      <w:tblPr>
                        <w:tblW w:w="4256" w:type="dxa"/>
                        <w:tblCellMar>
                          <w:left w:w="28" w:type="dxa"/>
                          <w:right w:w="28" w:type="dxa"/>
                        </w:tblCellMar>
                        <w:tblLook w:val="04A0" w:firstRow="1" w:lastRow="0" w:firstColumn="1" w:lastColumn="0" w:noHBand="0" w:noVBand="1"/>
                      </w:tblPr>
                      <w:tblGrid>
                        <w:gridCol w:w="595"/>
                        <w:gridCol w:w="1418"/>
                        <w:gridCol w:w="1134"/>
                        <w:gridCol w:w="1109"/>
                      </w:tblGrid>
                      <w:tr w:rsidR="0015634F" w:rsidRPr="008874D4" w:rsidTr="00272E49">
                        <w:trPr>
                          <w:trHeight w:val="312"/>
                        </w:trPr>
                        <w:tc>
                          <w:tcPr>
                            <w:tcW w:w="5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序號</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Pr>
                                <w:rFonts w:ascii="標楷體" w:eastAsia="標楷體" w:hAnsi="標楷體" w:cs="新細明體" w:hint="eastAsia"/>
                                <w:kern w:val="0"/>
                                <w:sz w:val="20"/>
                                <w:szCs w:val="20"/>
                              </w:rPr>
                              <w:t>類別</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數量</w:t>
                            </w:r>
                          </w:p>
                        </w:tc>
                        <w:tc>
                          <w:tcPr>
                            <w:tcW w:w="1109" w:type="dxa"/>
                            <w:tcBorders>
                              <w:top w:val="single" w:sz="4" w:space="0" w:color="auto"/>
                              <w:left w:val="nil"/>
                              <w:bottom w:val="single" w:sz="4" w:space="0" w:color="auto"/>
                              <w:right w:val="single" w:sz="4" w:space="0" w:color="auto"/>
                            </w:tcBorders>
                            <w:shd w:val="clear" w:color="auto" w:fill="FFFFFF" w:themeFill="background1"/>
                            <w:noWrap/>
                            <w:vAlign w:val="center"/>
                          </w:tcPr>
                          <w:p w:rsidR="0015634F" w:rsidRPr="008874D4" w:rsidRDefault="0015634F" w:rsidP="00E84CBC">
                            <w:pPr>
                              <w:widowControl/>
                              <w:overflowPunct w:val="0"/>
                              <w:spacing w:line="240" w:lineRule="exact"/>
                              <w:jc w:val="center"/>
                              <w:rPr>
                                <w:rFonts w:ascii="標楷體" w:eastAsia="標楷體" w:hAnsi="標楷體" w:cs="新細明體"/>
                                <w:kern w:val="0"/>
                                <w:sz w:val="20"/>
                                <w:szCs w:val="20"/>
                              </w:rPr>
                            </w:pPr>
                            <w:r w:rsidRPr="008874D4">
                              <w:rPr>
                                <w:rFonts w:ascii="標楷體" w:eastAsia="標楷體" w:hAnsi="標楷體" w:cs="新細明體" w:hint="eastAsia"/>
                                <w:kern w:val="0"/>
                                <w:sz w:val="20"/>
                                <w:szCs w:val="20"/>
                              </w:rPr>
                              <w:t>占比</w:t>
                            </w:r>
                          </w:p>
                        </w:tc>
                      </w:tr>
                      <w:tr w:rsidR="0015634F" w:rsidRPr="008874D4" w:rsidTr="00272E49">
                        <w:trPr>
                          <w:trHeight w:val="312"/>
                        </w:trPr>
                        <w:tc>
                          <w:tcPr>
                            <w:tcW w:w="2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5634F" w:rsidRPr="008874D4" w:rsidRDefault="0015634F" w:rsidP="00E84CBC">
                            <w:pPr>
                              <w:widowControl/>
                              <w:overflowPunct w:val="0"/>
                              <w:spacing w:line="240" w:lineRule="exact"/>
                              <w:jc w:val="center"/>
                              <w:rPr>
                                <w:rFonts w:ascii="標楷體" w:eastAsia="標楷體" w:hAnsi="標楷體" w:cs="新細明體"/>
                                <w:b/>
                                <w:bCs/>
                                <w:kern w:val="0"/>
                                <w:sz w:val="20"/>
                                <w:szCs w:val="20"/>
                              </w:rPr>
                            </w:pPr>
                            <w:r w:rsidRPr="008874D4">
                              <w:rPr>
                                <w:rFonts w:ascii="標楷體" w:eastAsia="標楷體" w:hAnsi="標楷體" w:cs="新細明體" w:hint="eastAsia"/>
                                <w:b/>
                                <w:bCs/>
                                <w:kern w:val="0"/>
                                <w:sz w:val="20"/>
                                <w:szCs w:val="20"/>
                              </w:rPr>
                              <w:t>合計</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b/>
                                <w:sz w:val="20"/>
                                <w:szCs w:val="20"/>
                              </w:rPr>
                              <w:t>169,532</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cs="新細明體" w:hint="eastAsia"/>
                                <w:b/>
                                <w:bCs/>
                                <w:kern w:val="0"/>
                                <w:sz w:val="20"/>
                                <w:szCs w:val="20"/>
                              </w:rPr>
                              <w:t>1</w:t>
                            </w:r>
                            <w:r w:rsidRPr="008874D4">
                              <w:rPr>
                                <w:rFonts w:ascii="標楷體" w:eastAsia="標楷體" w:hAnsi="標楷體" w:cs="新細明體"/>
                                <w:b/>
                                <w:bCs/>
                                <w:kern w:val="0"/>
                                <w:sz w:val="20"/>
                                <w:szCs w:val="20"/>
                              </w:rPr>
                              <w:t>00.00</w:t>
                            </w:r>
                          </w:p>
                        </w:tc>
                      </w:tr>
                      <w:tr w:rsidR="0015634F" w:rsidRPr="008874D4" w:rsidTr="00272E49">
                        <w:trPr>
                          <w:trHeight w:val="312"/>
                        </w:trPr>
                        <w:tc>
                          <w:tcPr>
                            <w:tcW w:w="595" w:type="dxa"/>
                            <w:tcBorders>
                              <w:top w:val="single" w:sz="4" w:space="0" w:color="auto"/>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cs="新細明體"/>
                                <w:b/>
                                <w:bCs/>
                                <w:kern w:val="0"/>
                                <w:sz w:val="20"/>
                                <w:szCs w:val="20"/>
                              </w:rPr>
                            </w:pPr>
                            <w:r w:rsidRPr="008874D4">
                              <w:rPr>
                                <w:rFonts w:ascii="標楷體" w:eastAsia="標楷體" w:hAnsi="標楷體" w:hint="eastAsia"/>
                                <w:sz w:val="20"/>
                                <w:szCs w:val="20"/>
                              </w:rPr>
                              <w:t>居家日用</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sz w:val="20"/>
                                <w:szCs w:val="20"/>
                              </w:rPr>
                              <w:t>42,120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cs="新細明體"/>
                                <w:b/>
                                <w:bCs/>
                                <w:kern w:val="0"/>
                                <w:sz w:val="20"/>
                                <w:szCs w:val="20"/>
                              </w:rPr>
                            </w:pPr>
                            <w:r w:rsidRPr="008874D4">
                              <w:rPr>
                                <w:rFonts w:ascii="標楷體" w:eastAsia="標楷體" w:hAnsi="標楷體" w:hint="eastAsia"/>
                                <w:sz w:val="20"/>
                                <w:szCs w:val="20"/>
                              </w:rPr>
                              <w:t>24.84</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書籍影音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28,457</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16.79</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服飾配件</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15,692</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9.26</w:t>
                            </w:r>
                          </w:p>
                        </w:tc>
                      </w:tr>
                      <w:tr w:rsidR="0015634F" w:rsidRPr="008874D4" w:rsidTr="00272E49">
                        <w:trPr>
                          <w:trHeight w:val="312"/>
                        </w:trPr>
                        <w:tc>
                          <w:tcPr>
                            <w:tcW w:w="595" w:type="dxa"/>
                            <w:tcBorders>
                              <w:left w:val="single" w:sz="4" w:space="0" w:color="auto"/>
                              <w:bottom w:val="single" w:sz="12"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4</w:t>
                            </w:r>
                          </w:p>
                        </w:tc>
                        <w:tc>
                          <w:tcPr>
                            <w:tcW w:w="1418" w:type="dxa"/>
                            <w:tcBorders>
                              <w:top w:val="single" w:sz="4" w:space="0" w:color="auto"/>
                              <w:left w:val="single" w:sz="4" w:space="0" w:color="auto"/>
                              <w:bottom w:val="single" w:sz="12"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辦公文具</w:t>
                            </w:r>
                          </w:p>
                        </w:tc>
                        <w:tc>
                          <w:tcPr>
                            <w:tcW w:w="1134" w:type="dxa"/>
                            <w:tcBorders>
                              <w:top w:val="single" w:sz="4"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15,668</w:t>
                            </w:r>
                          </w:p>
                        </w:tc>
                        <w:tc>
                          <w:tcPr>
                            <w:tcW w:w="1109" w:type="dxa"/>
                            <w:tcBorders>
                              <w:top w:val="single" w:sz="4"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9.24</w:t>
                            </w:r>
                          </w:p>
                        </w:tc>
                      </w:tr>
                      <w:tr w:rsidR="0015634F" w:rsidRPr="008874D4" w:rsidTr="00272E49">
                        <w:trPr>
                          <w:trHeight w:val="312"/>
                        </w:trPr>
                        <w:tc>
                          <w:tcPr>
                            <w:tcW w:w="595" w:type="dxa"/>
                            <w:tcBorders>
                              <w:top w:val="single" w:sz="12" w:space="0" w:color="auto"/>
                              <w:left w:val="single" w:sz="12" w:space="0" w:color="auto"/>
                              <w:bottom w:val="single" w:sz="12"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5</w:t>
                            </w:r>
                          </w:p>
                        </w:tc>
                        <w:tc>
                          <w:tcPr>
                            <w:tcW w:w="1418" w:type="dxa"/>
                            <w:tcBorders>
                              <w:top w:val="single" w:sz="12" w:space="0" w:color="auto"/>
                              <w:left w:val="single" w:sz="4" w:space="0" w:color="auto"/>
                              <w:bottom w:val="single" w:sz="12"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食品生鮮</w:t>
                            </w:r>
                          </w:p>
                        </w:tc>
                        <w:tc>
                          <w:tcPr>
                            <w:tcW w:w="1134" w:type="dxa"/>
                            <w:tcBorders>
                              <w:top w:val="single" w:sz="12" w:space="0" w:color="auto"/>
                              <w:left w:val="nil"/>
                              <w:bottom w:val="single" w:sz="12"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14,052</w:t>
                            </w:r>
                          </w:p>
                        </w:tc>
                        <w:tc>
                          <w:tcPr>
                            <w:tcW w:w="1109" w:type="dxa"/>
                            <w:tcBorders>
                              <w:top w:val="single" w:sz="12" w:space="0" w:color="auto"/>
                              <w:left w:val="nil"/>
                              <w:bottom w:val="single" w:sz="12" w:space="0" w:color="auto"/>
                              <w:right w:val="single" w:sz="12"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8.29</w:t>
                            </w:r>
                          </w:p>
                        </w:tc>
                      </w:tr>
                      <w:tr w:rsidR="0015634F" w:rsidRPr="008874D4" w:rsidTr="00272E49">
                        <w:trPr>
                          <w:trHeight w:val="312"/>
                        </w:trPr>
                        <w:tc>
                          <w:tcPr>
                            <w:tcW w:w="595" w:type="dxa"/>
                            <w:tcBorders>
                              <w:top w:val="single" w:sz="12" w:space="0" w:color="auto"/>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6</w:t>
                            </w:r>
                          </w:p>
                        </w:tc>
                        <w:tc>
                          <w:tcPr>
                            <w:tcW w:w="1418" w:type="dxa"/>
                            <w:tcBorders>
                              <w:top w:val="single" w:sz="12"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休閒運動</w:t>
                            </w:r>
                          </w:p>
                        </w:tc>
                        <w:tc>
                          <w:tcPr>
                            <w:tcW w:w="1134" w:type="dxa"/>
                            <w:tcBorders>
                              <w:top w:val="single" w:sz="12"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11,237</w:t>
                            </w:r>
                          </w:p>
                        </w:tc>
                        <w:tc>
                          <w:tcPr>
                            <w:tcW w:w="1109" w:type="dxa"/>
                            <w:tcBorders>
                              <w:top w:val="single" w:sz="12"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6.63</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家電淨水</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8,756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5.16</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電腦3C</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7,366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4.34</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婦幼玩具</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6,946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4.10</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10</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妝</w:t>
                            </w:r>
                            <w:proofErr w:type="gramStart"/>
                            <w:r w:rsidRPr="008874D4">
                              <w:rPr>
                                <w:rFonts w:ascii="標楷體" w:eastAsia="標楷體" w:hAnsi="標楷體" w:hint="eastAsia"/>
                                <w:sz w:val="20"/>
                                <w:szCs w:val="20"/>
                              </w:rPr>
                              <w:t>髮</w:t>
                            </w:r>
                            <w:proofErr w:type="gramEnd"/>
                            <w:r w:rsidRPr="008874D4">
                              <w:rPr>
                                <w:rFonts w:ascii="標楷體" w:eastAsia="標楷體" w:hAnsi="標楷體" w:hint="eastAsia"/>
                                <w:sz w:val="20"/>
                                <w:szCs w:val="20"/>
                              </w:rPr>
                              <w:t>護理</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6,794</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4.01</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養生保健</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6,465</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3.81</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其他</w:t>
                            </w:r>
                            <w:r>
                              <w:rPr>
                                <w:rFonts w:ascii="標楷體" w:eastAsia="標楷體" w:hAnsi="標楷體" w:hint="eastAsia"/>
                                <w:sz w:val="20"/>
                                <w:szCs w:val="20"/>
                              </w:rPr>
                              <w:t>（</w:t>
                            </w:r>
                            <w:r w:rsidRPr="008874D4">
                              <w:rPr>
                                <w:rFonts w:ascii="標楷體" w:eastAsia="標楷體" w:hAnsi="標楷體" w:hint="eastAsia"/>
                                <w:sz w:val="20"/>
                                <w:szCs w:val="20"/>
                              </w:rPr>
                              <w:t>未分類</w:t>
                            </w:r>
                            <w:r>
                              <w:rPr>
                                <w:rFonts w:ascii="標楷體" w:eastAsia="標楷體" w:hAnsi="標楷體" w:hint="eastAsia"/>
                                <w:sz w:val="20"/>
                                <w:szCs w:val="20"/>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5,386</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3.18</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r w:rsidRPr="008874D4">
                              <w:rPr>
                                <w:rFonts w:ascii="標楷體" w:eastAsia="標楷體" w:hAnsi="標楷體" w:hint="eastAsia"/>
                                <w:sz w:val="20"/>
                                <w:szCs w:val="20"/>
                              </w:rPr>
                              <w:t>寵物百貨</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423</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0.25</w:t>
                            </w:r>
                          </w:p>
                        </w:tc>
                      </w:tr>
                      <w:tr w:rsidR="0015634F" w:rsidRPr="008874D4" w:rsidTr="00272E49">
                        <w:trPr>
                          <w:trHeight w:val="312"/>
                        </w:trPr>
                        <w:tc>
                          <w:tcPr>
                            <w:tcW w:w="595" w:type="dxa"/>
                            <w:tcBorders>
                              <w:left w:val="single" w:sz="4" w:space="0" w:color="auto"/>
                              <w:bottom w:val="single" w:sz="4" w:space="0" w:color="auto"/>
                              <w:right w:val="single" w:sz="4" w:space="0" w:color="auto"/>
                            </w:tcBorders>
                            <w:vAlign w:val="center"/>
                          </w:tcPr>
                          <w:p w:rsidR="0015634F" w:rsidRPr="008874D4" w:rsidRDefault="0015634F" w:rsidP="00E64CD7">
                            <w:pPr>
                              <w:widowControl/>
                              <w:overflowPunct w:val="0"/>
                              <w:spacing w:line="240" w:lineRule="exact"/>
                              <w:jc w:val="center"/>
                              <w:rPr>
                                <w:rFonts w:ascii="標楷體" w:eastAsia="標楷體" w:hAnsi="標楷體" w:cs="新細明體"/>
                                <w:bCs/>
                                <w:kern w:val="0"/>
                                <w:sz w:val="20"/>
                                <w:szCs w:val="20"/>
                              </w:rPr>
                            </w:pPr>
                            <w:r w:rsidRPr="008874D4">
                              <w:rPr>
                                <w:rFonts w:ascii="標楷體" w:eastAsia="標楷體" w:hAnsi="標楷體" w:cs="新細明體" w:hint="eastAsia"/>
                                <w:bCs/>
                                <w:kern w:val="0"/>
                                <w:sz w:val="20"/>
                                <w:szCs w:val="20"/>
                              </w:rPr>
                              <w:t>14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5634F" w:rsidRPr="008874D4" w:rsidRDefault="0015634F" w:rsidP="00E84CBC">
                            <w:pPr>
                              <w:widowControl/>
                              <w:overflowPunct w:val="0"/>
                              <w:spacing w:line="240" w:lineRule="exact"/>
                              <w:jc w:val="center"/>
                              <w:rPr>
                                <w:rFonts w:ascii="標楷體" w:eastAsia="標楷體" w:hAnsi="標楷體"/>
                                <w:sz w:val="20"/>
                                <w:szCs w:val="20"/>
                              </w:rPr>
                            </w:pPr>
                            <w:proofErr w:type="gramStart"/>
                            <w:r w:rsidRPr="008874D4">
                              <w:rPr>
                                <w:rFonts w:ascii="標楷體" w:eastAsia="標楷體" w:hAnsi="標楷體" w:hint="eastAsia"/>
                                <w:sz w:val="20"/>
                                <w:szCs w:val="20"/>
                              </w:rPr>
                              <w:t>即期品</w:t>
                            </w:r>
                            <w:proofErr w:type="gramEnd"/>
                            <w:r w:rsidRPr="008874D4">
                              <w:rPr>
                                <w:rFonts w:ascii="標楷體" w:eastAsia="標楷體" w:hAnsi="標楷體" w:hint="eastAsia"/>
                                <w:sz w:val="20"/>
                                <w:szCs w:val="20"/>
                              </w:rPr>
                              <w:t>/</w:t>
                            </w:r>
                            <w:proofErr w:type="gramStart"/>
                            <w:r w:rsidRPr="008874D4">
                              <w:rPr>
                                <w:rFonts w:ascii="標楷體" w:eastAsia="標楷體" w:hAnsi="標楷體" w:hint="eastAsia"/>
                                <w:sz w:val="20"/>
                                <w:szCs w:val="20"/>
                              </w:rPr>
                              <w:t>出清品</w:t>
                            </w:r>
                            <w:proofErr w:type="gramEnd"/>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170</w:t>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15634F" w:rsidRPr="008874D4" w:rsidRDefault="0015634F" w:rsidP="00872EED">
                            <w:pPr>
                              <w:widowControl/>
                              <w:overflowPunct w:val="0"/>
                              <w:spacing w:line="240" w:lineRule="exact"/>
                              <w:jc w:val="right"/>
                              <w:rPr>
                                <w:rFonts w:ascii="標楷體" w:eastAsia="標楷體" w:hAnsi="標楷體"/>
                                <w:sz w:val="20"/>
                                <w:szCs w:val="20"/>
                              </w:rPr>
                            </w:pPr>
                            <w:r w:rsidRPr="008874D4">
                              <w:rPr>
                                <w:rFonts w:ascii="標楷體" w:eastAsia="標楷體" w:hAnsi="標楷體" w:hint="eastAsia"/>
                                <w:sz w:val="20"/>
                                <w:szCs w:val="20"/>
                              </w:rPr>
                              <w:t>0.10</w:t>
                            </w:r>
                          </w:p>
                        </w:tc>
                      </w:tr>
                    </w:tbl>
                    <w:p w:rsidR="0015634F" w:rsidRPr="00633E82" w:rsidRDefault="0015634F" w:rsidP="00272E49">
                      <w:pPr>
                        <w:spacing w:line="240" w:lineRule="exact"/>
                        <w:rPr>
                          <w:sz w:val="18"/>
                          <w:szCs w:val="18"/>
                        </w:rPr>
                      </w:pPr>
                      <w:r w:rsidRPr="00633E82">
                        <w:rPr>
                          <w:rFonts w:ascii="標楷體" w:eastAsia="標楷體" w:hAnsi="標楷體"/>
                          <w:sz w:val="18"/>
                          <w:szCs w:val="18"/>
                        </w:rPr>
                        <w:t>資料來源：</w:t>
                      </w:r>
                      <w:r>
                        <w:rPr>
                          <w:rFonts w:ascii="標楷體" w:eastAsia="標楷體" w:hAnsi="標楷體" w:hint="eastAsia"/>
                          <w:sz w:val="18"/>
                          <w:szCs w:val="18"/>
                        </w:rPr>
                        <w:t>整理</w:t>
                      </w:r>
                      <w:r w:rsidRPr="00633E82">
                        <w:rPr>
                          <w:rFonts w:ascii="標楷體" w:eastAsia="標楷體" w:hAnsi="標楷體"/>
                          <w:sz w:val="18"/>
                          <w:szCs w:val="18"/>
                        </w:rPr>
                        <w:t>自</w:t>
                      </w:r>
                      <w:r>
                        <w:rPr>
                          <w:rFonts w:ascii="標楷體" w:eastAsia="標楷體" w:hAnsi="標楷體" w:hint="eastAsia"/>
                          <w:sz w:val="18"/>
                          <w:szCs w:val="18"/>
                        </w:rPr>
                        <w:t>中華郵政公司提供資料</w:t>
                      </w:r>
                      <w:r w:rsidRPr="00633E82">
                        <w:rPr>
                          <w:rFonts w:ascii="標楷體" w:eastAsia="標楷體" w:hAnsi="標楷體"/>
                          <w:sz w:val="18"/>
                          <w:szCs w:val="18"/>
                        </w:rPr>
                        <w:t>。</w:t>
                      </w:r>
                    </w:p>
                  </w:txbxContent>
                </v:textbox>
                <w10:wrap type="square"/>
              </v:shape>
            </w:pict>
          </mc:Fallback>
        </mc:AlternateContent>
      </w:r>
      <w:r w:rsidR="00DA4521" w:rsidRPr="00272E49">
        <w:rPr>
          <w:rFonts w:ascii="標楷體" w:eastAsia="標楷體" w:hAnsi="標楷體" w:hint="eastAsia"/>
          <w:b/>
        </w:rPr>
        <w:t>（3）</w:t>
      </w:r>
      <w:r w:rsidR="008E55FA" w:rsidRPr="00272E49">
        <w:rPr>
          <w:rFonts w:ascii="標楷體" w:eastAsia="標楷體" w:hAnsi="標楷體" w:hint="eastAsia"/>
          <w:b/>
        </w:rPr>
        <w:t xml:space="preserve">　</w:t>
      </w:r>
      <w:r w:rsidR="0078725B" w:rsidRPr="00272E49">
        <w:rPr>
          <w:rFonts w:ascii="標楷體" w:eastAsia="標楷體" w:hAnsi="標楷體" w:hint="eastAsia"/>
          <w:b/>
        </w:rPr>
        <w:t>販售商品超過</w:t>
      </w:r>
      <w:proofErr w:type="gramStart"/>
      <w:r w:rsidR="0078725B" w:rsidRPr="00272E49">
        <w:rPr>
          <w:rFonts w:ascii="標楷體" w:eastAsia="標楷體" w:hAnsi="標楷體" w:hint="eastAsia"/>
          <w:b/>
        </w:rPr>
        <w:t>3成</w:t>
      </w:r>
      <w:proofErr w:type="gramEnd"/>
      <w:r w:rsidR="0078725B" w:rsidRPr="00272E49">
        <w:rPr>
          <w:rFonts w:ascii="標楷體" w:eastAsia="標楷體" w:hAnsi="標楷體" w:hint="eastAsia"/>
          <w:b/>
        </w:rPr>
        <w:t>售價高於</w:t>
      </w:r>
      <w:proofErr w:type="gramStart"/>
      <w:r w:rsidR="0078725B" w:rsidRPr="00272E49">
        <w:rPr>
          <w:rFonts w:ascii="標楷體" w:eastAsia="標楷體" w:hAnsi="標楷體" w:hint="eastAsia"/>
          <w:b/>
        </w:rPr>
        <w:t>比價網同規格</w:t>
      </w:r>
      <w:proofErr w:type="gramEnd"/>
      <w:r w:rsidR="0078725B" w:rsidRPr="00272E49">
        <w:rPr>
          <w:rFonts w:ascii="標楷體" w:eastAsia="標楷體" w:hAnsi="標楷體" w:hint="eastAsia"/>
          <w:b/>
        </w:rPr>
        <w:t>商品最低價，其中近</w:t>
      </w:r>
      <w:proofErr w:type="gramStart"/>
      <w:r w:rsidR="0078725B" w:rsidRPr="00272E49">
        <w:rPr>
          <w:rFonts w:ascii="標楷體" w:eastAsia="標楷體" w:hAnsi="標楷體" w:hint="eastAsia"/>
          <w:b/>
        </w:rPr>
        <w:t>2成</w:t>
      </w:r>
      <w:proofErr w:type="gramEnd"/>
      <w:r w:rsidR="0078725B" w:rsidRPr="00272E49">
        <w:rPr>
          <w:rFonts w:ascii="標楷體" w:eastAsia="標楷體" w:hAnsi="標楷體" w:hint="eastAsia"/>
          <w:b/>
        </w:rPr>
        <w:t>售價</w:t>
      </w:r>
      <w:r w:rsidR="00046A05" w:rsidRPr="00272E49">
        <w:rPr>
          <w:rFonts w:ascii="標楷體" w:eastAsia="標楷體" w:hAnsi="標楷體" w:hint="eastAsia"/>
          <w:b/>
        </w:rPr>
        <w:t>較</w:t>
      </w:r>
      <w:r w:rsidR="0078725B" w:rsidRPr="00272E49">
        <w:rPr>
          <w:rFonts w:ascii="標楷體" w:eastAsia="標楷體" w:hAnsi="標楷體" w:hint="eastAsia"/>
          <w:b/>
        </w:rPr>
        <w:t>最低價高出5％以上，</w:t>
      </w:r>
      <w:proofErr w:type="gramStart"/>
      <w:r w:rsidR="0078725B" w:rsidRPr="00272E49">
        <w:rPr>
          <w:rFonts w:ascii="標楷體" w:eastAsia="標楷體" w:hAnsi="標楷體" w:hint="eastAsia"/>
          <w:b/>
        </w:rPr>
        <w:t>1成</w:t>
      </w:r>
      <w:proofErr w:type="gramEnd"/>
      <w:r w:rsidR="00046A05" w:rsidRPr="00272E49">
        <w:rPr>
          <w:rFonts w:ascii="標楷體" w:eastAsia="標楷體" w:hAnsi="標楷體" w:hint="eastAsia"/>
          <w:b/>
        </w:rPr>
        <w:t>商品</w:t>
      </w:r>
      <w:r w:rsidR="0078725B" w:rsidRPr="00272E49">
        <w:rPr>
          <w:rFonts w:ascii="標楷體" w:eastAsia="標楷體" w:hAnsi="標楷體" w:hint="eastAsia"/>
          <w:b/>
        </w:rPr>
        <w:t>為市場</w:t>
      </w:r>
      <w:proofErr w:type="gramStart"/>
      <w:r w:rsidR="0078725B" w:rsidRPr="00272E49">
        <w:rPr>
          <w:rFonts w:ascii="標楷體" w:eastAsia="標楷體" w:hAnsi="標楷體" w:hint="eastAsia"/>
          <w:b/>
        </w:rPr>
        <w:t>最</w:t>
      </w:r>
      <w:proofErr w:type="gramEnd"/>
      <w:r w:rsidR="0078725B" w:rsidRPr="00272E49">
        <w:rPr>
          <w:rFonts w:ascii="標楷體" w:eastAsia="標楷體" w:hAnsi="標楷體" w:hint="eastAsia"/>
          <w:b/>
        </w:rPr>
        <w:t>高價：</w:t>
      </w:r>
      <w:r w:rsidR="007B4032" w:rsidRPr="00272E49">
        <w:rPr>
          <w:rFonts w:ascii="標楷體" w:eastAsia="標楷體" w:hAnsi="標楷體" w:hint="eastAsia"/>
        </w:rPr>
        <w:t>依</w:t>
      </w:r>
      <w:r w:rsidR="00046A05" w:rsidRPr="00272E49">
        <w:rPr>
          <w:rFonts w:ascii="標楷體" w:eastAsia="標楷體" w:hAnsi="標楷體" w:hint="eastAsia"/>
        </w:rPr>
        <w:t>中華郵政</w:t>
      </w:r>
      <w:r w:rsidR="007B4032" w:rsidRPr="00272E49">
        <w:rPr>
          <w:rFonts w:ascii="標楷體" w:eastAsia="標楷體" w:hAnsi="標楷體" w:hint="eastAsia"/>
        </w:rPr>
        <w:t>公司與</w:t>
      </w:r>
      <w:proofErr w:type="spellStart"/>
      <w:r w:rsidR="007B4032" w:rsidRPr="00272E49">
        <w:rPr>
          <w:rFonts w:ascii="標楷體" w:eastAsia="標楷體" w:hAnsi="標楷體" w:hint="eastAsia"/>
        </w:rPr>
        <w:t>i</w:t>
      </w:r>
      <w:proofErr w:type="spellEnd"/>
      <w:r w:rsidR="007B4032" w:rsidRPr="00272E49">
        <w:rPr>
          <w:rFonts w:ascii="標楷體" w:eastAsia="標楷體" w:hAnsi="標楷體" w:hint="eastAsia"/>
        </w:rPr>
        <w:t>郵購賣家簽訂之</w:t>
      </w:r>
      <w:proofErr w:type="gramStart"/>
      <w:r w:rsidR="007B4032" w:rsidRPr="00272E49">
        <w:rPr>
          <w:rFonts w:ascii="標楷體" w:eastAsia="標楷體" w:hAnsi="標楷體" w:hint="eastAsia"/>
        </w:rPr>
        <w:t>商品線上訂購</w:t>
      </w:r>
      <w:proofErr w:type="gramEnd"/>
      <w:r w:rsidR="007B4032" w:rsidRPr="00272E49">
        <w:rPr>
          <w:rFonts w:ascii="標楷體" w:eastAsia="標楷體" w:hAnsi="標楷體" w:hint="eastAsia"/>
        </w:rPr>
        <w:t>合作契約書範本第8條第10款規定：「為維持商品價格競爭力，乙方商店標示之商品售價，高於同類型網路開店平</w:t>
      </w:r>
      <w:proofErr w:type="gramStart"/>
      <w:r w:rsidR="007B4032" w:rsidRPr="00272E49">
        <w:rPr>
          <w:rFonts w:ascii="標楷體" w:eastAsia="標楷體" w:hAnsi="標楷體" w:hint="eastAsia"/>
        </w:rPr>
        <w:t>臺</w:t>
      </w:r>
      <w:proofErr w:type="gramEnd"/>
      <w:r w:rsidR="007B4032" w:rsidRPr="00272E49">
        <w:rPr>
          <w:rFonts w:ascii="標楷體" w:eastAsia="標楷體" w:hAnsi="標楷體" w:hint="eastAsia"/>
        </w:rPr>
        <w:t>同規格商品銷售價格5％以上者，甲方將以『賣貴通報』機制通知乙方調整售價，乙方未於通知之次日起5個工作天內調整售價者，甲方將強制下架該商品。」經抽查</w:t>
      </w:r>
      <w:proofErr w:type="spellStart"/>
      <w:r w:rsidR="007B4032" w:rsidRPr="00272E49">
        <w:rPr>
          <w:rFonts w:ascii="標楷體" w:eastAsia="標楷體" w:hAnsi="標楷體" w:hint="eastAsia"/>
        </w:rPr>
        <w:t>i</w:t>
      </w:r>
      <w:proofErr w:type="spellEnd"/>
      <w:r w:rsidR="007B4032" w:rsidRPr="00272E49">
        <w:rPr>
          <w:rFonts w:ascii="標楷體" w:eastAsia="標楷體" w:hAnsi="標楷體" w:hint="eastAsia"/>
        </w:rPr>
        <w:t>郵購111年1至2月販售之506項商品，其中168項商品（33.20％）售價高於</w:t>
      </w:r>
      <w:proofErr w:type="gramStart"/>
      <w:r w:rsidR="007B4032" w:rsidRPr="00272E49">
        <w:rPr>
          <w:rFonts w:ascii="標楷體" w:eastAsia="標楷體" w:hAnsi="標楷體" w:hint="eastAsia"/>
        </w:rPr>
        <w:t>飛比價格網同</w:t>
      </w:r>
      <w:proofErr w:type="gramEnd"/>
      <w:r w:rsidR="007B4032" w:rsidRPr="00272E49">
        <w:rPr>
          <w:rFonts w:ascii="標楷體" w:eastAsia="標楷體" w:hAnsi="標楷體" w:hint="eastAsia"/>
        </w:rPr>
        <w:t>規格商品最低價（下稱最低價）、97項商品（19.17％）售價</w:t>
      </w:r>
      <w:r w:rsidR="00046A05" w:rsidRPr="00272E49">
        <w:rPr>
          <w:rFonts w:ascii="標楷體" w:eastAsia="標楷體" w:hAnsi="標楷體" w:hint="eastAsia"/>
        </w:rPr>
        <w:t>較</w:t>
      </w:r>
      <w:r w:rsidR="007B4032" w:rsidRPr="00272E49">
        <w:rPr>
          <w:rFonts w:ascii="標楷體" w:eastAsia="標楷體" w:hAnsi="標楷體" w:hint="eastAsia"/>
        </w:rPr>
        <w:t>最低價高出5％以上，60項商品（11.86％）為市場</w:t>
      </w:r>
      <w:proofErr w:type="gramStart"/>
      <w:r w:rsidR="007B4032" w:rsidRPr="00272E49">
        <w:rPr>
          <w:rFonts w:ascii="標楷體" w:eastAsia="標楷體" w:hAnsi="標楷體" w:hint="eastAsia"/>
        </w:rPr>
        <w:t>最</w:t>
      </w:r>
      <w:proofErr w:type="gramEnd"/>
      <w:r w:rsidR="007B4032" w:rsidRPr="00272E49">
        <w:rPr>
          <w:rFonts w:ascii="標楷體" w:eastAsia="標楷體" w:hAnsi="標楷體" w:hint="eastAsia"/>
        </w:rPr>
        <w:t>高價，販售商品價格較其他購物平</w:t>
      </w:r>
      <w:proofErr w:type="gramStart"/>
      <w:r w:rsidR="007B4032" w:rsidRPr="00272E49">
        <w:rPr>
          <w:rFonts w:ascii="標楷體" w:eastAsia="標楷體" w:hAnsi="標楷體" w:hint="eastAsia"/>
        </w:rPr>
        <w:t>臺</w:t>
      </w:r>
      <w:proofErr w:type="gramEnd"/>
      <w:r w:rsidR="007B4032" w:rsidRPr="00272E49">
        <w:rPr>
          <w:rFonts w:ascii="標楷體" w:eastAsia="標楷體" w:hAnsi="標楷體" w:hint="eastAsia"/>
        </w:rPr>
        <w:t>缺乏競爭力</w:t>
      </w:r>
      <w:r w:rsidR="009F22D1" w:rsidRPr="00272E49">
        <w:rPr>
          <w:rFonts w:ascii="標楷體" w:eastAsia="標楷體" w:hAnsi="標楷體" w:hint="eastAsia"/>
        </w:rPr>
        <w:t>，經函請</w:t>
      </w:r>
      <w:r w:rsidR="002D644E" w:rsidRPr="00272E49">
        <w:rPr>
          <w:rFonts w:ascii="標楷體" w:eastAsia="標楷體" w:hAnsi="標楷體" w:hint="eastAsia"/>
        </w:rPr>
        <w:t>中華郵政公司</w:t>
      </w:r>
      <w:r w:rsidR="009F22D1" w:rsidRPr="00272E49">
        <w:rPr>
          <w:rFonts w:ascii="標楷體" w:eastAsia="標楷體" w:hAnsi="標楷體" w:hint="eastAsia"/>
        </w:rPr>
        <w:t>檢討改善。據復：</w:t>
      </w:r>
      <w:r w:rsidR="00661A99" w:rsidRPr="00272E49">
        <w:rPr>
          <w:rFonts w:ascii="標楷體" w:eastAsia="標楷體" w:hAnsi="標楷體" w:hint="eastAsia"/>
        </w:rPr>
        <w:t>將每日由客服</w:t>
      </w:r>
      <w:r w:rsidR="00046A05" w:rsidRPr="00272E49">
        <w:rPr>
          <w:rFonts w:ascii="標楷體" w:eastAsia="標楷體" w:hAnsi="標楷體" w:hint="eastAsia"/>
        </w:rPr>
        <w:t>人員</w:t>
      </w:r>
      <w:r w:rsidR="00661A99" w:rsidRPr="00272E49">
        <w:rPr>
          <w:rFonts w:ascii="標楷體" w:eastAsia="標楷體" w:hAnsi="標楷體" w:hint="eastAsia"/>
        </w:rPr>
        <w:t>查價，</w:t>
      </w:r>
      <w:r w:rsidR="00046A05" w:rsidRPr="00272E49">
        <w:rPr>
          <w:rFonts w:ascii="標楷體" w:eastAsia="標楷體" w:hAnsi="標楷體" w:hint="eastAsia"/>
        </w:rPr>
        <w:t>並</w:t>
      </w:r>
      <w:r w:rsidR="00661A99" w:rsidRPr="00272E49">
        <w:rPr>
          <w:rFonts w:ascii="標楷體" w:eastAsia="標楷體" w:hAnsi="標楷體" w:hint="eastAsia"/>
        </w:rPr>
        <w:t>針對首頁商品及3C、家電等價格波動較大</w:t>
      </w:r>
      <w:r w:rsidR="003D633D" w:rsidRPr="00272E49">
        <w:rPr>
          <w:rFonts w:ascii="標楷體" w:eastAsia="標楷體" w:hAnsi="標楷體" w:hint="eastAsia"/>
        </w:rPr>
        <w:t>之</w:t>
      </w:r>
      <w:r w:rsidR="00661A99" w:rsidRPr="00272E49">
        <w:rPr>
          <w:rFonts w:ascii="標楷體" w:eastAsia="標楷體" w:hAnsi="標楷體" w:hint="eastAsia"/>
        </w:rPr>
        <w:t>產品，主動以系統發出「賣貴通報」，未改善者</w:t>
      </w:r>
      <w:r w:rsidR="00046A05" w:rsidRPr="00272E49">
        <w:rPr>
          <w:rFonts w:ascii="標楷體" w:eastAsia="標楷體" w:hAnsi="標楷體" w:hint="eastAsia"/>
        </w:rPr>
        <w:t>將</w:t>
      </w:r>
      <w:r w:rsidR="00661A99" w:rsidRPr="00272E49">
        <w:rPr>
          <w:rFonts w:ascii="標楷體" w:eastAsia="標楷體" w:hAnsi="標楷體" w:hint="eastAsia"/>
        </w:rPr>
        <w:t>主動下架</w:t>
      </w:r>
      <w:r w:rsidR="00046A05" w:rsidRPr="00272E49">
        <w:rPr>
          <w:rFonts w:ascii="標楷體" w:eastAsia="標楷體" w:hAnsi="標楷體" w:hint="eastAsia"/>
        </w:rPr>
        <w:t>該項</w:t>
      </w:r>
      <w:r w:rsidR="00661A99" w:rsidRPr="00272E49">
        <w:rPr>
          <w:rFonts w:ascii="標楷體" w:eastAsia="標楷體" w:hAnsi="標楷體" w:hint="eastAsia"/>
        </w:rPr>
        <w:t>產品；另消費者可透過商品頁「賣貴通報」機制聯繫店家，並規劃新增店家調整價格後系統主動通知消費者降價訊息之功能。</w:t>
      </w:r>
    </w:p>
    <w:p w:rsidR="007B4032" w:rsidRPr="00272E49" w:rsidRDefault="007B4032" w:rsidP="00DD2BF8">
      <w:pPr>
        <w:overflowPunct w:val="0"/>
        <w:adjustRightInd w:val="0"/>
        <w:snapToGrid w:val="0"/>
        <w:spacing w:line="500" w:lineRule="exact"/>
        <w:ind w:firstLineChars="550" w:firstLine="1321"/>
        <w:jc w:val="both"/>
        <w:rPr>
          <w:rFonts w:ascii="標楷體" w:eastAsia="標楷體" w:hAnsi="標楷體"/>
        </w:rPr>
      </w:pPr>
      <w:r w:rsidRPr="00272E49">
        <w:rPr>
          <w:rFonts w:ascii="標楷體" w:eastAsia="標楷體" w:hAnsi="標楷體" w:hint="eastAsia"/>
          <w:b/>
        </w:rPr>
        <w:t>（4）</w:t>
      </w:r>
      <w:r w:rsidR="008E55FA" w:rsidRPr="00272E49">
        <w:rPr>
          <w:rFonts w:ascii="標楷體" w:eastAsia="標楷體" w:hAnsi="標楷體" w:hint="eastAsia"/>
          <w:b/>
        </w:rPr>
        <w:t xml:space="preserve">　</w:t>
      </w:r>
      <w:r w:rsidRPr="00272E49">
        <w:rPr>
          <w:rFonts w:ascii="標楷體" w:eastAsia="標楷體" w:hAnsi="標楷體" w:hint="eastAsia"/>
          <w:b/>
        </w:rPr>
        <w:t>販售之驗證農產品，</w:t>
      </w:r>
      <w:proofErr w:type="gramStart"/>
      <w:r w:rsidRPr="00272E49">
        <w:rPr>
          <w:rFonts w:ascii="標楷體" w:eastAsia="標楷體" w:hAnsi="標楷體" w:hint="eastAsia"/>
          <w:b/>
        </w:rPr>
        <w:t>9成</w:t>
      </w:r>
      <w:proofErr w:type="gramEnd"/>
      <w:r w:rsidRPr="00272E49">
        <w:rPr>
          <w:rFonts w:ascii="標楷體" w:eastAsia="標楷體" w:hAnsi="標楷體" w:hint="eastAsia"/>
          <w:b/>
        </w:rPr>
        <w:t>未標示賣家及商品資訊或標示不全、</w:t>
      </w:r>
      <w:proofErr w:type="gramStart"/>
      <w:r w:rsidRPr="00272E49">
        <w:rPr>
          <w:rFonts w:ascii="標楷體" w:eastAsia="標楷體" w:hAnsi="標楷體" w:hint="eastAsia"/>
          <w:b/>
        </w:rPr>
        <w:t>8成</w:t>
      </w:r>
      <w:proofErr w:type="gramEnd"/>
      <w:r w:rsidRPr="00272E49">
        <w:rPr>
          <w:rFonts w:ascii="標楷體" w:eastAsia="標楷體" w:hAnsi="標楷體" w:hint="eastAsia"/>
          <w:b/>
        </w:rPr>
        <w:t>未標示驗證標章或標示不清：</w:t>
      </w:r>
      <w:r w:rsidRPr="00272E49">
        <w:rPr>
          <w:rFonts w:ascii="標楷體" w:eastAsia="標楷體" w:hAnsi="標楷體" w:hint="eastAsia"/>
        </w:rPr>
        <w:t>依衛生福利部106年12月25日</w:t>
      </w:r>
      <w:proofErr w:type="gramStart"/>
      <w:r w:rsidRPr="00272E49">
        <w:rPr>
          <w:rFonts w:ascii="標楷體" w:eastAsia="標楷體" w:hAnsi="標楷體" w:hint="eastAsia"/>
        </w:rPr>
        <w:t>衛授食字</w:t>
      </w:r>
      <w:proofErr w:type="gramEnd"/>
      <w:r w:rsidRPr="00272E49">
        <w:rPr>
          <w:rFonts w:ascii="標楷體" w:eastAsia="標楷體" w:hAnsi="標楷體" w:hint="eastAsia"/>
        </w:rPr>
        <w:t>第1061303394號公告修正之「以通訊交易方式訂定之食品或餐飲服務定型化契約應記載及不得記載事項」壹、以通訊交易方式訂定之食品或餐飲服務定型化契約應記載事項規定，企業經營者透過網際網路提供食品服務時，應載明經營者資訊及商品資訊。</w:t>
      </w:r>
      <w:r w:rsidR="002D644E" w:rsidRPr="00272E49">
        <w:rPr>
          <w:rFonts w:ascii="標楷體" w:eastAsia="標楷體" w:hAnsi="標楷體" w:hint="eastAsia"/>
        </w:rPr>
        <w:t>另</w:t>
      </w:r>
      <w:r w:rsidRPr="00272E49">
        <w:rPr>
          <w:rFonts w:ascii="標楷體" w:eastAsia="標楷體" w:hAnsi="標楷體" w:hint="eastAsia"/>
        </w:rPr>
        <w:t>依農產品生產及驗證管理法第10條第1項規定</w:t>
      </w:r>
      <w:r w:rsidR="003D633D" w:rsidRPr="00272E49">
        <w:rPr>
          <w:rFonts w:ascii="標楷體" w:eastAsia="標楷體" w:hAnsi="標楷體" w:hint="eastAsia"/>
        </w:rPr>
        <w:t>，</w:t>
      </w:r>
      <w:r w:rsidRPr="00272E49">
        <w:rPr>
          <w:rFonts w:ascii="標楷體" w:eastAsia="標楷體" w:hAnsi="標楷體" w:hint="eastAsia"/>
        </w:rPr>
        <w:t>農產品</w:t>
      </w:r>
      <w:r w:rsidR="00DD2BF8" w:rsidRPr="00272E49">
        <w:rPr>
          <w:rFonts w:ascii="標楷體" w:eastAsia="標楷體" w:hAnsi="標楷體"/>
          <w:b/>
          <w:noProof/>
        </w:rPr>
        <w:lastRenderedPageBreak/>
        <mc:AlternateContent>
          <mc:Choice Requires="wps">
            <w:drawing>
              <wp:anchor distT="0" distB="0" distL="114300" distR="114300" simplePos="0" relativeHeight="251726336" behindDoc="0" locked="0" layoutInCell="1" allowOverlap="1" wp14:anchorId="69B36A9B" wp14:editId="230DB9BE">
                <wp:simplePos x="0" y="0"/>
                <wp:positionH relativeFrom="column">
                  <wp:posOffset>1675765</wp:posOffset>
                </wp:positionH>
                <wp:positionV relativeFrom="paragraph">
                  <wp:posOffset>85090</wp:posOffset>
                </wp:positionV>
                <wp:extent cx="4636770" cy="3005455"/>
                <wp:effectExtent l="0" t="0" r="0" b="4445"/>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6770" cy="3005455"/>
                        </a:xfrm>
                        <a:prstGeom prst="rect">
                          <a:avLst/>
                        </a:prstGeom>
                        <a:solidFill>
                          <a:srgbClr val="FFFFFF"/>
                        </a:solidFill>
                        <a:ln w="9525">
                          <a:noFill/>
                          <a:miter lim="800000"/>
                          <a:headEnd/>
                          <a:tailEnd/>
                        </a:ln>
                      </wps:spPr>
                      <wps:txbx>
                        <w:txbxContent>
                          <w:p w:rsidR="0015634F" w:rsidRPr="00633E82" w:rsidRDefault="0015634F" w:rsidP="00DD2BF8">
                            <w:pPr>
                              <w:widowControl/>
                              <w:adjustRightInd w:val="0"/>
                              <w:snapToGrid w:val="0"/>
                              <w:jc w:val="center"/>
                              <w:rPr>
                                <w:rFonts w:ascii="標楷體" w:eastAsia="標楷體" w:hAnsi="標楷體"/>
                                <w:b/>
                              </w:rPr>
                            </w:pPr>
                            <w:r w:rsidRPr="00633E82">
                              <w:rPr>
                                <w:rFonts w:ascii="標楷體" w:eastAsia="標楷體" w:hAnsi="標楷體" w:hint="eastAsia"/>
                                <w:b/>
                              </w:rPr>
                              <w:t>表</w:t>
                            </w:r>
                            <w:r>
                              <w:rPr>
                                <w:rFonts w:ascii="標楷體" w:eastAsia="標楷體" w:hAnsi="標楷體" w:hint="eastAsia"/>
                                <w:b/>
                              </w:rPr>
                              <w:t>2</w:t>
                            </w:r>
                            <w:r w:rsidRPr="00633E82">
                              <w:rPr>
                                <w:rFonts w:ascii="標楷體" w:eastAsia="標楷體" w:hAnsi="標楷體" w:hint="eastAsia"/>
                                <w:b/>
                              </w:rPr>
                              <w:t xml:space="preserve">　</w:t>
                            </w:r>
                            <w:r w:rsidRPr="00633E82">
                              <w:rPr>
                                <w:rFonts w:ascii="標楷體" w:eastAsia="標楷體" w:hAnsi="標楷體"/>
                                <w:b/>
                              </w:rPr>
                              <w:t>驗證農產品經營者及商品資訊</w:t>
                            </w:r>
                            <w:r w:rsidRPr="00633E82">
                              <w:rPr>
                                <w:rFonts w:ascii="標楷體" w:eastAsia="標楷體" w:hAnsi="標楷體" w:hint="eastAsia"/>
                                <w:b/>
                              </w:rPr>
                              <w:t>標示缺失態樣</w:t>
                            </w:r>
                          </w:p>
                          <w:tbl>
                            <w:tblPr>
                              <w:tblW w:w="5000" w:type="pct"/>
                              <w:tblCellMar>
                                <w:left w:w="28" w:type="dxa"/>
                                <w:right w:w="28" w:type="dxa"/>
                              </w:tblCellMar>
                              <w:tblLook w:val="04A0" w:firstRow="1" w:lastRow="0" w:firstColumn="1" w:lastColumn="0" w:noHBand="0" w:noVBand="1"/>
                            </w:tblPr>
                            <w:tblGrid>
                              <w:gridCol w:w="591"/>
                              <w:gridCol w:w="5917"/>
                              <w:gridCol w:w="563"/>
                            </w:tblGrid>
                            <w:tr w:rsidR="0015634F" w:rsidRPr="000F172E" w:rsidTr="008604EB">
                              <w:trPr>
                                <w:trHeight w:val="283"/>
                                <w:tblHeader/>
                              </w:trPr>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項次</w:t>
                                  </w:r>
                                </w:p>
                              </w:tc>
                              <w:tc>
                                <w:tcPr>
                                  <w:tcW w:w="41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缺失態樣</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hideMark/>
                                </w:tcPr>
                                <w:p w:rsidR="0015634F" w:rsidRPr="00FE27B5" w:rsidRDefault="0015634F" w:rsidP="00E84CBC">
                                  <w:pPr>
                                    <w:widowControl/>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項數</w:t>
                                  </w:r>
                                </w:p>
                              </w:tc>
                            </w:tr>
                            <w:tr w:rsidR="0015634F" w:rsidRPr="000F172E" w:rsidTr="004625DB">
                              <w:trPr>
                                <w:trHeight w:val="283"/>
                              </w:trPr>
                              <w:tc>
                                <w:tcPr>
                                  <w:tcW w:w="4602" w:type="pct"/>
                                  <w:gridSpan w:val="2"/>
                                  <w:tcBorders>
                                    <w:top w:val="nil"/>
                                    <w:left w:val="single" w:sz="4" w:space="0" w:color="auto"/>
                                    <w:bottom w:val="single" w:sz="4" w:space="0" w:color="auto"/>
                                    <w:right w:val="single" w:sz="4" w:space="0" w:color="auto"/>
                                  </w:tcBorders>
                                </w:tcPr>
                                <w:p w:rsidR="0015634F" w:rsidRPr="00633E82" w:rsidRDefault="0015634F" w:rsidP="00E84CBC">
                                  <w:pPr>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合計</w:t>
                                  </w:r>
                                </w:p>
                              </w:tc>
                              <w:tc>
                                <w:tcPr>
                                  <w:tcW w:w="398"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b/>
                                      <w:kern w:val="0"/>
                                      <w:sz w:val="20"/>
                                      <w:szCs w:val="20"/>
                                    </w:rPr>
                                    <w:t>58</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c>
                                <w:tcPr>
                                  <w:tcW w:w="4184"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未載明內容物名稱及淨重、容量或數量、製造廠商或國內負責廠商名稱、電話號碼及地址、保存期限</w:t>
                                  </w:r>
                                </w:p>
                              </w:tc>
                              <w:tc>
                                <w:tcPr>
                                  <w:tcW w:w="398"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未載明企業經營者名稱及聯絡方式</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未載明企業經營者名稱及聯絡方式；未載明製造廠商或國內負責廠商名稱、電話號碼及地址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10</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未載明食品添加物名稱、製造廠商或國內負責廠商名稱、電話號碼及地址、保存期限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6</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5</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未載明製造廠商或國內負責廠商名稱、電話號碼及地址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6</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7</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8</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未標示保存期限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8</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9</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未標示製造廠商或國內負責廠商名稱、電話號碼及地址、保存期限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r>
                          </w:tbl>
                          <w:p w:rsidR="0015634F" w:rsidRPr="00633E82" w:rsidRDefault="0015634F" w:rsidP="00DD2BF8">
                            <w:pPr>
                              <w:spacing w:line="220" w:lineRule="exact"/>
                              <w:rPr>
                                <w:sz w:val="18"/>
                                <w:szCs w:val="18"/>
                              </w:rPr>
                            </w:pPr>
                            <w:r w:rsidRPr="00633E82">
                              <w:rPr>
                                <w:rFonts w:ascii="標楷體" w:eastAsia="標楷體" w:hAnsi="標楷體"/>
                                <w:sz w:val="18"/>
                                <w:szCs w:val="18"/>
                              </w:rPr>
                              <w:t>資料來源：整理自</w:t>
                            </w:r>
                            <w:r>
                              <w:rPr>
                                <w:rFonts w:ascii="標楷體" w:eastAsia="標楷體" w:hAnsi="標楷體" w:hint="eastAsia"/>
                                <w:sz w:val="18"/>
                                <w:szCs w:val="18"/>
                              </w:rPr>
                              <w:t>111年4月29日</w:t>
                            </w:r>
                            <w:proofErr w:type="gramStart"/>
                            <w:r w:rsidRPr="00633E82">
                              <w:rPr>
                                <w:rFonts w:ascii="標楷體" w:eastAsia="標楷體" w:hAnsi="標楷體"/>
                                <w:sz w:val="18"/>
                                <w:szCs w:val="18"/>
                              </w:rPr>
                              <w:t>ｉ</w:t>
                            </w:r>
                            <w:proofErr w:type="gramEnd"/>
                            <w:r w:rsidRPr="00633E82">
                              <w:rPr>
                                <w:rFonts w:ascii="標楷體" w:eastAsia="標楷體" w:hAnsi="標楷體"/>
                                <w:sz w:val="18"/>
                                <w:szCs w:val="18"/>
                              </w:rPr>
                              <w:t>郵購網站資料。</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31.95pt;margin-top:6.7pt;width:365.1pt;height:236.6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" stroked="f">
                <v:textbox>
                  <w:txbxContent>
                    <w:p w:rsidR="0015634F" w:rsidRPr="00633E82" w:rsidRDefault="0015634F" w:rsidP="00DD2BF8">
                      <w:pPr>
                        <w:widowControl/>
                        <w:adjustRightInd w:val="0"/>
                        <w:snapToGrid w:val="0"/>
                        <w:jc w:val="center"/>
                        <w:rPr>
                          <w:rFonts w:ascii="標楷體" w:eastAsia="標楷體" w:hAnsi="標楷體"/>
                          <w:b/>
                        </w:rPr>
                      </w:pPr>
                      <w:r w:rsidRPr="00633E82">
                        <w:rPr>
                          <w:rFonts w:ascii="標楷體" w:eastAsia="標楷體" w:hAnsi="標楷體" w:hint="eastAsia"/>
                          <w:b/>
                        </w:rPr>
                        <w:t>表</w:t>
                      </w:r>
                      <w:r>
                        <w:rPr>
                          <w:rFonts w:ascii="標楷體" w:eastAsia="標楷體" w:hAnsi="標楷體" w:hint="eastAsia"/>
                          <w:b/>
                        </w:rPr>
                        <w:t>2</w:t>
                      </w:r>
                      <w:r w:rsidRPr="00633E82">
                        <w:rPr>
                          <w:rFonts w:ascii="標楷體" w:eastAsia="標楷體" w:hAnsi="標楷體" w:hint="eastAsia"/>
                          <w:b/>
                        </w:rPr>
                        <w:t xml:space="preserve">　</w:t>
                      </w:r>
                      <w:r w:rsidRPr="00633E82">
                        <w:rPr>
                          <w:rFonts w:ascii="標楷體" w:eastAsia="標楷體" w:hAnsi="標楷體"/>
                          <w:b/>
                        </w:rPr>
                        <w:t>驗證農產品經營者及商品資訊</w:t>
                      </w:r>
                      <w:r w:rsidRPr="00633E82">
                        <w:rPr>
                          <w:rFonts w:ascii="標楷體" w:eastAsia="標楷體" w:hAnsi="標楷體" w:hint="eastAsia"/>
                          <w:b/>
                        </w:rPr>
                        <w:t>標示缺失態樣</w:t>
                      </w:r>
                    </w:p>
                    <w:tbl>
                      <w:tblPr>
                        <w:tblW w:w="5000" w:type="pct"/>
                        <w:tblCellMar>
                          <w:left w:w="28" w:type="dxa"/>
                          <w:right w:w="28" w:type="dxa"/>
                        </w:tblCellMar>
                        <w:tblLook w:val="04A0" w:firstRow="1" w:lastRow="0" w:firstColumn="1" w:lastColumn="0" w:noHBand="0" w:noVBand="1"/>
                      </w:tblPr>
                      <w:tblGrid>
                        <w:gridCol w:w="591"/>
                        <w:gridCol w:w="5917"/>
                        <w:gridCol w:w="563"/>
                      </w:tblGrid>
                      <w:tr w:rsidR="0015634F" w:rsidRPr="000F172E" w:rsidTr="008604EB">
                        <w:trPr>
                          <w:trHeight w:val="283"/>
                          <w:tblHeader/>
                        </w:trPr>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項次</w:t>
                            </w:r>
                          </w:p>
                        </w:tc>
                        <w:tc>
                          <w:tcPr>
                            <w:tcW w:w="41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缺失態樣</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hideMark/>
                          </w:tcPr>
                          <w:p w:rsidR="0015634F" w:rsidRPr="00FE27B5" w:rsidRDefault="0015634F" w:rsidP="00E84CBC">
                            <w:pPr>
                              <w:widowControl/>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項數</w:t>
                            </w:r>
                          </w:p>
                        </w:tc>
                      </w:tr>
                      <w:tr w:rsidR="0015634F" w:rsidRPr="000F172E" w:rsidTr="004625DB">
                        <w:trPr>
                          <w:trHeight w:val="283"/>
                        </w:trPr>
                        <w:tc>
                          <w:tcPr>
                            <w:tcW w:w="4602" w:type="pct"/>
                            <w:gridSpan w:val="2"/>
                            <w:tcBorders>
                              <w:top w:val="nil"/>
                              <w:left w:val="single" w:sz="4" w:space="0" w:color="auto"/>
                              <w:bottom w:val="single" w:sz="4" w:space="0" w:color="auto"/>
                              <w:right w:val="single" w:sz="4" w:space="0" w:color="auto"/>
                            </w:tcBorders>
                          </w:tcPr>
                          <w:p w:rsidR="0015634F" w:rsidRPr="00633E82" w:rsidRDefault="0015634F" w:rsidP="00E84CBC">
                            <w:pPr>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合計</w:t>
                            </w:r>
                          </w:p>
                        </w:tc>
                        <w:tc>
                          <w:tcPr>
                            <w:tcW w:w="398"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b/>
                                <w:kern w:val="0"/>
                                <w:sz w:val="20"/>
                                <w:szCs w:val="20"/>
                              </w:rPr>
                              <w:t>58</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c>
                          <w:tcPr>
                            <w:tcW w:w="4184"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未載明內容物名稱及淨重、容量或數量、製造廠商或國內負責廠商名稱、電話號碼及地址、保存期限</w:t>
                            </w:r>
                          </w:p>
                        </w:tc>
                        <w:tc>
                          <w:tcPr>
                            <w:tcW w:w="398"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未載明企業經營者名稱及聯絡方式</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未載明企業經營者名稱及聯絡方式；未載明製造廠商或國內負責廠商名稱、電話號碼及地址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10</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未載明食品添加物名稱、製造廠商或國內負責廠商名稱、電話號碼及地址、保存期限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6</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5</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未載明製造廠商或國內負責廠商名稱、電話號碼及地址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6</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7</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未載明製造廠商或國內負責廠商電話號碼及地址</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8</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未標示保存期限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8</w:t>
                            </w:r>
                          </w:p>
                        </w:tc>
                      </w:tr>
                      <w:tr w:rsidR="0015634F" w:rsidRPr="000F172E" w:rsidTr="004625DB">
                        <w:trPr>
                          <w:trHeight w:val="283"/>
                        </w:trPr>
                        <w:tc>
                          <w:tcPr>
                            <w:tcW w:w="418"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9</w:t>
                            </w:r>
                          </w:p>
                        </w:tc>
                        <w:tc>
                          <w:tcPr>
                            <w:tcW w:w="4184"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未標示製造廠商或國內負責廠商名稱、電話號碼及地址、保存期限</w:t>
                            </w:r>
                          </w:p>
                        </w:tc>
                        <w:tc>
                          <w:tcPr>
                            <w:tcW w:w="3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r>
                    </w:tbl>
                    <w:p w:rsidR="0015634F" w:rsidRPr="00633E82" w:rsidRDefault="0015634F" w:rsidP="00DD2BF8">
                      <w:pPr>
                        <w:spacing w:line="220" w:lineRule="exact"/>
                        <w:rPr>
                          <w:sz w:val="18"/>
                          <w:szCs w:val="18"/>
                        </w:rPr>
                      </w:pPr>
                      <w:r w:rsidRPr="00633E82">
                        <w:rPr>
                          <w:rFonts w:ascii="標楷體" w:eastAsia="標楷體" w:hAnsi="標楷體"/>
                          <w:sz w:val="18"/>
                          <w:szCs w:val="18"/>
                        </w:rPr>
                        <w:t>資料來源：整理自</w:t>
                      </w:r>
                      <w:r>
                        <w:rPr>
                          <w:rFonts w:ascii="標楷體" w:eastAsia="標楷體" w:hAnsi="標楷體" w:hint="eastAsia"/>
                          <w:sz w:val="18"/>
                          <w:szCs w:val="18"/>
                        </w:rPr>
                        <w:t>111年4月29日</w:t>
                      </w:r>
                      <w:proofErr w:type="gramStart"/>
                      <w:r w:rsidRPr="00633E82">
                        <w:rPr>
                          <w:rFonts w:ascii="標楷體" w:eastAsia="標楷體" w:hAnsi="標楷體"/>
                          <w:sz w:val="18"/>
                          <w:szCs w:val="18"/>
                        </w:rPr>
                        <w:t>ｉ</w:t>
                      </w:r>
                      <w:proofErr w:type="gramEnd"/>
                      <w:r w:rsidRPr="00633E82">
                        <w:rPr>
                          <w:rFonts w:ascii="標楷體" w:eastAsia="標楷體" w:hAnsi="標楷體"/>
                          <w:sz w:val="18"/>
                          <w:szCs w:val="18"/>
                        </w:rPr>
                        <w:t>郵購網站資料。</w:t>
                      </w:r>
                    </w:p>
                  </w:txbxContent>
                </v:textbox>
                <w10:wrap type="square"/>
              </v:shape>
            </w:pict>
          </mc:Fallback>
        </mc:AlternateContent>
      </w:r>
      <w:r w:rsidRPr="00272E49">
        <w:rPr>
          <w:rFonts w:ascii="標楷體" w:eastAsia="標楷體" w:hAnsi="標楷體" w:hint="eastAsia"/>
        </w:rPr>
        <w:t>經依本法驗證合格者，始得</w:t>
      </w:r>
      <w:r w:rsidR="003D633D" w:rsidRPr="00272E49">
        <w:rPr>
          <w:rFonts w:ascii="標楷體" w:eastAsia="標楷體" w:hAnsi="標楷體" w:hint="eastAsia"/>
        </w:rPr>
        <w:t>使用驗證農產品標章，或以驗證農產品名義販賣、標示、展示或廣告。</w:t>
      </w:r>
      <w:r w:rsidRPr="00272E49">
        <w:rPr>
          <w:rFonts w:ascii="標楷體" w:eastAsia="標楷體" w:hAnsi="標楷體" w:hint="eastAsia"/>
        </w:rPr>
        <w:t>經抽查</w:t>
      </w:r>
      <w:proofErr w:type="spellStart"/>
      <w:r w:rsidRPr="00272E49">
        <w:rPr>
          <w:rFonts w:ascii="標楷體" w:eastAsia="標楷體" w:hAnsi="標楷體" w:hint="eastAsia"/>
        </w:rPr>
        <w:t>i</w:t>
      </w:r>
      <w:proofErr w:type="spellEnd"/>
      <w:r w:rsidRPr="00272E49">
        <w:rPr>
          <w:rFonts w:ascii="標楷體" w:eastAsia="標楷體" w:hAnsi="標楷體" w:hint="eastAsia"/>
        </w:rPr>
        <w:t>郵購63項商品名稱包含「CAS」及「產銷履歷」等關鍵字之驗證農產品，其中58項（92.06％）未標</w:t>
      </w:r>
      <w:r w:rsidR="00DD2BF8" w:rsidRPr="00272E49">
        <w:rPr>
          <w:rFonts w:ascii="標楷體" w:eastAsia="標楷體" w:hAnsi="標楷體"/>
          <w:b/>
          <w:noProof/>
        </w:rPr>
        <mc:AlternateContent>
          <mc:Choice Requires="wps">
            <w:drawing>
              <wp:anchor distT="0" distB="0" distL="114300" distR="114300" simplePos="0" relativeHeight="251727360" behindDoc="1" locked="0" layoutInCell="1" allowOverlap="1" wp14:anchorId="623F93F7" wp14:editId="3C1C5714">
                <wp:simplePos x="0" y="0"/>
                <wp:positionH relativeFrom="column">
                  <wp:posOffset>3258820</wp:posOffset>
                </wp:positionH>
                <wp:positionV relativeFrom="paragraph">
                  <wp:posOffset>3078480</wp:posOffset>
                </wp:positionV>
                <wp:extent cx="3036570" cy="2015490"/>
                <wp:effectExtent l="0" t="0" r="0" b="3810"/>
                <wp:wrapTight wrapText="bothSides">
                  <wp:wrapPolygon edited="0">
                    <wp:start x="0" y="0"/>
                    <wp:lineTo x="0" y="21437"/>
                    <wp:lineTo x="21410" y="21437"/>
                    <wp:lineTo x="21410" y="0"/>
                    <wp:lineTo x="0" y="0"/>
                  </wp:wrapPolygon>
                </wp:wrapTight>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6570" cy="2015490"/>
                        </a:xfrm>
                        <a:prstGeom prst="rect">
                          <a:avLst/>
                        </a:prstGeom>
                        <a:solidFill>
                          <a:srgbClr val="FFFFFF"/>
                        </a:solidFill>
                        <a:ln w="9525">
                          <a:noFill/>
                          <a:miter lim="800000"/>
                          <a:headEnd/>
                          <a:tailEnd/>
                        </a:ln>
                      </wps:spPr>
                      <wps:txbx>
                        <w:txbxContent>
                          <w:p w:rsidR="0015634F" w:rsidRPr="00633E82" w:rsidRDefault="0015634F" w:rsidP="00DD2BF8">
                            <w:pPr>
                              <w:widowControl/>
                              <w:adjustRightInd w:val="0"/>
                              <w:snapToGrid w:val="0"/>
                              <w:spacing w:afterLines="20" w:after="48"/>
                              <w:jc w:val="center"/>
                              <w:rPr>
                                <w:rFonts w:ascii="標楷體" w:eastAsia="標楷體" w:hAnsi="標楷體"/>
                                <w:b/>
                              </w:rPr>
                            </w:pPr>
                            <w:r w:rsidRPr="00633E82">
                              <w:rPr>
                                <w:rFonts w:ascii="標楷體" w:eastAsia="標楷體" w:hAnsi="標楷體" w:hint="eastAsia"/>
                                <w:b/>
                              </w:rPr>
                              <w:t>表</w:t>
                            </w:r>
                            <w:r>
                              <w:rPr>
                                <w:rFonts w:ascii="標楷體" w:eastAsia="標楷體" w:hAnsi="標楷體" w:hint="eastAsia"/>
                                <w:b/>
                              </w:rPr>
                              <w:t>3</w:t>
                            </w:r>
                            <w:r w:rsidRPr="00633E82">
                              <w:rPr>
                                <w:rFonts w:ascii="標楷體" w:eastAsia="標楷體" w:hAnsi="標楷體" w:hint="eastAsia"/>
                                <w:b/>
                              </w:rPr>
                              <w:t xml:space="preserve">　驗證農產品標章標示缺失態樣</w:t>
                            </w:r>
                          </w:p>
                          <w:tbl>
                            <w:tblPr>
                              <w:tblW w:w="4980" w:type="pct"/>
                              <w:jc w:val="center"/>
                              <w:tblInd w:w="28" w:type="dxa"/>
                              <w:tblCellMar>
                                <w:left w:w="28" w:type="dxa"/>
                                <w:right w:w="28" w:type="dxa"/>
                              </w:tblCellMar>
                              <w:tblLook w:val="04A0" w:firstRow="1" w:lastRow="0" w:firstColumn="1" w:lastColumn="0" w:noHBand="0" w:noVBand="1"/>
                            </w:tblPr>
                            <w:tblGrid>
                              <w:gridCol w:w="577"/>
                              <w:gridCol w:w="3414"/>
                              <w:gridCol w:w="542"/>
                            </w:tblGrid>
                            <w:tr w:rsidR="0015634F" w:rsidRPr="000F172E" w:rsidTr="007B0FCF">
                              <w:trPr>
                                <w:trHeight w:val="340"/>
                                <w:tblHeader/>
                                <w:jc w:val="center"/>
                              </w:trPr>
                              <w:tc>
                                <w:tcPr>
                                  <w:tcW w:w="6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項次</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缺失態樣</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15634F" w:rsidRPr="00FE27B5" w:rsidRDefault="0015634F" w:rsidP="00E84CBC">
                                  <w:pPr>
                                    <w:widowControl/>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項數</w:t>
                                  </w:r>
                                </w:p>
                              </w:tc>
                            </w:tr>
                            <w:tr w:rsidR="0015634F" w:rsidRPr="000F172E" w:rsidTr="004625DB">
                              <w:trPr>
                                <w:trHeight w:val="283"/>
                                <w:jc w:val="center"/>
                              </w:trPr>
                              <w:tc>
                                <w:tcPr>
                                  <w:tcW w:w="4402" w:type="pct"/>
                                  <w:gridSpan w:val="2"/>
                                  <w:tcBorders>
                                    <w:top w:val="nil"/>
                                    <w:left w:val="single" w:sz="4" w:space="0" w:color="auto"/>
                                    <w:bottom w:val="single" w:sz="4" w:space="0" w:color="auto"/>
                                    <w:right w:val="single" w:sz="4" w:space="0" w:color="auto"/>
                                  </w:tcBorders>
                                </w:tcPr>
                                <w:p w:rsidR="0015634F" w:rsidRPr="00633E82" w:rsidRDefault="0015634F" w:rsidP="00E84CBC">
                                  <w:pPr>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51</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c>
                                <w:tcPr>
                                  <w:tcW w:w="3766"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overflowPunct w:val="0"/>
                                    <w:spacing w:line="280" w:lineRule="exact"/>
                                    <w:rPr>
                                      <w:rFonts w:ascii="標楷體" w:eastAsia="標楷體" w:hAnsi="標楷體" w:cs="新細明體"/>
                                      <w:b/>
                                      <w:kern w:val="0"/>
                                      <w:sz w:val="20"/>
                                      <w:szCs w:val="20"/>
                                    </w:rPr>
                                  </w:pPr>
                                  <w:r w:rsidRPr="00633E82">
                                    <w:rPr>
                                      <w:rFonts w:ascii="標楷體" w:eastAsia="標楷體" w:hAnsi="標楷體" w:cs="新細明體" w:hint="eastAsia"/>
                                      <w:kern w:val="0"/>
                                      <w:sz w:val="20"/>
                                      <w:szCs w:val="20"/>
                                    </w:rPr>
                                    <w:t>未標示</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kern w:val="0"/>
                                      <w:sz w:val="20"/>
                                      <w:szCs w:val="20"/>
                                    </w:rPr>
                                    <w:t>24</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標示於商品圖面，惟圖像不清楚</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22</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已標示CAS040200，惟透過台灣優良農產品管理入口網查詢結果，查無資料</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3</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已標示CAS042701，惟透過台灣優良農產品管理入口網查詢結果，資料不符</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2</w:t>
                                  </w:r>
                                </w:p>
                              </w:tc>
                            </w:tr>
                          </w:tbl>
                          <w:p w:rsidR="0015634F" w:rsidRPr="00633E82" w:rsidRDefault="0015634F" w:rsidP="00DD2BF8">
                            <w:pPr>
                              <w:spacing w:line="240" w:lineRule="exact"/>
                              <w:rPr>
                                <w:sz w:val="18"/>
                                <w:szCs w:val="18"/>
                              </w:rPr>
                            </w:pPr>
                            <w:r w:rsidRPr="00633E82">
                              <w:rPr>
                                <w:rFonts w:ascii="標楷體" w:eastAsia="標楷體" w:hAnsi="標楷體"/>
                                <w:sz w:val="18"/>
                                <w:szCs w:val="18"/>
                              </w:rPr>
                              <w:t>資料來源：整理自</w:t>
                            </w:r>
                            <w:r>
                              <w:rPr>
                                <w:rFonts w:ascii="標楷體" w:eastAsia="標楷體" w:hAnsi="標楷體" w:hint="eastAsia"/>
                                <w:sz w:val="18"/>
                                <w:szCs w:val="18"/>
                              </w:rPr>
                              <w:t>111年4月29日</w:t>
                            </w:r>
                            <w:proofErr w:type="gramStart"/>
                            <w:r w:rsidRPr="00633E82">
                              <w:rPr>
                                <w:rFonts w:ascii="標楷體" w:eastAsia="標楷體" w:hAnsi="標楷體"/>
                                <w:sz w:val="18"/>
                                <w:szCs w:val="18"/>
                              </w:rPr>
                              <w:t>ｉ</w:t>
                            </w:r>
                            <w:proofErr w:type="gramEnd"/>
                            <w:r w:rsidRPr="00633E82">
                              <w:rPr>
                                <w:rFonts w:ascii="標楷體" w:eastAsia="標楷體" w:hAnsi="標楷體"/>
                                <w:sz w:val="18"/>
                                <w:szCs w:val="18"/>
                              </w:rPr>
                              <w:t>郵購網站資料。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56.6pt;margin-top:242.4pt;width:239.1pt;height:158.7p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" stroked="f">
                <v:textbox>
                  <w:txbxContent>
                    <w:p w:rsidR="0015634F" w:rsidRPr="00633E82" w:rsidRDefault="0015634F" w:rsidP="00DD2BF8">
                      <w:pPr>
                        <w:widowControl/>
                        <w:adjustRightInd w:val="0"/>
                        <w:snapToGrid w:val="0"/>
                        <w:spacing w:afterLines="20" w:after="48"/>
                        <w:jc w:val="center"/>
                        <w:rPr>
                          <w:rFonts w:ascii="標楷體" w:eastAsia="標楷體" w:hAnsi="標楷體"/>
                          <w:b/>
                        </w:rPr>
                      </w:pPr>
                      <w:r w:rsidRPr="00633E82">
                        <w:rPr>
                          <w:rFonts w:ascii="標楷體" w:eastAsia="標楷體" w:hAnsi="標楷體" w:hint="eastAsia"/>
                          <w:b/>
                        </w:rPr>
                        <w:t>表</w:t>
                      </w:r>
                      <w:r>
                        <w:rPr>
                          <w:rFonts w:ascii="標楷體" w:eastAsia="標楷體" w:hAnsi="標楷體" w:hint="eastAsia"/>
                          <w:b/>
                        </w:rPr>
                        <w:t>3</w:t>
                      </w:r>
                      <w:r w:rsidRPr="00633E82">
                        <w:rPr>
                          <w:rFonts w:ascii="標楷體" w:eastAsia="標楷體" w:hAnsi="標楷體" w:hint="eastAsia"/>
                          <w:b/>
                        </w:rPr>
                        <w:t xml:space="preserve">　驗證農產品標章標示缺失態樣</w:t>
                      </w:r>
                    </w:p>
                    <w:tbl>
                      <w:tblPr>
                        <w:tblW w:w="4980" w:type="pct"/>
                        <w:jc w:val="center"/>
                        <w:tblInd w:w="28" w:type="dxa"/>
                        <w:tblCellMar>
                          <w:left w:w="28" w:type="dxa"/>
                          <w:right w:w="28" w:type="dxa"/>
                        </w:tblCellMar>
                        <w:tblLook w:val="04A0" w:firstRow="1" w:lastRow="0" w:firstColumn="1" w:lastColumn="0" w:noHBand="0" w:noVBand="1"/>
                      </w:tblPr>
                      <w:tblGrid>
                        <w:gridCol w:w="577"/>
                        <w:gridCol w:w="3414"/>
                        <w:gridCol w:w="542"/>
                      </w:tblGrid>
                      <w:tr w:rsidR="0015634F" w:rsidRPr="000F172E" w:rsidTr="007B0FCF">
                        <w:trPr>
                          <w:trHeight w:val="340"/>
                          <w:tblHeader/>
                          <w:jc w:val="center"/>
                        </w:trPr>
                        <w:tc>
                          <w:tcPr>
                            <w:tcW w:w="63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項次</w:t>
                            </w:r>
                          </w:p>
                        </w:tc>
                        <w:tc>
                          <w:tcPr>
                            <w:tcW w:w="376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5634F" w:rsidRPr="00FE27B5" w:rsidRDefault="0015634F" w:rsidP="00E84CBC">
                            <w:pPr>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缺失態樣</w:t>
                            </w:r>
                          </w:p>
                        </w:tc>
                        <w:tc>
                          <w:tcPr>
                            <w:tcW w:w="598" w:type="pct"/>
                            <w:tcBorders>
                              <w:top w:val="single" w:sz="4" w:space="0" w:color="auto"/>
                              <w:left w:val="nil"/>
                              <w:bottom w:val="single" w:sz="4" w:space="0" w:color="auto"/>
                              <w:right w:val="single" w:sz="4" w:space="0" w:color="auto"/>
                            </w:tcBorders>
                            <w:shd w:val="clear" w:color="auto" w:fill="FFFFFF" w:themeFill="background1"/>
                            <w:vAlign w:val="center"/>
                          </w:tcPr>
                          <w:p w:rsidR="0015634F" w:rsidRPr="00FE27B5" w:rsidRDefault="0015634F" w:rsidP="00E84CBC">
                            <w:pPr>
                              <w:widowControl/>
                              <w:overflowPunct w:val="0"/>
                              <w:spacing w:line="280" w:lineRule="exact"/>
                              <w:jc w:val="center"/>
                              <w:rPr>
                                <w:rFonts w:ascii="標楷體" w:eastAsia="標楷體" w:hAnsi="標楷體" w:cs="新細明體"/>
                                <w:kern w:val="0"/>
                                <w:sz w:val="20"/>
                                <w:szCs w:val="20"/>
                              </w:rPr>
                            </w:pPr>
                            <w:r w:rsidRPr="00FE27B5">
                              <w:rPr>
                                <w:rFonts w:ascii="標楷體" w:eastAsia="標楷體" w:hAnsi="標楷體" w:cs="新細明體" w:hint="eastAsia"/>
                                <w:kern w:val="0"/>
                                <w:sz w:val="20"/>
                                <w:szCs w:val="20"/>
                              </w:rPr>
                              <w:t>項數</w:t>
                            </w:r>
                          </w:p>
                        </w:tc>
                      </w:tr>
                      <w:tr w:rsidR="0015634F" w:rsidRPr="000F172E" w:rsidTr="004625DB">
                        <w:trPr>
                          <w:trHeight w:val="283"/>
                          <w:jc w:val="center"/>
                        </w:trPr>
                        <w:tc>
                          <w:tcPr>
                            <w:tcW w:w="4402" w:type="pct"/>
                            <w:gridSpan w:val="2"/>
                            <w:tcBorders>
                              <w:top w:val="nil"/>
                              <w:left w:val="single" w:sz="4" w:space="0" w:color="auto"/>
                              <w:bottom w:val="single" w:sz="4" w:space="0" w:color="auto"/>
                              <w:right w:val="single" w:sz="4" w:space="0" w:color="auto"/>
                            </w:tcBorders>
                          </w:tcPr>
                          <w:p w:rsidR="0015634F" w:rsidRPr="00633E82" w:rsidRDefault="0015634F" w:rsidP="00E84CBC">
                            <w:pPr>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合計</w:t>
                            </w:r>
                          </w:p>
                        </w:tc>
                        <w:tc>
                          <w:tcPr>
                            <w:tcW w:w="598" w:type="pct"/>
                            <w:tcBorders>
                              <w:top w:val="single" w:sz="4" w:space="0" w:color="auto"/>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hint="eastAsia"/>
                                <w:b/>
                                <w:kern w:val="0"/>
                                <w:sz w:val="20"/>
                                <w:szCs w:val="20"/>
                              </w:rPr>
                              <w:t>51</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1</w:t>
                            </w:r>
                          </w:p>
                        </w:tc>
                        <w:tc>
                          <w:tcPr>
                            <w:tcW w:w="3766" w:type="pct"/>
                            <w:tcBorders>
                              <w:top w:val="nil"/>
                              <w:left w:val="single" w:sz="4" w:space="0" w:color="auto"/>
                              <w:bottom w:val="single" w:sz="4" w:space="0" w:color="auto"/>
                              <w:right w:val="single" w:sz="4" w:space="0" w:color="auto"/>
                            </w:tcBorders>
                            <w:shd w:val="clear" w:color="auto" w:fill="auto"/>
                            <w:vAlign w:val="center"/>
                          </w:tcPr>
                          <w:p w:rsidR="0015634F" w:rsidRPr="00633E82" w:rsidRDefault="0015634F" w:rsidP="00E84CBC">
                            <w:pPr>
                              <w:overflowPunct w:val="0"/>
                              <w:spacing w:line="280" w:lineRule="exact"/>
                              <w:rPr>
                                <w:rFonts w:ascii="標楷體" w:eastAsia="標楷體" w:hAnsi="標楷體" w:cs="新細明體"/>
                                <w:b/>
                                <w:kern w:val="0"/>
                                <w:sz w:val="20"/>
                                <w:szCs w:val="20"/>
                              </w:rPr>
                            </w:pPr>
                            <w:r w:rsidRPr="00633E82">
                              <w:rPr>
                                <w:rFonts w:ascii="標楷體" w:eastAsia="標楷體" w:hAnsi="標楷體" w:cs="新細明體" w:hint="eastAsia"/>
                                <w:kern w:val="0"/>
                                <w:sz w:val="20"/>
                                <w:szCs w:val="20"/>
                              </w:rPr>
                              <w:t>未標示</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b/>
                                <w:kern w:val="0"/>
                                <w:sz w:val="20"/>
                                <w:szCs w:val="20"/>
                              </w:rPr>
                            </w:pPr>
                            <w:r w:rsidRPr="00633E82">
                              <w:rPr>
                                <w:rFonts w:ascii="標楷體" w:eastAsia="標楷體" w:hAnsi="標楷體" w:cs="新細明體"/>
                                <w:kern w:val="0"/>
                                <w:sz w:val="20"/>
                                <w:szCs w:val="20"/>
                              </w:rPr>
                              <w:t>24</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2</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標示於商品圖面，惟圖像不清楚</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22</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3</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已標示CAS040200，惟透過台灣優良農產品管理入口網查詢結果，查無資料</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3</w:t>
                            </w:r>
                          </w:p>
                        </w:tc>
                      </w:tr>
                      <w:tr w:rsidR="0015634F" w:rsidRPr="000F172E" w:rsidTr="004625DB">
                        <w:trPr>
                          <w:trHeight w:val="283"/>
                          <w:jc w:val="center"/>
                        </w:trPr>
                        <w:tc>
                          <w:tcPr>
                            <w:tcW w:w="636" w:type="pct"/>
                            <w:tcBorders>
                              <w:top w:val="nil"/>
                              <w:left w:val="single" w:sz="4" w:space="0" w:color="auto"/>
                              <w:bottom w:val="single" w:sz="4" w:space="0" w:color="auto"/>
                              <w:right w:val="single" w:sz="4" w:space="0" w:color="auto"/>
                            </w:tcBorders>
                            <w:vAlign w:val="center"/>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4</w:t>
                            </w:r>
                          </w:p>
                        </w:tc>
                        <w:tc>
                          <w:tcPr>
                            <w:tcW w:w="3766" w:type="pct"/>
                            <w:tcBorders>
                              <w:top w:val="nil"/>
                              <w:left w:val="single" w:sz="4" w:space="0" w:color="auto"/>
                              <w:bottom w:val="single" w:sz="4" w:space="0" w:color="auto"/>
                              <w:right w:val="single" w:sz="4" w:space="0" w:color="auto"/>
                            </w:tcBorders>
                            <w:shd w:val="clear" w:color="auto" w:fill="auto"/>
                            <w:vAlign w:val="center"/>
                            <w:hideMark/>
                          </w:tcPr>
                          <w:p w:rsidR="0015634F" w:rsidRPr="00633E82" w:rsidRDefault="0015634F" w:rsidP="00E84CBC">
                            <w:pPr>
                              <w:widowControl/>
                              <w:overflowPunct w:val="0"/>
                              <w:spacing w:line="280" w:lineRule="exact"/>
                              <w:jc w:val="both"/>
                              <w:rPr>
                                <w:rFonts w:ascii="標楷體" w:eastAsia="標楷體" w:hAnsi="標楷體" w:cs="新細明體"/>
                                <w:kern w:val="0"/>
                                <w:sz w:val="20"/>
                                <w:szCs w:val="20"/>
                              </w:rPr>
                            </w:pPr>
                            <w:r w:rsidRPr="00633E82">
                              <w:rPr>
                                <w:rFonts w:ascii="標楷體" w:eastAsia="標楷體" w:hAnsi="標楷體" w:cs="新細明體" w:hint="eastAsia"/>
                                <w:kern w:val="0"/>
                                <w:sz w:val="20"/>
                                <w:szCs w:val="20"/>
                              </w:rPr>
                              <w:t>已標示CAS042701，惟透過台灣優良農產品管理入口網查詢結果，資料不符</w:t>
                            </w:r>
                          </w:p>
                        </w:tc>
                        <w:tc>
                          <w:tcPr>
                            <w:tcW w:w="598" w:type="pct"/>
                            <w:tcBorders>
                              <w:top w:val="single" w:sz="4" w:space="0" w:color="auto"/>
                              <w:left w:val="single" w:sz="4" w:space="0" w:color="auto"/>
                              <w:bottom w:val="single" w:sz="4" w:space="0" w:color="auto"/>
                              <w:right w:val="single" w:sz="4" w:space="0" w:color="auto"/>
                            </w:tcBorders>
                            <w:vAlign w:val="center"/>
                            <w:hideMark/>
                          </w:tcPr>
                          <w:p w:rsidR="0015634F" w:rsidRPr="00633E82" w:rsidRDefault="0015634F" w:rsidP="00E84CBC">
                            <w:pPr>
                              <w:widowControl/>
                              <w:overflowPunct w:val="0"/>
                              <w:spacing w:line="280" w:lineRule="exact"/>
                              <w:jc w:val="center"/>
                              <w:rPr>
                                <w:rFonts w:ascii="標楷體" w:eastAsia="標楷體" w:hAnsi="標楷體" w:cs="新細明體"/>
                                <w:kern w:val="0"/>
                                <w:sz w:val="20"/>
                                <w:szCs w:val="20"/>
                              </w:rPr>
                            </w:pPr>
                            <w:r w:rsidRPr="00633E82">
                              <w:rPr>
                                <w:rFonts w:ascii="標楷體" w:eastAsia="標楷體" w:hAnsi="標楷體" w:cs="新細明體"/>
                                <w:kern w:val="0"/>
                                <w:sz w:val="20"/>
                                <w:szCs w:val="20"/>
                              </w:rPr>
                              <w:t>2</w:t>
                            </w:r>
                          </w:p>
                        </w:tc>
                      </w:tr>
                    </w:tbl>
                    <w:p w:rsidR="0015634F" w:rsidRPr="00633E82" w:rsidRDefault="0015634F" w:rsidP="00DD2BF8">
                      <w:pPr>
                        <w:spacing w:line="240" w:lineRule="exact"/>
                        <w:rPr>
                          <w:sz w:val="18"/>
                          <w:szCs w:val="18"/>
                        </w:rPr>
                      </w:pPr>
                      <w:r w:rsidRPr="00633E82">
                        <w:rPr>
                          <w:rFonts w:ascii="標楷體" w:eastAsia="標楷體" w:hAnsi="標楷體"/>
                          <w:sz w:val="18"/>
                          <w:szCs w:val="18"/>
                        </w:rPr>
                        <w:t>資料來源：整理自</w:t>
                      </w:r>
                      <w:r>
                        <w:rPr>
                          <w:rFonts w:ascii="標楷體" w:eastAsia="標楷體" w:hAnsi="標楷體" w:hint="eastAsia"/>
                          <w:sz w:val="18"/>
                          <w:szCs w:val="18"/>
                        </w:rPr>
                        <w:t>111年4月29日</w:t>
                      </w:r>
                      <w:proofErr w:type="gramStart"/>
                      <w:r w:rsidRPr="00633E82">
                        <w:rPr>
                          <w:rFonts w:ascii="標楷體" w:eastAsia="標楷體" w:hAnsi="標楷體"/>
                          <w:sz w:val="18"/>
                          <w:szCs w:val="18"/>
                        </w:rPr>
                        <w:t>ｉ</w:t>
                      </w:r>
                      <w:proofErr w:type="gramEnd"/>
                      <w:r w:rsidRPr="00633E82">
                        <w:rPr>
                          <w:rFonts w:ascii="標楷體" w:eastAsia="標楷體" w:hAnsi="標楷體"/>
                          <w:sz w:val="18"/>
                          <w:szCs w:val="18"/>
                        </w:rPr>
                        <w:t>郵購網站資料。</w:t>
                      </w:r>
                    </w:p>
                  </w:txbxContent>
                </v:textbox>
                <w10:wrap type="tight"/>
              </v:shape>
            </w:pict>
          </mc:Fallback>
        </mc:AlternateContent>
      </w:r>
      <w:proofErr w:type="gramStart"/>
      <w:r w:rsidRPr="00272E49">
        <w:rPr>
          <w:rFonts w:ascii="標楷體" w:eastAsia="標楷體" w:hAnsi="標楷體" w:hint="eastAsia"/>
        </w:rPr>
        <w:t>示賣家</w:t>
      </w:r>
      <w:proofErr w:type="gramEnd"/>
      <w:r w:rsidRPr="00272E49">
        <w:rPr>
          <w:rFonts w:ascii="標楷體" w:eastAsia="標楷體" w:hAnsi="標楷體" w:hint="eastAsia"/>
        </w:rPr>
        <w:t>及商品資訊或標示不全（表2</w:t>
      </w:r>
      <w:r w:rsidRPr="00272E49">
        <w:rPr>
          <w:rFonts w:ascii="標楷體" w:eastAsia="標楷體" w:hAnsi="標楷體"/>
        </w:rPr>
        <w:t>）</w:t>
      </w:r>
      <w:r w:rsidRPr="00272E49">
        <w:rPr>
          <w:rFonts w:ascii="標楷體" w:eastAsia="標楷體" w:hAnsi="標楷體" w:hint="eastAsia"/>
        </w:rPr>
        <w:t>、51項（80.95％）未</w:t>
      </w:r>
      <w:r w:rsidR="009F22D1" w:rsidRPr="00272E49">
        <w:rPr>
          <w:rFonts w:ascii="標楷體" w:eastAsia="標楷體" w:hAnsi="標楷體" w:hint="eastAsia"/>
        </w:rPr>
        <w:t>依規定</w:t>
      </w:r>
      <w:r w:rsidRPr="00272E49">
        <w:rPr>
          <w:rFonts w:ascii="標楷體" w:eastAsia="標楷體" w:hAnsi="標楷體" w:hint="eastAsia"/>
        </w:rPr>
        <w:t>標示驗證標章或標示不清（表3），不利消費者選購，且存有偽造之風險</w:t>
      </w:r>
      <w:r w:rsidR="009F22D1" w:rsidRPr="00272E49">
        <w:rPr>
          <w:rFonts w:ascii="標楷體" w:eastAsia="標楷體" w:hAnsi="標楷體" w:hint="eastAsia"/>
        </w:rPr>
        <w:t>，經函請</w:t>
      </w:r>
      <w:r w:rsidR="002D644E" w:rsidRPr="00272E49">
        <w:rPr>
          <w:rFonts w:ascii="標楷體" w:eastAsia="標楷體" w:hAnsi="標楷體" w:hint="eastAsia"/>
        </w:rPr>
        <w:t>中華郵政公司</w:t>
      </w:r>
      <w:proofErr w:type="gramStart"/>
      <w:r w:rsidR="009F22D1" w:rsidRPr="00272E49">
        <w:rPr>
          <w:rFonts w:ascii="標楷體" w:eastAsia="標楷體" w:hAnsi="標楷體" w:hint="eastAsia"/>
        </w:rPr>
        <w:t>查明妥處</w:t>
      </w:r>
      <w:proofErr w:type="gramEnd"/>
      <w:r w:rsidRPr="00272E49">
        <w:rPr>
          <w:rFonts w:ascii="標楷體" w:eastAsia="標楷體" w:hAnsi="標楷體" w:hint="eastAsia"/>
        </w:rPr>
        <w:t>。</w:t>
      </w:r>
      <w:r w:rsidR="009F22D1" w:rsidRPr="00272E49">
        <w:rPr>
          <w:rFonts w:ascii="標楷體" w:eastAsia="標楷體" w:hAnsi="標楷體" w:hint="eastAsia"/>
        </w:rPr>
        <w:t>據復：</w:t>
      </w:r>
      <w:r w:rsidR="00661A99" w:rsidRPr="00272E49">
        <w:rPr>
          <w:rFonts w:ascii="標楷體" w:eastAsia="標楷體" w:hAnsi="標楷體" w:hint="eastAsia"/>
        </w:rPr>
        <w:t>已通知各販售店家並經複查</w:t>
      </w:r>
      <w:r w:rsidR="00046A05" w:rsidRPr="00272E49">
        <w:rPr>
          <w:rFonts w:ascii="標楷體" w:eastAsia="標楷體" w:hAnsi="標楷體" w:hint="eastAsia"/>
        </w:rPr>
        <w:t>相關商品標示資訊</w:t>
      </w:r>
      <w:r w:rsidR="00661A99" w:rsidRPr="00272E49">
        <w:rPr>
          <w:rFonts w:ascii="標楷體" w:eastAsia="標楷體" w:hAnsi="標楷體" w:hint="eastAsia"/>
        </w:rPr>
        <w:t>已悉數補正，</w:t>
      </w:r>
      <w:r w:rsidR="00046A05" w:rsidRPr="00272E49">
        <w:rPr>
          <w:rFonts w:ascii="標楷體" w:eastAsia="標楷體" w:hAnsi="標楷體" w:hint="eastAsia"/>
        </w:rPr>
        <w:t>並</w:t>
      </w:r>
      <w:r w:rsidR="00661A99" w:rsidRPr="00272E49">
        <w:rPr>
          <w:rFonts w:ascii="標楷體" w:eastAsia="標楷體" w:hAnsi="標楷體" w:hint="eastAsia"/>
        </w:rPr>
        <w:t>規劃於111年7月底前增</w:t>
      </w:r>
      <w:r w:rsidR="00046A05" w:rsidRPr="00272E49">
        <w:rPr>
          <w:rFonts w:ascii="標楷體" w:eastAsia="標楷體" w:hAnsi="標楷體" w:hint="eastAsia"/>
        </w:rPr>
        <w:t>設</w:t>
      </w:r>
      <w:r w:rsidR="00661A99" w:rsidRPr="00272E49">
        <w:rPr>
          <w:rFonts w:ascii="標楷體" w:eastAsia="標楷體" w:hAnsi="標楷體" w:hint="eastAsia"/>
        </w:rPr>
        <w:t>系統功能，使店家於新增商品時可</w:t>
      </w:r>
      <w:r w:rsidR="00046A05" w:rsidRPr="00272E49">
        <w:rPr>
          <w:rFonts w:ascii="標楷體" w:eastAsia="標楷體" w:hAnsi="標楷體" w:hint="eastAsia"/>
        </w:rPr>
        <w:t>於</w:t>
      </w:r>
      <w:proofErr w:type="gramStart"/>
      <w:r w:rsidR="00046A05" w:rsidRPr="00272E49">
        <w:rPr>
          <w:rFonts w:ascii="標楷體" w:eastAsia="標楷體" w:hAnsi="標楷體" w:hint="eastAsia"/>
        </w:rPr>
        <w:t>ｉ</w:t>
      </w:r>
      <w:proofErr w:type="gramEnd"/>
      <w:r w:rsidR="00046A05" w:rsidRPr="00272E49">
        <w:rPr>
          <w:rFonts w:ascii="標楷體" w:eastAsia="標楷體" w:hAnsi="標楷體" w:hint="eastAsia"/>
        </w:rPr>
        <w:t>郵購後</w:t>
      </w:r>
      <w:proofErr w:type="gramStart"/>
      <w:r w:rsidR="00046A05" w:rsidRPr="00272E49">
        <w:rPr>
          <w:rFonts w:ascii="標楷體" w:eastAsia="標楷體" w:hAnsi="標楷體" w:hint="eastAsia"/>
        </w:rPr>
        <w:t>臺</w:t>
      </w:r>
      <w:proofErr w:type="gramEnd"/>
      <w:r w:rsidR="00046A05" w:rsidRPr="00272E49">
        <w:rPr>
          <w:rFonts w:ascii="標楷體" w:eastAsia="標楷體" w:hAnsi="標楷體" w:hint="eastAsia"/>
        </w:rPr>
        <w:t>系統</w:t>
      </w:r>
      <w:r w:rsidR="00661A99" w:rsidRPr="00272E49">
        <w:rPr>
          <w:rFonts w:ascii="標楷體" w:eastAsia="標楷體" w:hAnsi="標楷體" w:hint="eastAsia"/>
        </w:rPr>
        <w:t>選擇相關標章、認證或許可證書，同時上傳清晰圖檔，以降低消費者購買疑慮。</w:t>
      </w:r>
    </w:p>
    <w:p w:rsidR="00871A1F" w:rsidRPr="00272E49" w:rsidRDefault="007B4032" w:rsidP="00272E49">
      <w:pPr>
        <w:overflowPunct w:val="0"/>
        <w:adjustRightInd w:val="0"/>
        <w:snapToGrid w:val="0"/>
        <w:spacing w:line="520" w:lineRule="exact"/>
        <w:ind w:firstLineChars="550" w:firstLine="1321"/>
        <w:jc w:val="both"/>
        <w:rPr>
          <w:rFonts w:ascii="標楷體" w:eastAsia="標楷體" w:hAnsi="標楷體"/>
        </w:rPr>
      </w:pPr>
      <w:r w:rsidRPr="00272E49">
        <w:rPr>
          <w:rFonts w:ascii="標楷體" w:eastAsia="標楷體" w:hAnsi="標楷體" w:hint="eastAsia"/>
          <w:b/>
        </w:rPr>
        <w:t>（5）</w:t>
      </w:r>
      <w:r w:rsidR="008E55FA" w:rsidRPr="00272E49">
        <w:rPr>
          <w:rFonts w:ascii="標楷體" w:eastAsia="標楷體" w:hAnsi="標楷體" w:hint="eastAsia"/>
          <w:b/>
        </w:rPr>
        <w:t xml:space="preserve">　</w:t>
      </w:r>
      <w:proofErr w:type="spellStart"/>
      <w:r w:rsidR="00EB0D30" w:rsidRPr="00272E49">
        <w:rPr>
          <w:rFonts w:ascii="標楷體" w:eastAsia="標楷體" w:hAnsi="標楷體" w:hint="eastAsia"/>
          <w:b/>
        </w:rPr>
        <w:t>i</w:t>
      </w:r>
      <w:proofErr w:type="spellEnd"/>
      <w:r w:rsidR="00EB0D30" w:rsidRPr="00272E49">
        <w:rPr>
          <w:rFonts w:ascii="標楷體" w:eastAsia="標楷體" w:hAnsi="標楷體" w:hint="eastAsia"/>
          <w:b/>
        </w:rPr>
        <w:t>郵購儲存有大量會員個人資料，惟未列為</w:t>
      </w:r>
      <w:r w:rsidR="003D633D" w:rsidRPr="00272E49">
        <w:rPr>
          <w:rFonts w:ascii="標楷體" w:eastAsia="標楷體" w:hAnsi="標楷體" w:hint="eastAsia"/>
          <w:b/>
        </w:rPr>
        <w:t>該公司</w:t>
      </w:r>
      <w:r w:rsidR="00EB0D30" w:rsidRPr="00272E49">
        <w:rPr>
          <w:rFonts w:ascii="標楷體" w:eastAsia="標楷體" w:hAnsi="標楷體" w:hint="eastAsia"/>
          <w:b/>
        </w:rPr>
        <w:t>資通安全維護計畫之核心業務及核心資通系統，</w:t>
      </w:r>
      <w:r w:rsidR="003D633D" w:rsidRPr="00272E49">
        <w:rPr>
          <w:rFonts w:ascii="標楷體" w:eastAsia="標楷體" w:hAnsi="標楷體" w:hint="eastAsia"/>
          <w:b/>
        </w:rPr>
        <w:t>辦理法定資通安全相關事項</w:t>
      </w:r>
      <w:r w:rsidR="00EB0D30" w:rsidRPr="00272E49">
        <w:rPr>
          <w:rFonts w:ascii="標楷體" w:eastAsia="標楷體" w:hAnsi="標楷體" w:hint="eastAsia"/>
          <w:b/>
        </w:rPr>
        <w:t>，</w:t>
      </w:r>
      <w:proofErr w:type="gramStart"/>
      <w:r w:rsidR="00EB0D30" w:rsidRPr="00272E49">
        <w:rPr>
          <w:rFonts w:ascii="標楷體" w:eastAsia="標楷體" w:hAnsi="標楷體" w:hint="eastAsia"/>
          <w:b/>
        </w:rPr>
        <w:t>資安防護</w:t>
      </w:r>
      <w:proofErr w:type="gramEnd"/>
      <w:r w:rsidR="00EB0D30" w:rsidRPr="00272E49">
        <w:rPr>
          <w:rFonts w:ascii="標楷體" w:eastAsia="標楷體" w:hAnsi="標楷體" w:hint="eastAsia"/>
          <w:b/>
        </w:rPr>
        <w:t>及控制措施未</w:t>
      </w:r>
      <w:proofErr w:type="gramStart"/>
      <w:r w:rsidR="00EB0D30" w:rsidRPr="00272E49">
        <w:rPr>
          <w:rFonts w:ascii="標楷體" w:eastAsia="標楷體" w:hAnsi="標楷體" w:hint="eastAsia"/>
          <w:b/>
        </w:rPr>
        <w:t>臻</w:t>
      </w:r>
      <w:proofErr w:type="gramEnd"/>
      <w:r w:rsidR="00EB0D30" w:rsidRPr="00272E49">
        <w:rPr>
          <w:rFonts w:ascii="標楷體" w:eastAsia="標楷體" w:hAnsi="標楷體" w:hint="eastAsia"/>
          <w:b/>
        </w:rPr>
        <w:t>完善：</w:t>
      </w:r>
      <w:r w:rsidR="00EB0D30" w:rsidRPr="00272E49">
        <w:rPr>
          <w:rFonts w:ascii="標楷體" w:eastAsia="標楷體" w:hAnsi="標楷體" w:hint="eastAsia"/>
        </w:rPr>
        <w:t>依據內政部警政署刑事警察局統計資料，</w:t>
      </w:r>
      <w:proofErr w:type="gramStart"/>
      <w:r w:rsidR="00EB0D30" w:rsidRPr="00272E49">
        <w:rPr>
          <w:rFonts w:ascii="標楷體" w:eastAsia="標楷體" w:hAnsi="標楷體" w:hint="eastAsia"/>
        </w:rPr>
        <w:t>110年度線上賣場</w:t>
      </w:r>
      <w:proofErr w:type="gramEnd"/>
      <w:r w:rsidR="00EB0D30" w:rsidRPr="00272E49">
        <w:rPr>
          <w:rFonts w:ascii="標楷體" w:eastAsia="標楷體" w:hAnsi="標楷體" w:hint="eastAsia"/>
        </w:rPr>
        <w:t>因</w:t>
      </w:r>
      <w:proofErr w:type="gramStart"/>
      <w:r w:rsidR="00EB0D30" w:rsidRPr="00272E49">
        <w:rPr>
          <w:rFonts w:ascii="標楷體" w:eastAsia="標楷體" w:hAnsi="標楷體" w:hint="eastAsia"/>
        </w:rPr>
        <w:t>個</w:t>
      </w:r>
      <w:proofErr w:type="gramEnd"/>
      <w:r w:rsidR="00EB0D30" w:rsidRPr="00272E49">
        <w:rPr>
          <w:rFonts w:ascii="標楷體" w:eastAsia="標楷體" w:hAnsi="標楷體" w:hint="eastAsia"/>
        </w:rPr>
        <w:t>資外</w:t>
      </w:r>
      <w:proofErr w:type="gramStart"/>
      <w:r w:rsidR="00EB0D30" w:rsidRPr="00272E49">
        <w:rPr>
          <w:rFonts w:ascii="標楷體" w:eastAsia="標楷體" w:hAnsi="標楷體" w:hint="eastAsia"/>
        </w:rPr>
        <w:t>洩</w:t>
      </w:r>
      <w:proofErr w:type="gramEnd"/>
      <w:r w:rsidR="00EB0D30" w:rsidRPr="00272E49">
        <w:rPr>
          <w:rFonts w:ascii="標楷體" w:eastAsia="標楷體" w:hAnsi="標楷體" w:hint="eastAsia"/>
        </w:rPr>
        <w:t>導致之詐騙案即超過3,000件，主因為部分電子商務</w:t>
      </w:r>
      <w:proofErr w:type="gramStart"/>
      <w:r w:rsidR="00EB0D30" w:rsidRPr="00272E49">
        <w:rPr>
          <w:rFonts w:ascii="標楷體" w:eastAsia="標楷體" w:hAnsi="標楷體" w:hint="eastAsia"/>
        </w:rPr>
        <w:t>網站資安防護</w:t>
      </w:r>
      <w:proofErr w:type="gramEnd"/>
      <w:r w:rsidR="00EB0D30" w:rsidRPr="00272E49">
        <w:rPr>
          <w:rFonts w:ascii="標楷體" w:eastAsia="標楷體" w:hAnsi="標楷體" w:hint="eastAsia"/>
        </w:rPr>
        <w:t>措施不足，致民眾</w:t>
      </w:r>
      <w:proofErr w:type="gramStart"/>
      <w:r w:rsidR="00EB0D30" w:rsidRPr="00272E49">
        <w:rPr>
          <w:rFonts w:ascii="標楷體" w:eastAsia="標楷體" w:hAnsi="標楷體" w:hint="eastAsia"/>
        </w:rPr>
        <w:t>個</w:t>
      </w:r>
      <w:proofErr w:type="gramEnd"/>
      <w:r w:rsidR="00EB0D30" w:rsidRPr="00272E49">
        <w:rPr>
          <w:rFonts w:ascii="標楷體" w:eastAsia="標楷體" w:hAnsi="標楷體" w:hint="eastAsia"/>
        </w:rPr>
        <w:t>資與交易資料外</w:t>
      </w:r>
      <w:proofErr w:type="gramStart"/>
      <w:r w:rsidR="00EB0D30" w:rsidRPr="00272E49">
        <w:rPr>
          <w:rFonts w:ascii="標楷體" w:eastAsia="標楷體" w:hAnsi="標楷體" w:hint="eastAsia"/>
        </w:rPr>
        <w:t>洩</w:t>
      </w:r>
      <w:proofErr w:type="gramEnd"/>
      <w:r w:rsidR="00EB0D30" w:rsidRPr="00272E49">
        <w:rPr>
          <w:rFonts w:ascii="標楷體" w:eastAsia="標楷體" w:hAnsi="標楷體" w:hint="eastAsia"/>
        </w:rPr>
        <w:t>，顯示在商業模式及網路服務型態持續演變下，電子商務產業所面臨資訊安全防護挑戰日益險峻。經查</w:t>
      </w:r>
      <w:r w:rsidR="00046A05" w:rsidRPr="00272E49">
        <w:rPr>
          <w:rFonts w:ascii="標楷體" w:eastAsia="標楷體" w:hAnsi="標楷體" w:hint="eastAsia"/>
        </w:rPr>
        <w:t>中華郵政</w:t>
      </w:r>
      <w:r w:rsidR="00EB0D30" w:rsidRPr="00272E49">
        <w:rPr>
          <w:rFonts w:ascii="標楷體" w:eastAsia="標楷體" w:hAnsi="標楷體" w:hint="eastAsia"/>
        </w:rPr>
        <w:t>公司</w:t>
      </w:r>
      <w:proofErr w:type="spellStart"/>
      <w:r w:rsidR="00EB0D30" w:rsidRPr="00272E49">
        <w:rPr>
          <w:rFonts w:ascii="標楷體" w:eastAsia="標楷體" w:hAnsi="標楷體" w:hint="eastAsia"/>
        </w:rPr>
        <w:t>i</w:t>
      </w:r>
      <w:proofErr w:type="spellEnd"/>
      <w:r w:rsidR="00EB0D30" w:rsidRPr="00272E49">
        <w:rPr>
          <w:rFonts w:ascii="標楷體" w:eastAsia="標楷體" w:hAnsi="標楷體" w:hint="eastAsia"/>
        </w:rPr>
        <w:t>郵購業務，截至110年3月底止，會員數達52萬</w:t>
      </w:r>
      <w:r w:rsidR="00046A05" w:rsidRPr="00272E49">
        <w:rPr>
          <w:rFonts w:ascii="標楷體" w:eastAsia="標楷體" w:hAnsi="標楷體" w:hint="eastAsia"/>
        </w:rPr>
        <w:t>餘</w:t>
      </w:r>
      <w:r w:rsidR="00EB0D30" w:rsidRPr="00272E49">
        <w:rPr>
          <w:rFonts w:ascii="標楷體" w:eastAsia="標楷體" w:hAnsi="標楷體" w:hint="eastAsia"/>
        </w:rPr>
        <w:t>筆，儲存之個人資料數量龐大，僅次於該公司儲</w:t>
      </w:r>
      <w:proofErr w:type="gramStart"/>
      <w:r w:rsidR="00EB0D30" w:rsidRPr="00272E49">
        <w:rPr>
          <w:rFonts w:ascii="標楷體" w:eastAsia="標楷體" w:hAnsi="標楷體" w:hint="eastAsia"/>
        </w:rPr>
        <w:t>匯</w:t>
      </w:r>
      <w:proofErr w:type="gramEnd"/>
      <w:r w:rsidR="00EB0D30" w:rsidRPr="00272E49">
        <w:rPr>
          <w:rFonts w:ascii="標楷體" w:eastAsia="標楷體" w:hAnsi="標楷體" w:hint="eastAsia"/>
        </w:rPr>
        <w:t>及壽險業務，惟尚未盤點納入</w:t>
      </w:r>
      <w:proofErr w:type="gramStart"/>
      <w:r w:rsidR="00EB0D30" w:rsidRPr="00272E49">
        <w:rPr>
          <w:rFonts w:ascii="標楷體" w:eastAsia="標楷體" w:hAnsi="標楷體" w:hint="eastAsia"/>
        </w:rPr>
        <w:t>111</w:t>
      </w:r>
      <w:proofErr w:type="gramEnd"/>
      <w:r w:rsidR="00EB0D30" w:rsidRPr="00272E49">
        <w:rPr>
          <w:rFonts w:ascii="標楷體" w:eastAsia="標楷體" w:hAnsi="標楷體" w:hint="eastAsia"/>
        </w:rPr>
        <w:t>年度資通安全維護計畫之核心業務及核心資通系統，辦理法定資通安全相關事項，以進行適當系統防護及控制措施，資通安全相關防護及控制措施未</w:t>
      </w:r>
      <w:proofErr w:type="gramStart"/>
      <w:r w:rsidR="00EB0D30" w:rsidRPr="00272E49">
        <w:rPr>
          <w:rFonts w:ascii="標楷體" w:eastAsia="標楷體" w:hAnsi="標楷體" w:hint="eastAsia"/>
        </w:rPr>
        <w:t>臻</w:t>
      </w:r>
      <w:proofErr w:type="gramEnd"/>
      <w:r w:rsidR="00EB0D30" w:rsidRPr="00272E49">
        <w:rPr>
          <w:rFonts w:ascii="標楷體" w:eastAsia="標楷體" w:hAnsi="標楷體" w:hint="eastAsia"/>
        </w:rPr>
        <w:t>完善</w:t>
      </w:r>
      <w:r w:rsidR="009F22D1" w:rsidRPr="00272E49">
        <w:rPr>
          <w:rFonts w:ascii="標楷體" w:eastAsia="標楷體" w:hAnsi="標楷體" w:hint="eastAsia"/>
        </w:rPr>
        <w:t>，經函請</w:t>
      </w:r>
      <w:r w:rsidR="002D644E" w:rsidRPr="00272E49">
        <w:rPr>
          <w:rFonts w:ascii="標楷體" w:eastAsia="標楷體" w:hAnsi="標楷體" w:hint="eastAsia"/>
        </w:rPr>
        <w:t>中華郵政公司</w:t>
      </w:r>
      <w:r w:rsidR="009F22D1" w:rsidRPr="00272E49">
        <w:rPr>
          <w:rFonts w:ascii="標楷體" w:eastAsia="標楷體" w:hAnsi="標楷體" w:hint="eastAsia"/>
        </w:rPr>
        <w:t>檢討改善</w:t>
      </w:r>
      <w:r w:rsidR="00EB0D30" w:rsidRPr="00272E49">
        <w:rPr>
          <w:rFonts w:ascii="標楷體" w:eastAsia="標楷體" w:hAnsi="標楷體" w:hint="eastAsia"/>
        </w:rPr>
        <w:t>。</w:t>
      </w:r>
      <w:r w:rsidR="009F22D1" w:rsidRPr="00272E49">
        <w:rPr>
          <w:rFonts w:ascii="標楷體" w:eastAsia="標楷體" w:hAnsi="標楷體" w:hint="eastAsia"/>
        </w:rPr>
        <w:t>據復：</w:t>
      </w:r>
      <w:r w:rsidR="00661A99" w:rsidRPr="00272E49">
        <w:rPr>
          <w:rFonts w:ascii="標楷體" w:eastAsia="標楷體" w:hAnsi="標楷體" w:hint="eastAsia"/>
        </w:rPr>
        <w:t>將召開會議研討電商業務列入核心業務</w:t>
      </w:r>
      <w:r w:rsidR="00B10E8E" w:rsidRPr="00272E49">
        <w:rPr>
          <w:rFonts w:ascii="標楷體" w:eastAsia="標楷體" w:hAnsi="標楷體" w:hint="eastAsia"/>
        </w:rPr>
        <w:t>及</w:t>
      </w:r>
      <w:proofErr w:type="spellStart"/>
      <w:r w:rsidR="00661A99" w:rsidRPr="00272E49">
        <w:rPr>
          <w:rFonts w:ascii="標楷體" w:eastAsia="標楷體" w:hAnsi="標楷體" w:hint="eastAsia"/>
        </w:rPr>
        <w:t>i</w:t>
      </w:r>
      <w:proofErr w:type="spellEnd"/>
      <w:r w:rsidR="00661A99" w:rsidRPr="00272E49">
        <w:rPr>
          <w:rFonts w:ascii="標楷體" w:eastAsia="標楷體" w:hAnsi="標楷體" w:hint="eastAsia"/>
        </w:rPr>
        <w:t>郵購系統列入核心資通系統</w:t>
      </w:r>
      <w:r w:rsidR="00B10E8E" w:rsidRPr="00272E49">
        <w:rPr>
          <w:rFonts w:ascii="標楷體" w:eastAsia="標楷體" w:hAnsi="標楷體" w:hint="eastAsia"/>
        </w:rPr>
        <w:t>事宜</w:t>
      </w:r>
      <w:r w:rsidR="00661A99" w:rsidRPr="00272E49">
        <w:rPr>
          <w:rFonts w:ascii="標楷體" w:eastAsia="標楷體" w:hAnsi="標楷體" w:hint="eastAsia"/>
        </w:rPr>
        <w:t>。</w:t>
      </w:r>
    </w:p>
    <w:p w:rsidR="008D3FE5" w:rsidRPr="00272E49" w:rsidRDefault="008D3FE5" w:rsidP="00DD2BF8">
      <w:pPr>
        <w:pStyle w:val="20"/>
        <w:overflowPunct w:val="0"/>
        <w:topLinePunct/>
        <w:adjustRightInd w:val="0"/>
        <w:snapToGrid w:val="0"/>
        <w:spacing w:line="560" w:lineRule="exact"/>
        <w:ind w:rightChars="0" w:right="0" w:firstLineChars="450" w:firstLine="1261"/>
        <w:jc w:val="both"/>
        <w:rPr>
          <w:rFonts w:hAnsi="標楷體"/>
          <w:b/>
          <w:sz w:val="28"/>
          <w:szCs w:val="28"/>
        </w:rPr>
      </w:pPr>
      <w:r w:rsidRPr="00272E49">
        <w:rPr>
          <w:rFonts w:hAnsi="標楷體" w:hint="eastAsia"/>
          <w:b/>
          <w:sz w:val="28"/>
          <w:szCs w:val="28"/>
        </w:rPr>
        <w:lastRenderedPageBreak/>
        <w:t>2.</w:t>
      </w:r>
      <w:r w:rsidR="008E55FA" w:rsidRPr="00272E49">
        <w:rPr>
          <w:rFonts w:hAnsi="標楷體" w:hint="eastAsia"/>
          <w:b/>
          <w:sz w:val="28"/>
          <w:szCs w:val="28"/>
        </w:rPr>
        <w:t xml:space="preserve">　</w:t>
      </w:r>
      <w:r w:rsidR="00D6218F" w:rsidRPr="00272E49">
        <w:rPr>
          <w:rFonts w:hAnsi="標楷體" w:hint="eastAsia"/>
          <w:b/>
          <w:sz w:val="28"/>
          <w:szCs w:val="28"/>
        </w:rPr>
        <w:t>為接軌國際財務報導準則，以儲</w:t>
      </w:r>
      <w:proofErr w:type="gramStart"/>
      <w:r w:rsidR="00D6218F" w:rsidRPr="00272E49">
        <w:rPr>
          <w:rFonts w:hAnsi="標楷體" w:hint="eastAsia"/>
          <w:b/>
          <w:sz w:val="28"/>
          <w:szCs w:val="28"/>
        </w:rPr>
        <w:t>匯</w:t>
      </w:r>
      <w:proofErr w:type="gramEnd"/>
      <w:r w:rsidR="00D6218F" w:rsidRPr="00272E49">
        <w:rPr>
          <w:rFonts w:hAnsi="標楷體" w:hint="eastAsia"/>
          <w:b/>
          <w:sz w:val="28"/>
          <w:szCs w:val="28"/>
        </w:rPr>
        <w:t>資產撥補壽險責任準備金缺口，惟其資金缺口仍較上年度增加，亟待積極</w:t>
      </w:r>
      <w:proofErr w:type="gramStart"/>
      <w:r w:rsidR="00D6218F" w:rsidRPr="00272E49">
        <w:rPr>
          <w:rFonts w:hAnsi="標楷體" w:hint="eastAsia"/>
          <w:b/>
          <w:sz w:val="28"/>
          <w:szCs w:val="28"/>
        </w:rPr>
        <w:t>研謀善策</w:t>
      </w:r>
      <w:proofErr w:type="gramEnd"/>
      <w:r w:rsidR="00D6218F" w:rsidRPr="00272E49">
        <w:rPr>
          <w:rFonts w:hAnsi="標楷體" w:hint="eastAsia"/>
          <w:b/>
          <w:sz w:val="28"/>
          <w:szCs w:val="28"/>
        </w:rPr>
        <w:t>。</w:t>
      </w:r>
    </w:p>
    <w:p w:rsidR="003F60B8" w:rsidRPr="00272E49" w:rsidRDefault="00D6218F" w:rsidP="00272E49">
      <w:pPr>
        <w:overflowPunct w:val="0"/>
        <w:spacing w:line="520" w:lineRule="exact"/>
        <w:jc w:val="both"/>
        <w:rPr>
          <w:rFonts w:ascii="標楷體" w:eastAsia="標楷體" w:hAnsi="標楷體"/>
          <w:b/>
        </w:rPr>
      </w:pPr>
      <w:r w:rsidRPr="00272E49">
        <w:rPr>
          <w:rFonts w:ascii="標楷體" w:eastAsia="標楷體" w:hAnsi="標楷體" w:hint="eastAsia"/>
        </w:rPr>
        <w:t xml:space="preserve">　　中華郵政公司為因應</w:t>
      </w:r>
      <w:proofErr w:type="gramStart"/>
      <w:r w:rsidRPr="00272E49">
        <w:rPr>
          <w:rFonts w:ascii="標楷體" w:eastAsia="標楷體" w:hAnsi="標楷體" w:hint="eastAsia"/>
        </w:rPr>
        <w:t>115</w:t>
      </w:r>
      <w:proofErr w:type="gramEnd"/>
      <w:r w:rsidRPr="00272E49">
        <w:rPr>
          <w:rFonts w:ascii="標楷體" w:eastAsia="標楷體" w:hAnsi="標楷體" w:hint="eastAsia"/>
        </w:rPr>
        <w:t>年度接軌國際財務報導準則第17號「保險合約」公報，須於114年底前補足壽險責任準備金缺口，</w:t>
      </w:r>
      <w:proofErr w:type="gramStart"/>
      <w:r w:rsidRPr="00272E49">
        <w:rPr>
          <w:rFonts w:ascii="標楷體" w:eastAsia="標楷體" w:hAnsi="標楷體" w:hint="eastAsia"/>
        </w:rPr>
        <w:t>研</w:t>
      </w:r>
      <w:proofErr w:type="gramEnd"/>
      <w:r w:rsidRPr="00272E49">
        <w:rPr>
          <w:rFonts w:ascii="標楷體" w:eastAsia="標楷體" w:hAnsi="標楷體" w:hint="eastAsia"/>
        </w:rPr>
        <w:t>擬壽險業務負債公允價值評價責任準備</w:t>
      </w:r>
      <w:r w:rsidR="000519C5" w:rsidRPr="00272E49">
        <w:rPr>
          <w:rFonts w:ascii="標楷體" w:eastAsia="標楷體" w:hAnsi="標楷體" w:hint="eastAsia"/>
        </w:rPr>
        <w:t>金</w:t>
      </w:r>
      <w:r w:rsidRPr="00272E49">
        <w:rPr>
          <w:rFonts w:ascii="標楷體" w:eastAsia="標楷體" w:hAnsi="標楷體" w:hint="eastAsia"/>
        </w:rPr>
        <w:t>補強計畫（下稱補強計畫）。經查該</w:t>
      </w:r>
      <w:r w:rsidRPr="00272E49">
        <w:rPr>
          <w:rFonts w:ascii="標楷體" w:eastAsia="標楷體" w:hAnsi="標楷體" w:hint="eastAsia"/>
          <w:bCs/>
        </w:rPr>
        <w:t>公司因增提準備金影響損益，壽險資本適足率及淨值比率將低於法定標準之200％及3％，</w:t>
      </w:r>
      <w:proofErr w:type="gramStart"/>
      <w:r w:rsidRPr="00272E49">
        <w:rPr>
          <w:rFonts w:ascii="標楷體" w:eastAsia="標楷體" w:hAnsi="標楷體" w:hint="eastAsia"/>
          <w:bCs/>
        </w:rPr>
        <w:t>爰</w:t>
      </w:r>
      <w:proofErr w:type="gramEnd"/>
      <w:r w:rsidRPr="00272E49">
        <w:rPr>
          <w:rFonts w:ascii="標楷體" w:eastAsia="標楷體" w:hAnsi="標楷體" w:hint="eastAsia"/>
          <w:bCs/>
        </w:rPr>
        <w:t>報經行政院於110年1月原則同意，於200億元額度內及於109年12月、110年6月、110年12月申報資本適足率、淨值比率前，分別辦理100億元、50億元及50億元之儲</w:t>
      </w:r>
      <w:proofErr w:type="gramStart"/>
      <w:r w:rsidRPr="00272E49">
        <w:rPr>
          <w:rFonts w:ascii="標楷體" w:eastAsia="標楷體" w:hAnsi="標楷體" w:hint="eastAsia"/>
          <w:bCs/>
        </w:rPr>
        <w:t>匯</w:t>
      </w:r>
      <w:proofErr w:type="gramEnd"/>
      <w:r w:rsidRPr="00272E49">
        <w:rPr>
          <w:rFonts w:ascii="標楷體" w:eastAsia="標楷體" w:hAnsi="標楷體" w:hint="eastAsia"/>
          <w:bCs/>
        </w:rPr>
        <w:t>資產移撥壽險責任準備，</w:t>
      </w:r>
      <w:proofErr w:type="gramStart"/>
      <w:r w:rsidRPr="00272E49">
        <w:rPr>
          <w:rFonts w:ascii="標楷體" w:eastAsia="標楷體" w:hAnsi="標楷體" w:hint="eastAsia"/>
          <w:bCs/>
        </w:rPr>
        <w:t>俾</w:t>
      </w:r>
      <w:proofErr w:type="gramEnd"/>
      <w:r w:rsidRPr="00272E49">
        <w:rPr>
          <w:rFonts w:ascii="標楷體" w:eastAsia="標楷體" w:hAnsi="標楷體" w:hint="eastAsia"/>
          <w:bCs/>
        </w:rPr>
        <w:t>使壽險資本適足率及淨值比率符合法定標準。</w:t>
      </w:r>
      <w:r w:rsidRPr="00272E49">
        <w:rPr>
          <w:rFonts w:ascii="標楷體" w:eastAsia="標楷體" w:hAnsi="標楷體" w:hint="eastAsia"/>
        </w:rPr>
        <w:t>惟據中華郵政公司</w:t>
      </w:r>
      <w:proofErr w:type="gramStart"/>
      <w:r w:rsidRPr="00272E49">
        <w:rPr>
          <w:rFonts w:ascii="標楷體" w:eastAsia="標楷體" w:hAnsi="標楷體" w:hint="eastAsia"/>
        </w:rPr>
        <w:t>110</w:t>
      </w:r>
      <w:proofErr w:type="gramEnd"/>
      <w:r w:rsidRPr="00272E49">
        <w:rPr>
          <w:rFonts w:ascii="標楷體" w:eastAsia="標楷體" w:hAnsi="標楷體" w:hint="eastAsia"/>
        </w:rPr>
        <w:t>年度補強計畫（係以110年9月底為評價時點，進行110、111及</w:t>
      </w:r>
      <w:proofErr w:type="gramStart"/>
      <w:r w:rsidRPr="00272E49">
        <w:rPr>
          <w:rFonts w:ascii="標楷體" w:eastAsia="標楷體" w:hAnsi="標楷體" w:hint="eastAsia"/>
        </w:rPr>
        <w:t>114</w:t>
      </w:r>
      <w:proofErr w:type="gramEnd"/>
      <w:r w:rsidRPr="00272E49">
        <w:rPr>
          <w:rFonts w:ascii="標楷體" w:eastAsia="標楷體" w:hAnsi="標楷體" w:hint="eastAsia"/>
        </w:rPr>
        <w:t>年度準備金補強之評估），該公司有效契約之保險負債8,304億餘元，高於帳載準備金7,492億餘元，加計上開「保險合約」公報接軌時除列資產項下保單借款之影響數125億餘元，調整後準備金缺口約936億餘元，仍高於</w:t>
      </w:r>
      <w:proofErr w:type="gramStart"/>
      <w:r w:rsidRPr="00272E49">
        <w:rPr>
          <w:rFonts w:ascii="標楷體" w:eastAsia="標楷體" w:hAnsi="標楷體" w:hint="eastAsia"/>
        </w:rPr>
        <w:t>109</w:t>
      </w:r>
      <w:proofErr w:type="gramEnd"/>
      <w:r w:rsidRPr="00272E49">
        <w:rPr>
          <w:rFonts w:ascii="標楷體" w:eastAsia="標楷體" w:hAnsi="標楷體" w:hint="eastAsia"/>
        </w:rPr>
        <w:t>年度之528億餘元，財務結構亟待改善，以強化壽險業務風險承擔能力，經函請</w:t>
      </w:r>
      <w:r w:rsidR="002D644E" w:rsidRPr="00272E49">
        <w:rPr>
          <w:rFonts w:ascii="標楷體" w:eastAsia="標楷體" w:hAnsi="標楷體" w:hint="eastAsia"/>
        </w:rPr>
        <w:t>中華郵政公司</w:t>
      </w:r>
      <w:r w:rsidRPr="00272E49">
        <w:rPr>
          <w:rFonts w:ascii="標楷體" w:eastAsia="標楷體" w:hAnsi="標楷體" w:hint="eastAsia"/>
        </w:rPr>
        <w:t>積極</w:t>
      </w:r>
      <w:proofErr w:type="gramStart"/>
      <w:r w:rsidRPr="00272E49">
        <w:rPr>
          <w:rFonts w:ascii="標楷體" w:eastAsia="標楷體" w:hAnsi="標楷體" w:hint="eastAsia"/>
        </w:rPr>
        <w:t>研謀善策</w:t>
      </w:r>
      <w:proofErr w:type="gramEnd"/>
      <w:r w:rsidRPr="00272E49">
        <w:rPr>
          <w:rFonts w:ascii="標楷體" w:eastAsia="標楷體" w:hAnsi="標楷體" w:hint="eastAsia"/>
        </w:rPr>
        <w:t>因應。據復：</w:t>
      </w:r>
      <w:r w:rsidR="00046A05" w:rsidRPr="00272E49">
        <w:rPr>
          <w:rFonts w:ascii="標楷體" w:eastAsia="標楷體" w:hAnsi="標楷體" w:hint="eastAsia"/>
        </w:rPr>
        <w:t>為</w:t>
      </w:r>
      <w:r w:rsidR="00046A05" w:rsidRPr="00272E49">
        <w:rPr>
          <w:rFonts w:ascii="標楷體" w:eastAsia="標楷體" w:hAnsi="標楷體" w:hint="eastAsia"/>
          <w:bCs/>
        </w:rPr>
        <w:t>改善壽險業務財務結構，將</w:t>
      </w:r>
      <w:r w:rsidR="00046A05" w:rsidRPr="00272E49">
        <w:rPr>
          <w:rFonts w:ascii="標楷體" w:eastAsia="標楷體" w:hAnsi="標楷體" w:hint="eastAsia"/>
        </w:rPr>
        <w:t>依風險承受能力調整資產配置、</w:t>
      </w:r>
      <w:r w:rsidR="0089197B" w:rsidRPr="00272E49">
        <w:rPr>
          <w:rFonts w:ascii="標楷體" w:eastAsia="標楷體" w:hAnsi="標楷體" w:hint="eastAsia"/>
        </w:rPr>
        <w:t>持續布局具產業前景及高股息</w:t>
      </w:r>
      <w:proofErr w:type="gramStart"/>
      <w:r w:rsidR="0089197B" w:rsidRPr="00272E49">
        <w:rPr>
          <w:rFonts w:ascii="標楷體" w:eastAsia="標楷體" w:hAnsi="標楷體" w:hint="eastAsia"/>
        </w:rPr>
        <w:t>殖</w:t>
      </w:r>
      <w:proofErr w:type="gramEnd"/>
      <w:r w:rsidR="0089197B" w:rsidRPr="00272E49">
        <w:rPr>
          <w:rFonts w:ascii="標楷體" w:eastAsia="標楷體" w:hAnsi="標楷體" w:hint="eastAsia"/>
        </w:rPr>
        <w:t>利率之個股、</w:t>
      </w:r>
      <w:r w:rsidR="0089197B" w:rsidRPr="00272E49">
        <w:rPr>
          <w:rFonts w:ascii="標楷體" w:eastAsia="標楷體" w:hAnsi="標楷體" w:hint="eastAsia"/>
          <w:bCs/>
        </w:rPr>
        <w:t>提升不動產投資占比，並爭取超額盈餘轉作壽險增資財源以充實淨值。</w:t>
      </w:r>
    </w:p>
    <w:p w:rsidR="008D3FE5" w:rsidRPr="00272E49" w:rsidRDefault="008D3FE5" w:rsidP="00DD2BF8">
      <w:pPr>
        <w:pStyle w:val="20"/>
        <w:overflowPunct w:val="0"/>
        <w:topLinePunct/>
        <w:adjustRightInd w:val="0"/>
        <w:snapToGrid w:val="0"/>
        <w:spacing w:line="560" w:lineRule="exact"/>
        <w:ind w:rightChars="0" w:right="0" w:firstLineChars="450" w:firstLine="1261"/>
        <w:jc w:val="both"/>
        <w:rPr>
          <w:rFonts w:hAnsi="標楷體"/>
          <w:b/>
          <w:sz w:val="28"/>
          <w:szCs w:val="28"/>
        </w:rPr>
      </w:pPr>
      <w:r w:rsidRPr="00272E49">
        <w:rPr>
          <w:rFonts w:hAnsi="標楷體" w:hint="eastAsia"/>
          <w:b/>
          <w:sz w:val="28"/>
          <w:szCs w:val="28"/>
        </w:rPr>
        <w:t>3.</w:t>
      </w:r>
      <w:r w:rsidR="008E55FA" w:rsidRPr="00272E49">
        <w:rPr>
          <w:rFonts w:hAnsi="標楷體" w:hint="eastAsia"/>
          <w:b/>
          <w:sz w:val="28"/>
          <w:szCs w:val="28"/>
        </w:rPr>
        <w:t xml:space="preserve">　</w:t>
      </w:r>
      <w:r w:rsidR="000B27F3" w:rsidRPr="00272E49">
        <w:rPr>
          <w:rFonts w:hAnsi="標楷體" w:hint="eastAsia"/>
          <w:b/>
          <w:sz w:val="28"/>
          <w:szCs w:val="28"/>
        </w:rPr>
        <w:t>近</w:t>
      </w:r>
      <w:proofErr w:type="gramStart"/>
      <w:r w:rsidR="000B27F3" w:rsidRPr="00272E49">
        <w:rPr>
          <w:rFonts w:hAnsi="標楷體" w:hint="eastAsia"/>
          <w:b/>
          <w:sz w:val="28"/>
          <w:szCs w:val="28"/>
        </w:rPr>
        <w:t>5</w:t>
      </w:r>
      <w:proofErr w:type="gramEnd"/>
      <w:r w:rsidR="000B27F3" w:rsidRPr="00272E49">
        <w:rPr>
          <w:rFonts w:hAnsi="標楷體" w:hint="eastAsia"/>
          <w:b/>
          <w:sz w:val="28"/>
          <w:szCs w:val="28"/>
        </w:rPr>
        <w:t>年度</w:t>
      </w:r>
      <w:proofErr w:type="gramStart"/>
      <w:r w:rsidR="000B27F3" w:rsidRPr="00272E49">
        <w:rPr>
          <w:rFonts w:hAnsi="標楷體" w:hint="eastAsia"/>
          <w:b/>
          <w:sz w:val="28"/>
          <w:szCs w:val="28"/>
        </w:rPr>
        <w:t>營運均獲有</w:t>
      </w:r>
      <w:proofErr w:type="gramEnd"/>
      <w:r w:rsidR="000B27F3" w:rsidRPr="00272E49">
        <w:rPr>
          <w:rFonts w:hAnsi="標楷體" w:hint="eastAsia"/>
          <w:b/>
          <w:sz w:val="28"/>
          <w:szCs w:val="28"/>
        </w:rPr>
        <w:t>淨利，惟營業收入衰退，且壽險業務已連續4年發生營業損失，市場占有率亦呈現下滑趨勢，允宜積極</w:t>
      </w:r>
      <w:proofErr w:type="gramStart"/>
      <w:r w:rsidR="000B27F3" w:rsidRPr="00272E49">
        <w:rPr>
          <w:rFonts w:hAnsi="標楷體" w:hint="eastAsia"/>
          <w:b/>
          <w:sz w:val="28"/>
          <w:szCs w:val="28"/>
        </w:rPr>
        <w:t>研</w:t>
      </w:r>
      <w:proofErr w:type="gramEnd"/>
      <w:r w:rsidR="000B27F3" w:rsidRPr="00272E49">
        <w:rPr>
          <w:rFonts w:hAnsi="標楷體" w:hint="eastAsia"/>
          <w:b/>
          <w:sz w:val="28"/>
          <w:szCs w:val="28"/>
        </w:rPr>
        <w:t>謀改善。</w:t>
      </w:r>
    </w:p>
    <w:p w:rsidR="003F60B8" w:rsidRPr="00272E49" w:rsidRDefault="00FA6AF4" w:rsidP="0068783E">
      <w:pPr>
        <w:overflowPunct w:val="0"/>
        <w:spacing w:line="540" w:lineRule="exact"/>
        <w:jc w:val="both"/>
        <w:rPr>
          <w:rFonts w:ascii="標楷體" w:eastAsia="標楷體" w:hAnsi="標楷體"/>
        </w:rPr>
      </w:pPr>
      <w:r w:rsidRPr="00272E49">
        <w:rPr>
          <w:rFonts w:ascii="標楷體" w:eastAsia="標楷體" w:hAnsi="標楷體" w:hint="eastAsia"/>
        </w:rPr>
        <w:t xml:space="preserve">　　依據郵政法第5條規定，中華郵政公司得經營遞送郵件、儲金、匯兌、簡易人壽保險、集郵及其相關商品、郵政資產之營運等業務。經查該公司近</w:t>
      </w:r>
      <w:proofErr w:type="gramStart"/>
      <w:r w:rsidRPr="00272E49">
        <w:rPr>
          <w:rFonts w:ascii="標楷體" w:eastAsia="標楷體" w:hAnsi="標楷體" w:hint="eastAsia"/>
        </w:rPr>
        <w:t>5</w:t>
      </w:r>
      <w:proofErr w:type="gramEnd"/>
      <w:r w:rsidR="002D644E" w:rsidRPr="00272E49">
        <w:rPr>
          <w:rFonts w:ascii="標楷體" w:eastAsia="標楷體" w:hAnsi="標楷體" w:hint="eastAsia"/>
        </w:rPr>
        <w:t>年度</w:t>
      </w:r>
      <w:r w:rsidRPr="00272E49">
        <w:rPr>
          <w:rFonts w:ascii="標楷體" w:eastAsia="標楷體" w:hAnsi="標楷體" w:hint="eastAsia"/>
        </w:rPr>
        <w:t>（106至110</w:t>
      </w:r>
      <w:r w:rsidR="002D644E" w:rsidRPr="00272E49">
        <w:rPr>
          <w:rFonts w:ascii="標楷體" w:eastAsia="標楷體" w:hAnsi="標楷體" w:hint="eastAsia"/>
        </w:rPr>
        <w:t>年度，下同）</w:t>
      </w:r>
      <w:r w:rsidRPr="00272E49">
        <w:rPr>
          <w:rFonts w:ascii="標楷體" w:eastAsia="標楷體" w:hAnsi="標楷體" w:hint="eastAsia"/>
        </w:rPr>
        <w:t>營運</w:t>
      </w:r>
      <w:proofErr w:type="gramStart"/>
      <w:r w:rsidRPr="00272E49">
        <w:rPr>
          <w:rFonts w:ascii="標楷體" w:eastAsia="標楷體" w:hAnsi="標楷體" w:hint="eastAsia"/>
        </w:rPr>
        <w:t>結果均獲有</w:t>
      </w:r>
      <w:proofErr w:type="gramEnd"/>
      <w:r w:rsidRPr="00272E49">
        <w:rPr>
          <w:rFonts w:ascii="標楷體" w:eastAsia="標楷體" w:hAnsi="標楷體" w:hint="eastAsia"/>
        </w:rPr>
        <w:t>淨利（91億餘元至144億餘元），惟營業收入自</w:t>
      </w:r>
      <w:proofErr w:type="gramStart"/>
      <w:r w:rsidRPr="00272E49">
        <w:rPr>
          <w:rFonts w:ascii="標楷體" w:eastAsia="標楷體" w:hAnsi="標楷體" w:hint="eastAsia"/>
        </w:rPr>
        <w:t>106</w:t>
      </w:r>
      <w:proofErr w:type="gramEnd"/>
      <w:r w:rsidRPr="00272E49">
        <w:rPr>
          <w:rFonts w:ascii="標楷體" w:eastAsia="標楷體" w:hAnsi="標楷體" w:hint="eastAsia"/>
        </w:rPr>
        <w:t>年度之3,286億餘元，降至</w:t>
      </w:r>
      <w:proofErr w:type="gramStart"/>
      <w:r w:rsidRPr="00272E49">
        <w:rPr>
          <w:rFonts w:ascii="標楷體" w:eastAsia="標楷體" w:hAnsi="標楷體" w:hint="eastAsia"/>
        </w:rPr>
        <w:t>110</w:t>
      </w:r>
      <w:proofErr w:type="gramEnd"/>
      <w:r w:rsidRPr="00272E49">
        <w:rPr>
          <w:rFonts w:ascii="標楷體" w:eastAsia="標楷體" w:hAnsi="標楷體" w:hint="eastAsia"/>
        </w:rPr>
        <w:t>年度之2,544億餘元，減幅達22.57％，主要係壽險業務營業收入自</w:t>
      </w:r>
      <w:proofErr w:type="gramStart"/>
      <w:r w:rsidRPr="00272E49">
        <w:rPr>
          <w:rFonts w:ascii="標楷體" w:eastAsia="標楷體" w:hAnsi="標楷體" w:hint="eastAsia"/>
        </w:rPr>
        <w:t>106</w:t>
      </w:r>
      <w:proofErr w:type="gramEnd"/>
      <w:r w:rsidRPr="00272E49">
        <w:rPr>
          <w:rFonts w:ascii="標楷體" w:eastAsia="標楷體" w:hAnsi="標楷體" w:hint="eastAsia"/>
        </w:rPr>
        <w:t>年度之1,874億餘元，下滑至</w:t>
      </w:r>
      <w:proofErr w:type="gramStart"/>
      <w:r w:rsidRPr="00272E49">
        <w:rPr>
          <w:rFonts w:ascii="標楷體" w:eastAsia="標楷體" w:hAnsi="標楷體" w:hint="eastAsia"/>
        </w:rPr>
        <w:t>110</w:t>
      </w:r>
      <w:proofErr w:type="gramEnd"/>
      <w:r w:rsidRPr="00272E49">
        <w:rPr>
          <w:rFonts w:ascii="標楷體" w:eastAsia="標楷體" w:hAnsi="標楷體" w:hint="eastAsia"/>
        </w:rPr>
        <w:t>年度之1,365億餘元，減少508億餘元，衰退幅度達27.13％所致（圖</w:t>
      </w:r>
      <w:r w:rsidR="003E4C1C" w:rsidRPr="00272E49">
        <w:rPr>
          <w:rFonts w:ascii="標楷體" w:eastAsia="標楷體" w:hAnsi="標楷體" w:hint="eastAsia"/>
        </w:rPr>
        <w:t>1</w:t>
      </w:r>
      <w:r w:rsidRPr="00272E49">
        <w:rPr>
          <w:rFonts w:ascii="標楷體" w:eastAsia="標楷體" w:hAnsi="標楷體" w:hint="eastAsia"/>
        </w:rPr>
        <w:t>）。復查壽險業務近</w:t>
      </w:r>
      <w:proofErr w:type="gramStart"/>
      <w:r w:rsidRPr="00272E49">
        <w:rPr>
          <w:rFonts w:ascii="標楷體" w:eastAsia="標楷體" w:hAnsi="標楷體" w:hint="eastAsia"/>
        </w:rPr>
        <w:t>5</w:t>
      </w:r>
      <w:proofErr w:type="gramEnd"/>
      <w:r w:rsidRPr="00272E49">
        <w:rPr>
          <w:rFonts w:ascii="標楷體" w:eastAsia="標楷體" w:hAnsi="標楷體" w:hint="eastAsia"/>
        </w:rPr>
        <w:t>年度營運結果，保費收入自</w:t>
      </w:r>
      <w:proofErr w:type="gramStart"/>
      <w:r w:rsidRPr="00272E49">
        <w:rPr>
          <w:rFonts w:ascii="標楷體" w:eastAsia="標楷體" w:hAnsi="標楷體" w:hint="eastAsia"/>
        </w:rPr>
        <w:t>106</w:t>
      </w:r>
      <w:proofErr w:type="gramEnd"/>
      <w:r w:rsidRPr="00272E49">
        <w:rPr>
          <w:rFonts w:ascii="標楷體" w:eastAsia="標楷體" w:hAnsi="標楷體" w:hint="eastAsia"/>
        </w:rPr>
        <w:t>年度之1,437億餘元，逐年下滑至</w:t>
      </w:r>
      <w:proofErr w:type="gramStart"/>
      <w:r w:rsidRPr="00272E49">
        <w:rPr>
          <w:rFonts w:ascii="標楷體" w:eastAsia="標楷體" w:hAnsi="標楷體" w:hint="eastAsia"/>
        </w:rPr>
        <w:t>110</w:t>
      </w:r>
      <w:proofErr w:type="gramEnd"/>
      <w:r w:rsidRPr="00272E49">
        <w:rPr>
          <w:rFonts w:ascii="標楷體" w:eastAsia="標楷體" w:hAnsi="標楷體" w:hint="eastAsia"/>
        </w:rPr>
        <w:t>年度之991億餘元，衰退幅度達31.02％，並自</w:t>
      </w:r>
      <w:proofErr w:type="gramStart"/>
      <w:r w:rsidRPr="00272E49">
        <w:rPr>
          <w:rFonts w:ascii="標楷體" w:eastAsia="標楷體" w:hAnsi="標楷體" w:hint="eastAsia"/>
        </w:rPr>
        <w:t>107</w:t>
      </w:r>
      <w:proofErr w:type="gramEnd"/>
      <w:r w:rsidRPr="00272E49">
        <w:rPr>
          <w:rFonts w:ascii="標楷體" w:eastAsia="標楷體" w:hAnsi="標楷體" w:hint="eastAsia"/>
        </w:rPr>
        <w:t>年度起由盈轉虧，迄</w:t>
      </w:r>
      <w:proofErr w:type="gramStart"/>
      <w:r w:rsidRPr="00272E49">
        <w:rPr>
          <w:rFonts w:ascii="標楷體" w:eastAsia="標楷體" w:hAnsi="標楷體" w:hint="eastAsia"/>
        </w:rPr>
        <w:t>110</w:t>
      </w:r>
      <w:proofErr w:type="gramEnd"/>
      <w:r w:rsidRPr="00272E49">
        <w:rPr>
          <w:rFonts w:ascii="標楷體" w:eastAsia="標楷體" w:hAnsi="標楷體" w:hint="eastAsia"/>
        </w:rPr>
        <w:t>年度已連續4年發生虧損，虧損金額由</w:t>
      </w:r>
      <w:proofErr w:type="gramStart"/>
      <w:r w:rsidRPr="00272E49">
        <w:rPr>
          <w:rFonts w:ascii="標楷體" w:eastAsia="標楷體" w:hAnsi="標楷體" w:hint="eastAsia"/>
        </w:rPr>
        <w:t>107</w:t>
      </w:r>
      <w:proofErr w:type="gramEnd"/>
      <w:r w:rsidRPr="00272E49">
        <w:rPr>
          <w:rFonts w:ascii="標楷體" w:eastAsia="標楷體" w:hAnsi="標楷體" w:hint="eastAsia"/>
        </w:rPr>
        <w:t>年度之21億餘元，增加至</w:t>
      </w:r>
      <w:proofErr w:type="gramStart"/>
      <w:r w:rsidRPr="00272E49">
        <w:rPr>
          <w:rFonts w:ascii="標楷體" w:eastAsia="標楷體" w:hAnsi="標楷體" w:hint="eastAsia"/>
        </w:rPr>
        <w:t>110</w:t>
      </w:r>
      <w:proofErr w:type="gramEnd"/>
      <w:r w:rsidRPr="00272E49">
        <w:rPr>
          <w:rFonts w:ascii="標楷體" w:eastAsia="標楷體" w:hAnsi="標楷體" w:hint="eastAsia"/>
        </w:rPr>
        <w:t>年度之39億餘元，且據金融監督管理委員會保險局保險業公開資訊觀測站近</w:t>
      </w:r>
      <w:proofErr w:type="gramStart"/>
      <w:r w:rsidRPr="00272E49">
        <w:rPr>
          <w:rFonts w:ascii="標楷體" w:eastAsia="標楷體" w:hAnsi="標楷體" w:hint="eastAsia"/>
        </w:rPr>
        <w:t>5</w:t>
      </w:r>
      <w:proofErr w:type="gramEnd"/>
      <w:r w:rsidRPr="00272E49">
        <w:rPr>
          <w:rFonts w:ascii="標楷體" w:eastAsia="標楷體" w:hAnsi="標楷體" w:hint="eastAsia"/>
        </w:rPr>
        <w:t>年度壽險業務概況表顯示，中華郵政公司壽險業務市場占有率自</w:t>
      </w:r>
      <w:r w:rsidR="00DA63F5">
        <w:rPr>
          <w:noProof/>
        </w:rPr>
        <w:lastRenderedPageBreak/>
        <w:drawing>
          <wp:anchor distT="0" distB="0" distL="114300" distR="114300" simplePos="0" relativeHeight="251731456" behindDoc="0" locked="0" layoutInCell="1" allowOverlap="1" wp14:anchorId="2BC72887" wp14:editId="126A8462">
            <wp:simplePos x="0" y="0"/>
            <wp:positionH relativeFrom="column">
              <wp:posOffset>1905000</wp:posOffset>
            </wp:positionH>
            <wp:positionV relativeFrom="paragraph">
              <wp:posOffset>39370</wp:posOffset>
            </wp:positionV>
            <wp:extent cx="4499610" cy="3707765"/>
            <wp:effectExtent l="0" t="0" r="0" b="6985"/>
            <wp:wrapSquare wrapText="bothSides"/>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roofErr w:type="gramStart"/>
      <w:r w:rsidRPr="00272E49">
        <w:rPr>
          <w:rFonts w:ascii="標楷體" w:eastAsia="標楷體" w:hAnsi="標楷體" w:hint="eastAsia"/>
        </w:rPr>
        <w:t>106</w:t>
      </w:r>
      <w:proofErr w:type="gramEnd"/>
      <w:r w:rsidRPr="00272E49">
        <w:rPr>
          <w:rFonts w:ascii="標楷體" w:eastAsia="標楷體" w:hAnsi="標楷體" w:hint="eastAsia"/>
        </w:rPr>
        <w:t>年度</w:t>
      </w:r>
      <w:r w:rsidR="007A510B" w:rsidRPr="00272E49">
        <w:rPr>
          <w:rFonts w:ascii="標楷體" w:eastAsia="標楷體" w:hAnsi="標楷體" w:hint="eastAsia"/>
        </w:rPr>
        <w:t>之</w:t>
      </w:r>
      <w:r w:rsidRPr="00272E49">
        <w:rPr>
          <w:rFonts w:ascii="標楷體" w:eastAsia="標楷體" w:hAnsi="標楷體" w:hint="eastAsia"/>
        </w:rPr>
        <w:t>4.20％，下降至</w:t>
      </w:r>
      <w:proofErr w:type="gramStart"/>
      <w:r w:rsidRPr="00272E49">
        <w:rPr>
          <w:rFonts w:ascii="標楷體" w:eastAsia="標楷體" w:hAnsi="標楷體" w:hint="eastAsia"/>
        </w:rPr>
        <w:t>110</w:t>
      </w:r>
      <w:proofErr w:type="gramEnd"/>
      <w:r w:rsidRPr="00272E49">
        <w:rPr>
          <w:rFonts w:ascii="標楷體" w:eastAsia="標楷體" w:hAnsi="標楷體" w:hint="eastAsia"/>
        </w:rPr>
        <w:t>年度之3.34％，競爭力亦有衰退情形。為免因壽險業務競爭力不足連續發生虧損，侵蝕公司獲利，經函請</w:t>
      </w:r>
      <w:r w:rsidR="002D644E" w:rsidRPr="00272E49">
        <w:rPr>
          <w:rFonts w:ascii="標楷體" w:eastAsia="標楷體" w:hAnsi="標楷體" w:hint="eastAsia"/>
        </w:rPr>
        <w:t>中華郵政</w:t>
      </w:r>
      <w:bookmarkStart w:id="0" w:name="_GoBack"/>
      <w:bookmarkEnd w:id="0"/>
      <w:r w:rsidR="002D644E" w:rsidRPr="00272E49">
        <w:rPr>
          <w:rFonts w:ascii="標楷體" w:eastAsia="標楷體" w:hAnsi="標楷體" w:hint="eastAsia"/>
        </w:rPr>
        <w:t>公司</w:t>
      </w:r>
      <w:r w:rsidRPr="00272E49">
        <w:rPr>
          <w:rFonts w:ascii="標楷體" w:eastAsia="標楷體" w:hAnsi="標楷體" w:hint="eastAsia"/>
        </w:rPr>
        <w:t>積極</w:t>
      </w:r>
      <w:proofErr w:type="gramStart"/>
      <w:r w:rsidRPr="00272E49">
        <w:rPr>
          <w:rFonts w:ascii="標楷體" w:eastAsia="標楷體" w:hAnsi="標楷體" w:hint="eastAsia"/>
        </w:rPr>
        <w:t>研</w:t>
      </w:r>
      <w:proofErr w:type="gramEnd"/>
      <w:r w:rsidRPr="00272E49">
        <w:rPr>
          <w:rFonts w:ascii="標楷體" w:eastAsia="標楷體" w:hAnsi="標楷體" w:hint="eastAsia"/>
        </w:rPr>
        <w:t>謀改善。據復：</w:t>
      </w:r>
      <w:r w:rsidR="0089197B" w:rsidRPr="00272E49">
        <w:rPr>
          <w:rFonts w:ascii="標楷體" w:eastAsia="標楷體" w:hAnsi="標楷體" w:hint="eastAsia"/>
        </w:rPr>
        <w:t>已</w:t>
      </w:r>
      <w:r w:rsidR="00046A05" w:rsidRPr="00272E49">
        <w:rPr>
          <w:rFonts w:ascii="標楷體" w:eastAsia="標楷體" w:hAnsi="標楷體" w:hint="eastAsia"/>
        </w:rPr>
        <w:t>陸續推出「郵政簡易人壽e68定期壽險」及「郵政簡易人壽金幸福保險」等新商品，豐富公司商品線，並於</w:t>
      </w:r>
      <w:r w:rsidR="0089197B" w:rsidRPr="00272E49">
        <w:rPr>
          <w:rFonts w:ascii="標楷體" w:eastAsia="標楷體" w:hAnsi="標楷體" w:hint="eastAsia"/>
        </w:rPr>
        <w:t>111年3月21</w:t>
      </w:r>
      <w:r w:rsidR="00046A05" w:rsidRPr="00272E49">
        <w:rPr>
          <w:rFonts w:ascii="標楷體" w:eastAsia="標楷體" w:hAnsi="標楷體" w:hint="eastAsia"/>
        </w:rPr>
        <w:t>日提供</w:t>
      </w:r>
      <w:r w:rsidR="0089197B" w:rsidRPr="00272E49">
        <w:rPr>
          <w:rFonts w:ascii="標楷體" w:eastAsia="標楷體" w:hAnsi="標楷體" w:hint="eastAsia"/>
        </w:rPr>
        <w:t>網路投保服務</w:t>
      </w:r>
      <w:r w:rsidR="00046A05" w:rsidRPr="00272E49">
        <w:rPr>
          <w:rFonts w:ascii="標楷體" w:eastAsia="標楷體" w:hAnsi="標楷體" w:hint="eastAsia"/>
        </w:rPr>
        <w:t>，</w:t>
      </w:r>
      <w:r w:rsidR="0089197B" w:rsidRPr="00272E49">
        <w:rPr>
          <w:rFonts w:ascii="標楷體" w:eastAsia="標楷體" w:hAnsi="標楷體" w:hint="eastAsia"/>
        </w:rPr>
        <w:t>截至111年5月底止，新契約保費收入為36.30億元，較上年同期24.85億元成長46.06％</w:t>
      </w:r>
      <w:r w:rsidR="00046A05" w:rsidRPr="00272E49">
        <w:rPr>
          <w:rFonts w:ascii="標楷體" w:eastAsia="標楷體" w:hAnsi="標楷體" w:hint="eastAsia"/>
        </w:rPr>
        <w:t>。</w:t>
      </w:r>
      <w:r w:rsidR="0089197B" w:rsidRPr="00272E49">
        <w:rPr>
          <w:rFonts w:ascii="標楷體" w:eastAsia="標楷體" w:hAnsi="標楷體" w:hint="eastAsia"/>
        </w:rPr>
        <w:t>將持續開發具競爭力商品，以增裕壽險營收。</w:t>
      </w:r>
    </w:p>
    <w:p w:rsidR="008D3FE5" w:rsidRPr="00272E49" w:rsidRDefault="008D3FE5" w:rsidP="0068783E">
      <w:pPr>
        <w:pStyle w:val="20"/>
        <w:overflowPunct w:val="0"/>
        <w:topLinePunct/>
        <w:adjustRightInd w:val="0"/>
        <w:snapToGrid w:val="0"/>
        <w:spacing w:line="600" w:lineRule="exact"/>
        <w:ind w:rightChars="0" w:right="0" w:firstLineChars="450" w:firstLine="1261"/>
        <w:jc w:val="both"/>
        <w:rPr>
          <w:rFonts w:hAnsi="標楷體"/>
          <w:b/>
          <w:sz w:val="28"/>
          <w:szCs w:val="28"/>
        </w:rPr>
      </w:pPr>
      <w:r w:rsidRPr="00272E49">
        <w:rPr>
          <w:rFonts w:hAnsi="標楷體" w:hint="eastAsia"/>
          <w:b/>
          <w:sz w:val="28"/>
          <w:szCs w:val="28"/>
        </w:rPr>
        <w:t>4.</w:t>
      </w:r>
      <w:r w:rsidR="008E55FA" w:rsidRPr="00272E49">
        <w:rPr>
          <w:rFonts w:hAnsi="標楷體" w:hint="eastAsia"/>
          <w:b/>
          <w:sz w:val="28"/>
          <w:szCs w:val="28"/>
        </w:rPr>
        <w:t xml:space="preserve">　</w:t>
      </w:r>
      <w:r w:rsidR="00D6218F" w:rsidRPr="00272E49">
        <w:rPr>
          <w:rFonts w:hAnsi="標楷體" w:hint="eastAsia"/>
          <w:b/>
          <w:sz w:val="28"/>
          <w:szCs w:val="28"/>
        </w:rPr>
        <w:t>未使用</w:t>
      </w:r>
      <w:r w:rsidR="00046A05" w:rsidRPr="00272E49">
        <w:rPr>
          <w:rFonts w:hAnsi="標楷體" w:hint="eastAsia"/>
          <w:b/>
          <w:sz w:val="28"/>
          <w:szCs w:val="28"/>
        </w:rPr>
        <w:t>之</w:t>
      </w:r>
      <w:r w:rsidR="00D6218F" w:rsidRPr="00272E49">
        <w:rPr>
          <w:rFonts w:hAnsi="標楷體" w:hint="eastAsia"/>
          <w:b/>
          <w:sz w:val="28"/>
          <w:szCs w:val="28"/>
        </w:rPr>
        <w:t>自有房地出租管理未</w:t>
      </w:r>
      <w:proofErr w:type="gramStart"/>
      <w:r w:rsidR="00D6218F" w:rsidRPr="00272E49">
        <w:rPr>
          <w:rFonts w:hAnsi="標楷體" w:hint="eastAsia"/>
          <w:b/>
          <w:sz w:val="28"/>
          <w:szCs w:val="28"/>
        </w:rPr>
        <w:t>臻</w:t>
      </w:r>
      <w:proofErr w:type="gramEnd"/>
      <w:r w:rsidR="00D6218F" w:rsidRPr="00272E49">
        <w:rPr>
          <w:rFonts w:hAnsi="標楷體" w:hint="eastAsia"/>
          <w:b/>
          <w:sz w:val="28"/>
          <w:szCs w:val="28"/>
        </w:rPr>
        <w:t>周妥，允宜檢討改善。</w:t>
      </w:r>
    </w:p>
    <w:p w:rsidR="00613538" w:rsidRPr="00272E49" w:rsidRDefault="00D6218F" w:rsidP="0068783E">
      <w:pPr>
        <w:overflowPunct w:val="0"/>
        <w:spacing w:line="520" w:lineRule="exact"/>
        <w:jc w:val="both"/>
        <w:rPr>
          <w:rFonts w:ascii="標楷體" w:eastAsia="標楷體" w:hAnsi="標楷體"/>
        </w:rPr>
      </w:pPr>
      <w:r w:rsidRPr="00272E49">
        <w:rPr>
          <w:rFonts w:ascii="標楷體" w:eastAsia="標楷體" w:hAnsi="標楷體" w:hint="eastAsia"/>
        </w:rPr>
        <w:t xml:space="preserve">　　</w:t>
      </w:r>
      <w:r w:rsidR="00046A05" w:rsidRPr="00272E49">
        <w:rPr>
          <w:rFonts w:ascii="標楷體" w:eastAsia="標楷體" w:hAnsi="標楷體" w:hint="eastAsia"/>
        </w:rPr>
        <w:t>中華郵政</w:t>
      </w:r>
      <w:r w:rsidRPr="00272E49">
        <w:rPr>
          <w:rFonts w:ascii="標楷體" w:eastAsia="標楷體" w:hAnsi="標楷體" w:hint="eastAsia"/>
        </w:rPr>
        <w:t>公司為加強資產營運管理，</w:t>
      </w:r>
      <w:r w:rsidRPr="00272E49">
        <w:rPr>
          <w:rFonts w:ascii="標楷體" w:eastAsia="標楷體" w:hAnsi="標楷體" w:cs="新細明體" w:hint="eastAsia"/>
        </w:rPr>
        <w:t>提升資產價值及營運效益，訂定中華郵政股份有限公司</w:t>
      </w:r>
      <w:r w:rsidRPr="00272E49">
        <w:rPr>
          <w:rFonts w:ascii="標楷體" w:eastAsia="標楷體" w:hAnsi="標楷體" w:hint="eastAsia"/>
        </w:rPr>
        <w:t>房地產</w:t>
      </w:r>
      <w:r w:rsidRPr="00272E49">
        <w:rPr>
          <w:rFonts w:ascii="標楷體" w:eastAsia="標楷體" w:hAnsi="標楷體" w:cs="新細明體" w:hint="eastAsia"/>
        </w:rPr>
        <w:t>運用作業要點</w:t>
      </w:r>
      <w:r w:rsidRPr="00272E49">
        <w:rPr>
          <w:rFonts w:ascii="標楷體" w:eastAsia="標楷體" w:hAnsi="標楷體" w:hint="eastAsia"/>
        </w:rPr>
        <w:t>（下稱作業要點）</w:t>
      </w:r>
      <w:r w:rsidRPr="00272E49">
        <w:rPr>
          <w:rFonts w:ascii="標楷體" w:eastAsia="標楷體" w:hAnsi="標楷體" w:cs="新細明體" w:hint="eastAsia"/>
        </w:rPr>
        <w:t>，</w:t>
      </w:r>
      <w:r w:rsidRPr="00272E49">
        <w:rPr>
          <w:rFonts w:ascii="標楷體" w:eastAsia="標楷體" w:hAnsi="標楷體" w:hint="eastAsia"/>
        </w:rPr>
        <w:t>於不違背事業目的或原定用途或營利事業項目之前提下，將未使用房地出租，</w:t>
      </w:r>
      <w:r w:rsidRPr="00272E49">
        <w:rPr>
          <w:rFonts w:ascii="標楷體" w:eastAsia="標楷體" w:hAnsi="標楷體"/>
        </w:rPr>
        <w:t>以</w:t>
      </w:r>
      <w:proofErr w:type="gramStart"/>
      <w:r w:rsidRPr="00272E49">
        <w:rPr>
          <w:rFonts w:ascii="標楷體" w:eastAsia="標楷體" w:hAnsi="標楷體" w:cs="新細明體" w:hint="eastAsia"/>
        </w:rPr>
        <w:t>增裕營收</w:t>
      </w:r>
      <w:proofErr w:type="gramEnd"/>
      <w:r w:rsidRPr="00272E49">
        <w:rPr>
          <w:rFonts w:ascii="標楷體" w:eastAsia="標楷體" w:hAnsi="標楷體" w:cs="新細明體" w:hint="eastAsia"/>
        </w:rPr>
        <w:t>，</w:t>
      </w:r>
      <w:proofErr w:type="gramStart"/>
      <w:r w:rsidRPr="00272E49">
        <w:rPr>
          <w:rFonts w:ascii="標楷體" w:eastAsia="標楷體" w:hAnsi="標楷體" w:hint="eastAsia"/>
        </w:rPr>
        <w:t>110</w:t>
      </w:r>
      <w:proofErr w:type="gramEnd"/>
      <w:r w:rsidRPr="00272E49">
        <w:rPr>
          <w:rFonts w:ascii="標楷體" w:eastAsia="標楷體" w:hAnsi="標楷體" w:hint="eastAsia"/>
        </w:rPr>
        <w:t>年度自有房地租金收入2億9,811萬餘元，較</w:t>
      </w:r>
      <w:proofErr w:type="gramStart"/>
      <w:r w:rsidRPr="00272E49">
        <w:rPr>
          <w:rFonts w:ascii="標楷體" w:eastAsia="標楷體" w:hAnsi="標楷體" w:hint="eastAsia"/>
        </w:rPr>
        <w:t>109</w:t>
      </w:r>
      <w:proofErr w:type="gramEnd"/>
      <w:r w:rsidRPr="00272E49">
        <w:rPr>
          <w:rFonts w:ascii="標楷體" w:eastAsia="標楷體" w:hAnsi="標楷體" w:hint="eastAsia"/>
        </w:rPr>
        <w:t>年度</w:t>
      </w:r>
      <w:r w:rsidR="002D644E" w:rsidRPr="00272E49">
        <w:rPr>
          <w:rFonts w:ascii="標楷體" w:eastAsia="標楷體" w:hAnsi="標楷體" w:hint="eastAsia"/>
        </w:rPr>
        <w:t>之</w:t>
      </w:r>
      <w:r w:rsidRPr="00272E49">
        <w:rPr>
          <w:rFonts w:ascii="標楷體" w:eastAsia="標楷體" w:hAnsi="標楷體" w:hint="eastAsia"/>
        </w:rPr>
        <w:t>2億8,417萬餘元，成長4.90％，資產運用尚具成效。經查該公司未使用</w:t>
      </w:r>
      <w:r w:rsidR="00046A05" w:rsidRPr="00272E49">
        <w:rPr>
          <w:rFonts w:ascii="標楷體" w:eastAsia="標楷體" w:hAnsi="標楷體" w:hint="eastAsia"/>
        </w:rPr>
        <w:t>之</w:t>
      </w:r>
      <w:r w:rsidRPr="00272E49">
        <w:rPr>
          <w:rFonts w:ascii="標楷體" w:eastAsia="標楷體" w:hAnsi="標楷體" w:hint="eastAsia"/>
        </w:rPr>
        <w:t>自有房地出租管理情形，核有：（1）長期（3年以上）出租房地</w:t>
      </w:r>
      <w:r w:rsidR="007A510B" w:rsidRPr="00272E49">
        <w:rPr>
          <w:rFonts w:ascii="標楷體" w:eastAsia="標楷體" w:hAnsi="標楷體" w:hint="eastAsia"/>
        </w:rPr>
        <w:t>契約</w:t>
      </w:r>
      <w:r w:rsidRPr="00272E49">
        <w:rPr>
          <w:rFonts w:ascii="標楷體" w:eastAsia="標楷體" w:hAnsi="標楷體" w:hint="eastAsia"/>
        </w:rPr>
        <w:t>尚乏契約期間租金調整機制，致有租金低於周邊房地市場行情情事；（2）</w:t>
      </w:r>
      <w:r w:rsidR="00046A05" w:rsidRPr="00272E49">
        <w:rPr>
          <w:rFonts w:ascii="標楷體" w:eastAsia="標楷體" w:hAnsi="標楷體" w:hint="eastAsia"/>
        </w:rPr>
        <w:t>高雄郵局</w:t>
      </w:r>
      <w:r w:rsidRPr="00272E49">
        <w:rPr>
          <w:rFonts w:ascii="標楷體" w:eastAsia="標楷體" w:hAnsi="標楷體" w:hint="eastAsia"/>
        </w:rPr>
        <w:t>出租房地巡查不實，內部控制存有疏漏；（3）部分房地出租案件未依作業要點規定於不動產經營管理系統登載或更新相關資料或未運用管理系統控管租金收入等情事，經函請</w:t>
      </w:r>
      <w:r w:rsidR="002D644E" w:rsidRPr="00272E49">
        <w:rPr>
          <w:rFonts w:ascii="標楷體" w:eastAsia="標楷體" w:hAnsi="標楷體" w:hint="eastAsia"/>
        </w:rPr>
        <w:t>中華郵政公司</w:t>
      </w:r>
      <w:r w:rsidRPr="00272E49">
        <w:rPr>
          <w:rFonts w:ascii="標楷體" w:eastAsia="標楷體" w:hAnsi="標楷體" w:hint="eastAsia"/>
        </w:rPr>
        <w:t>檢討改善。據復：</w:t>
      </w:r>
      <w:r w:rsidR="006414E8" w:rsidRPr="00272E49">
        <w:rPr>
          <w:rFonts w:ascii="標楷體" w:eastAsia="標楷體" w:hAnsi="標楷體" w:hint="eastAsia"/>
        </w:rPr>
        <w:t>（1）</w:t>
      </w:r>
      <w:r w:rsidR="00D8405B" w:rsidRPr="00272E49">
        <w:rPr>
          <w:rFonts w:ascii="標楷體" w:eastAsia="標楷體" w:hAnsi="標楷體" w:hint="eastAsia"/>
        </w:rPr>
        <w:t>將於該公司房地督導小組會議與不動產經營管理及活化實務訓練課程，針對長期租約租金評估加強宣導及教育，並函各局（</w:t>
      </w:r>
      <w:r w:rsidR="0035106C" w:rsidRPr="00272E49">
        <w:rPr>
          <w:rFonts w:ascii="標楷體" w:eastAsia="標楷體" w:hAnsi="標楷體" w:hint="eastAsia"/>
        </w:rPr>
        <w:t>處理</w:t>
      </w:r>
      <w:r w:rsidR="00D8405B" w:rsidRPr="00272E49">
        <w:rPr>
          <w:rFonts w:ascii="標楷體" w:eastAsia="標楷體" w:hAnsi="標楷體" w:hint="eastAsia"/>
        </w:rPr>
        <w:t>中心）簽訂長期租約宜考量調漲機制，</w:t>
      </w:r>
      <w:proofErr w:type="gramStart"/>
      <w:r w:rsidR="00D8405B" w:rsidRPr="00272E49">
        <w:rPr>
          <w:rFonts w:ascii="標楷體" w:eastAsia="標楷體" w:hAnsi="標楷體" w:hint="eastAsia"/>
        </w:rPr>
        <w:t>俾</w:t>
      </w:r>
      <w:proofErr w:type="gramEnd"/>
      <w:r w:rsidR="00D8405B" w:rsidRPr="00272E49">
        <w:rPr>
          <w:rFonts w:ascii="標楷體" w:eastAsia="標楷體" w:hAnsi="標楷體" w:hint="eastAsia"/>
        </w:rPr>
        <w:t>以市場行情收取合理租金</w:t>
      </w:r>
      <w:r w:rsidR="006414E8" w:rsidRPr="00272E49">
        <w:rPr>
          <w:rFonts w:ascii="標楷體" w:eastAsia="標楷體" w:hAnsi="標楷體" w:hint="eastAsia"/>
        </w:rPr>
        <w:t>；（2）</w:t>
      </w:r>
      <w:r w:rsidR="0089197B" w:rsidRPr="00272E49">
        <w:rPr>
          <w:rFonts w:ascii="標楷體" w:eastAsia="標楷體" w:hAnsi="標楷體" w:hint="eastAsia"/>
        </w:rPr>
        <w:t>已</w:t>
      </w:r>
      <w:r w:rsidR="00046A05" w:rsidRPr="00272E49">
        <w:rPr>
          <w:rFonts w:ascii="標楷體" w:eastAsia="標楷體" w:hAnsi="標楷體" w:hint="eastAsia"/>
        </w:rPr>
        <w:t>要求高雄郵局提</w:t>
      </w:r>
      <w:r w:rsidR="0089197B" w:rsidRPr="00272E49">
        <w:rPr>
          <w:rFonts w:ascii="標楷體" w:eastAsia="標楷體" w:hAnsi="標楷體" w:hint="eastAsia"/>
        </w:rPr>
        <w:t>報檢討改善計畫</w:t>
      </w:r>
      <w:r w:rsidR="00B70062" w:rsidRPr="00272E49">
        <w:rPr>
          <w:rFonts w:ascii="標楷體" w:eastAsia="標楷體" w:hAnsi="標楷體" w:hint="eastAsia"/>
        </w:rPr>
        <w:t>，</w:t>
      </w:r>
      <w:r w:rsidR="00046A05" w:rsidRPr="00272E49">
        <w:rPr>
          <w:rFonts w:ascii="標楷體" w:eastAsia="標楷體" w:hAnsi="標楷體" w:hint="eastAsia"/>
        </w:rPr>
        <w:t>及</w:t>
      </w:r>
      <w:r w:rsidR="0089197B" w:rsidRPr="00272E49">
        <w:rPr>
          <w:rFonts w:ascii="標楷體" w:eastAsia="標楷體" w:hAnsi="標楷體" w:hint="eastAsia"/>
        </w:rPr>
        <w:t>查明相關人員行政缺失責任，並請各局</w:t>
      </w:r>
      <w:r w:rsidR="001F1328" w:rsidRPr="00272E49">
        <w:rPr>
          <w:rFonts w:ascii="標楷體" w:eastAsia="標楷體" w:hAnsi="標楷體" w:hint="eastAsia"/>
        </w:rPr>
        <w:t>（</w:t>
      </w:r>
      <w:r w:rsidR="0089197B" w:rsidRPr="00272E49">
        <w:rPr>
          <w:rFonts w:ascii="標楷體" w:eastAsia="標楷體" w:hAnsi="標楷體" w:hint="eastAsia"/>
        </w:rPr>
        <w:t>處理中心</w:t>
      </w:r>
      <w:r w:rsidR="001F1328" w:rsidRPr="00272E49">
        <w:rPr>
          <w:rFonts w:ascii="標楷體" w:eastAsia="標楷體" w:hAnsi="標楷體" w:hint="eastAsia"/>
        </w:rPr>
        <w:t>）</w:t>
      </w:r>
      <w:r w:rsidR="00046A05" w:rsidRPr="00272E49">
        <w:rPr>
          <w:rFonts w:ascii="標楷體" w:eastAsia="標楷體" w:hAnsi="標楷體" w:hint="eastAsia"/>
        </w:rPr>
        <w:t>確實清查所轄房地出租案件有無類似</w:t>
      </w:r>
      <w:r w:rsidR="0089197B" w:rsidRPr="00272E49">
        <w:rPr>
          <w:rFonts w:ascii="標楷體" w:eastAsia="標楷體" w:hAnsi="標楷體" w:hint="eastAsia"/>
        </w:rPr>
        <w:t>情事，妥適處理，以維護公司權益</w:t>
      </w:r>
      <w:r w:rsidR="006414E8" w:rsidRPr="00272E49">
        <w:rPr>
          <w:rFonts w:ascii="標楷體" w:eastAsia="標楷體" w:hAnsi="標楷體" w:hint="eastAsia"/>
        </w:rPr>
        <w:t>；（3）</w:t>
      </w:r>
      <w:r w:rsidR="0089197B" w:rsidRPr="00272E49">
        <w:rPr>
          <w:rFonts w:ascii="標楷體" w:eastAsia="標楷體" w:hAnsi="標楷體" w:hint="eastAsia"/>
        </w:rPr>
        <w:t>將修正作業要點規定，規範各局</w:t>
      </w:r>
      <w:r w:rsidR="0089197B" w:rsidRPr="00272E49">
        <w:rPr>
          <w:rFonts w:ascii="標楷體" w:eastAsia="標楷體" w:hAnsi="標楷體" w:hint="eastAsia"/>
        </w:rPr>
        <w:lastRenderedPageBreak/>
        <w:t>（處理中心）辦理房地出租須即時於管理系統更新租賃契約資料，</w:t>
      </w:r>
      <w:r w:rsidR="00046A05" w:rsidRPr="00272E49">
        <w:rPr>
          <w:rFonts w:ascii="標楷體" w:eastAsia="標楷體" w:hAnsi="標楷體" w:hint="eastAsia"/>
        </w:rPr>
        <w:t>並於</w:t>
      </w:r>
      <w:r w:rsidR="0089197B" w:rsidRPr="00272E49">
        <w:rPr>
          <w:rFonts w:ascii="標楷體" w:eastAsia="標楷體" w:hAnsi="標楷體" w:hint="eastAsia"/>
        </w:rPr>
        <w:t>收到租金</w:t>
      </w:r>
      <w:r w:rsidR="00046A05" w:rsidRPr="00272E49">
        <w:rPr>
          <w:rFonts w:ascii="標楷體" w:eastAsia="標楷體" w:hAnsi="標楷體" w:hint="eastAsia"/>
        </w:rPr>
        <w:t>時</w:t>
      </w:r>
      <w:r w:rsidR="0089197B" w:rsidRPr="00272E49">
        <w:rPr>
          <w:rFonts w:ascii="標楷體" w:eastAsia="標楷體" w:hAnsi="標楷體" w:hint="eastAsia"/>
        </w:rPr>
        <w:t>即輸入管理系統，由財產管理單位確</w:t>
      </w:r>
      <w:r w:rsidR="00046A05" w:rsidRPr="00272E49">
        <w:rPr>
          <w:rFonts w:ascii="標楷體" w:eastAsia="標楷體" w:hAnsi="標楷體" w:hint="eastAsia"/>
        </w:rPr>
        <w:t>認</w:t>
      </w:r>
      <w:r w:rsidR="0089197B" w:rsidRPr="00272E49">
        <w:rPr>
          <w:rFonts w:ascii="標楷體" w:eastAsia="標楷體" w:hAnsi="標楷體" w:hint="eastAsia"/>
        </w:rPr>
        <w:t>管理系統租賃契約之正確性，</w:t>
      </w:r>
      <w:r w:rsidR="00046A05" w:rsidRPr="00272E49">
        <w:rPr>
          <w:rFonts w:ascii="標楷體" w:eastAsia="標楷體" w:hAnsi="標楷體" w:hint="eastAsia"/>
        </w:rPr>
        <w:t>以降低</w:t>
      </w:r>
      <w:r w:rsidR="0089197B" w:rsidRPr="00272E49">
        <w:rPr>
          <w:rFonts w:ascii="標楷體" w:eastAsia="標楷體" w:hAnsi="標楷體" w:hint="eastAsia"/>
        </w:rPr>
        <w:t>未於期限內收款或收款金額錯誤等風險。</w:t>
      </w:r>
    </w:p>
    <w:p w:rsidR="000A1523" w:rsidRPr="00272E49" w:rsidRDefault="000A1523" w:rsidP="0068783E">
      <w:pPr>
        <w:pStyle w:val="34"/>
        <w:keepNext w:val="0"/>
        <w:overflowPunct w:val="0"/>
        <w:autoSpaceDE w:val="0"/>
        <w:autoSpaceDN w:val="0"/>
        <w:adjustRightInd w:val="0"/>
        <w:snapToGrid w:val="0"/>
        <w:spacing w:line="580" w:lineRule="exact"/>
        <w:ind w:leftChars="0" w:left="0" w:firstLineChars="200" w:firstLine="561"/>
        <w:jc w:val="both"/>
        <w:outlineLvl w:val="3"/>
        <w:rPr>
          <w:b/>
          <w:sz w:val="28"/>
          <w:szCs w:val="28"/>
        </w:rPr>
      </w:pPr>
      <w:r w:rsidRPr="00272E49">
        <w:rPr>
          <w:rFonts w:hint="eastAsia"/>
          <w:b/>
          <w:sz w:val="28"/>
          <w:szCs w:val="28"/>
        </w:rPr>
        <w:t>（六）</w:t>
      </w:r>
      <w:r w:rsidR="00314692" w:rsidRPr="00272E49">
        <w:rPr>
          <w:rFonts w:hint="eastAsia"/>
          <w:b/>
          <w:sz w:val="28"/>
          <w:szCs w:val="28"/>
        </w:rPr>
        <w:t xml:space="preserve">　</w:t>
      </w:r>
      <w:r w:rsidR="004F4005" w:rsidRPr="00272E49">
        <w:rPr>
          <w:rFonts w:hint="eastAsia"/>
          <w:b/>
          <w:sz w:val="28"/>
          <w:szCs w:val="28"/>
        </w:rPr>
        <w:t>109年度重要審核意見追蹤查核情形</w:t>
      </w:r>
    </w:p>
    <w:p w:rsidR="004F4005" w:rsidRPr="00272E49" w:rsidRDefault="004F4005" w:rsidP="0068783E">
      <w:pPr>
        <w:overflowPunct w:val="0"/>
        <w:adjustRightInd w:val="0"/>
        <w:snapToGrid w:val="0"/>
        <w:spacing w:line="540" w:lineRule="exact"/>
        <w:ind w:firstLineChars="200" w:firstLine="476"/>
        <w:jc w:val="both"/>
        <w:rPr>
          <w:rFonts w:ascii="標楷體" w:eastAsia="標楷體" w:hAnsi="標楷體"/>
          <w:spacing w:val="-1"/>
        </w:rPr>
      </w:pPr>
      <w:r w:rsidRPr="00272E49">
        <w:rPr>
          <w:rFonts w:ascii="標楷體" w:eastAsia="標楷體" w:hAnsi="標楷體" w:hint="eastAsia"/>
          <w:spacing w:val="-1"/>
        </w:rPr>
        <w:t>本部於</w:t>
      </w:r>
      <w:proofErr w:type="gramStart"/>
      <w:r w:rsidRPr="00272E49">
        <w:rPr>
          <w:rFonts w:ascii="標楷體" w:eastAsia="標楷體" w:hAnsi="標楷體" w:hint="eastAsia"/>
          <w:spacing w:val="-1"/>
        </w:rPr>
        <w:t>109</w:t>
      </w:r>
      <w:proofErr w:type="gramEnd"/>
      <w:r w:rsidRPr="00272E49">
        <w:rPr>
          <w:rFonts w:ascii="標楷體" w:eastAsia="標楷體" w:hAnsi="標楷體" w:hint="eastAsia"/>
          <w:spacing w:val="-1"/>
        </w:rPr>
        <w:t>年度審核報告營業部分內列重要審核意見</w:t>
      </w:r>
      <w:r w:rsidR="008D3FE5" w:rsidRPr="00272E49">
        <w:rPr>
          <w:rFonts w:ascii="標楷體" w:eastAsia="標楷體" w:hAnsi="標楷體" w:hint="eastAsia"/>
          <w:spacing w:val="-1"/>
        </w:rPr>
        <w:t>5</w:t>
      </w:r>
      <w:r w:rsidRPr="00272E49">
        <w:rPr>
          <w:rFonts w:ascii="標楷體" w:eastAsia="標楷體" w:hAnsi="標楷體" w:hint="eastAsia"/>
          <w:spacing w:val="-1"/>
        </w:rPr>
        <w:t>項，經</w:t>
      </w:r>
      <w:proofErr w:type="gramStart"/>
      <w:r w:rsidRPr="00272E49">
        <w:rPr>
          <w:rFonts w:ascii="標楷體" w:eastAsia="標楷體" w:hAnsi="標楷體" w:hint="eastAsia"/>
          <w:spacing w:val="-1"/>
        </w:rPr>
        <w:t>賡</w:t>
      </w:r>
      <w:proofErr w:type="gramEnd"/>
      <w:r w:rsidRPr="00272E49">
        <w:rPr>
          <w:rFonts w:ascii="標楷體" w:eastAsia="標楷體" w:hAnsi="標楷體" w:hint="eastAsia"/>
          <w:spacing w:val="-1"/>
        </w:rPr>
        <w:t>續追蹤查核實際辦理結果，仍待繼續改善者</w:t>
      </w:r>
      <w:r w:rsidR="008D3FE5" w:rsidRPr="00272E49">
        <w:rPr>
          <w:rFonts w:ascii="標楷體" w:eastAsia="標楷體" w:hAnsi="標楷體" w:hint="eastAsia"/>
          <w:spacing w:val="-1"/>
        </w:rPr>
        <w:t>1</w:t>
      </w:r>
      <w:r w:rsidRPr="00272E49">
        <w:rPr>
          <w:rFonts w:ascii="標楷體" w:eastAsia="標楷體" w:hAnsi="標楷體" w:hint="eastAsia"/>
          <w:spacing w:val="-1"/>
        </w:rPr>
        <w:t>項、已</w:t>
      </w:r>
      <w:proofErr w:type="gramStart"/>
      <w:r w:rsidRPr="00272E49">
        <w:rPr>
          <w:rFonts w:ascii="標楷體" w:eastAsia="標楷體" w:hAnsi="標楷體" w:hint="eastAsia"/>
          <w:spacing w:val="-1"/>
        </w:rPr>
        <w:t>研</w:t>
      </w:r>
      <w:proofErr w:type="gramEnd"/>
      <w:r w:rsidRPr="00272E49">
        <w:rPr>
          <w:rFonts w:ascii="標楷體" w:eastAsia="標楷體" w:hAnsi="標楷體" w:hint="eastAsia"/>
          <w:spacing w:val="-1"/>
        </w:rPr>
        <w:t>謀改善或依改善措施持續辦理者</w:t>
      </w:r>
      <w:r w:rsidR="008D3FE5" w:rsidRPr="00272E49">
        <w:rPr>
          <w:rFonts w:ascii="標楷體" w:eastAsia="標楷體" w:hAnsi="標楷體" w:hint="eastAsia"/>
          <w:spacing w:val="-1"/>
        </w:rPr>
        <w:t>4</w:t>
      </w:r>
      <w:r w:rsidRPr="00272E49">
        <w:rPr>
          <w:rFonts w:ascii="標楷體" w:eastAsia="標楷體" w:hAnsi="標楷體" w:hint="eastAsia"/>
          <w:spacing w:val="-1"/>
        </w:rPr>
        <w:t>項（表</w:t>
      </w:r>
      <w:r w:rsidR="00D6218F" w:rsidRPr="00272E49">
        <w:rPr>
          <w:rFonts w:ascii="標楷體" w:eastAsia="標楷體" w:hAnsi="標楷體" w:hint="eastAsia"/>
          <w:spacing w:val="-1"/>
        </w:rPr>
        <w:t>4</w:t>
      </w:r>
      <w:r w:rsidRPr="00272E49">
        <w:rPr>
          <w:rFonts w:ascii="標楷體" w:eastAsia="標楷體" w:hAnsi="標楷體" w:hint="eastAsia"/>
          <w:spacing w:val="-1"/>
        </w:rPr>
        <w:t>），其中仍待繼續改善者，經再</w:t>
      </w:r>
      <w:proofErr w:type="gramStart"/>
      <w:r w:rsidRPr="00272E49">
        <w:rPr>
          <w:rFonts w:ascii="標楷體" w:eastAsia="標楷體" w:hAnsi="標楷體" w:hint="eastAsia"/>
          <w:spacing w:val="-1"/>
        </w:rPr>
        <w:t>研</w:t>
      </w:r>
      <w:proofErr w:type="gramEnd"/>
      <w:r w:rsidRPr="00272E49">
        <w:rPr>
          <w:rFonts w:ascii="標楷體" w:eastAsia="標楷體" w:hAnsi="標楷體" w:hint="eastAsia"/>
          <w:spacing w:val="-1"/>
        </w:rPr>
        <w:t>提審核意見</w:t>
      </w:r>
      <w:r w:rsidR="008D3FE5" w:rsidRPr="00272E49">
        <w:rPr>
          <w:rFonts w:ascii="標楷體" w:eastAsia="標楷體" w:hAnsi="標楷體" w:hint="eastAsia"/>
          <w:spacing w:val="-1"/>
        </w:rPr>
        <w:t>1</w:t>
      </w:r>
      <w:r w:rsidRPr="00272E49">
        <w:rPr>
          <w:rFonts w:ascii="標楷體" w:eastAsia="標楷體" w:hAnsi="標楷體" w:hint="eastAsia"/>
          <w:spacing w:val="-1"/>
        </w:rPr>
        <w:t>項通知檢討改善。</w:t>
      </w:r>
    </w:p>
    <w:p w:rsidR="008D3FE5" w:rsidRPr="00272E49" w:rsidRDefault="00D6218F" w:rsidP="0068783E">
      <w:pPr>
        <w:widowControl/>
        <w:spacing w:line="540" w:lineRule="exact"/>
        <w:jc w:val="center"/>
        <w:rPr>
          <w:rFonts w:ascii="標楷體" w:eastAsia="標楷體" w:hAnsi="標楷體"/>
          <w:b/>
        </w:rPr>
      </w:pPr>
      <w:r w:rsidRPr="00272E49">
        <w:rPr>
          <w:rFonts w:ascii="標楷體" w:eastAsia="標楷體" w:hAnsi="標楷體" w:hint="eastAsia"/>
          <w:b/>
        </w:rPr>
        <w:t>表4</w:t>
      </w:r>
      <w:r w:rsidR="008D3FE5" w:rsidRPr="00272E49">
        <w:rPr>
          <w:rFonts w:ascii="標楷體" w:eastAsia="標楷體" w:hAnsi="標楷體"/>
          <w:b/>
        </w:rPr>
        <w:t xml:space="preserve">　</w:t>
      </w:r>
      <w:proofErr w:type="gramStart"/>
      <w:r w:rsidR="008D3FE5" w:rsidRPr="00272E49">
        <w:rPr>
          <w:rFonts w:ascii="標楷體" w:eastAsia="標楷體" w:hAnsi="標楷體"/>
          <w:b/>
        </w:rPr>
        <w:t>109</w:t>
      </w:r>
      <w:proofErr w:type="gramEnd"/>
      <w:r w:rsidR="008D3FE5" w:rsidRPr="00272E49">
        <w:rPr>
          <w:rFonts w:ascii="標楷體" w:eastAsia="標楷體" w:hAnsi="標楷體" w:hint="eastAsia"/>
          <w:b/>
        </w:rPr>
        <w:t>年度審核報告營業部分所列中華郵政公司重要審核意見覆核辦理情形</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8"/>
        <w:gridCol w:w="4569"/>
      </w:tblGrid>
      <w:tr w:rsidR="00272E49" w:rsidRPr="00A812AE" w:rsidTr="00B022C3">
        <w:trPr>
          <w:trHeight w:val="340"/>
          <w:jc w:val="center"/>
        </w:trPr>
        <w:tc>
          <w:tcPr>
            <w:tcW w:w="5028" w:type="dxa"/>
            <w:shd w:val="clear" w:color="auto" w:fill="auto"/>
            <w:vAlign w:val="center"/>
          </w:tcPr>
          <w:p w:rsidR="008D3FE5" w:rsidRPr="00A812AE" w:rsidRDefault="008D3FE5" w:rsidP="0068783E">
            <w:pPr>
              <w:widowControl/>
              <w:spacing w:beforeLines="30" w:before="72" w:afterLines="30" w:after="72" w:line="240" w:lineRule="exact"/>
              <w:jc w:val="center"/>
              <w:rPr>
                <w:rFonts w:ascii="標楷體" w:eastAsia="標楷體" w:hAnsi="標楷體"/>
                <w:bCs/>
                <w:kern w:val="52"/>
                <w:sz w:val="20"/>
                <w:szCs w:val="20"/>
              </w:rPr>
            </w:pPr>
            <w:r w:rsidRPr="00A812AE">
              <w:rPr>
                <w:rFonts w:ascii="標楷體" w:eastAsia="標楷體" w:hAnsi="標楷體" w:hint="eastAsia"/>
                <w:bCs/>
                <w:kern w:val="52"/>
                <w:sz w:val="20"/>
                <w:szCs w:val="20"/>
              </w:rPr>
              <w:t>重要審核意見標題</w:t>
            </w:r>
          </w:p>
        </w:tc>
        <w:tc>
          <w:tcPr>
            <w:tcW w:w="4569" w:type="dxa"/>
            <w:shd w:val="clear" w:color="auto" w:fill="auto"/>
            <w:vAlign w:val="center"/>
          </w:tcPr>
          <w:p w:rsidR="008D3FE5" w:rsidRPr="00A812AE" w:rsidRDefault="008D3FE5" w:rsidP="00E062B7">
            <w:pPr>
              <w:widowControl/>
              <w:spacing w:beforeLines="20" w:before="48" w:afterLines="20" w:after="48" w:line="240" w:lineRule="exact"/>
              <w:jc w:val="center"/>
              <w:rPr>
                <w:rFonts w:ascii="標楷體" w:eastAsia="標楷體" w:hAnsi="標楷體"/>
                <w:bCs/>
                <w:kern w:val="52"/>
                <w:sz w:val="20"/>
                <w:szCs w:val="20"/>
              </w:rPr>
            </w:pPr>
            <w:r w:rsidRPr="00A812AE">
              <w:rPr>
                <w:rFonts w:ascii="標楷體" w:eastAsia="標楷體" w:hAnsi="標楷體" w:hint="eastAsia"/>
                <w:bCs/>
                <w:kern w:val="52"/>
                <w:sz w:val="20"/>
                <w:szCs w:val="20"/>
              </w:rPr>
              <w:t>說明</w:t>
            </w:r>
          </w:p>
        </w:tc>
      </w:tr>
      <w:tr w:rsidR="00272E49" w:rsidRPr="00A812AE" w:rsidTr="00B022C3">
        <w:trPr>
          <w:trHeight w:val="340"/>
          <w:jc w:val="center"/>
        </w:trPr>
        <w:tc>
          <w:tcPr>
            <w:tcW w:w="9597" w:type="dxa"/>
            <w:gridSpan w:val="2"/>
            <w:shd w:val="clear" w:color="auto" w:fill="auto"/>
            <w:vAlign w:val="center"/>
          </w:tcPr>
          <w:p w:rsidR="008D3FE5" w:rsidRPr="00A812AE" w:rsidRDefault="008D3FE5" w:rsidP="0068783E">
            <w:pPr>
              <w:widowControl/>
              <w:spacing w:beforeLines="30" w:before="72" w:afterLines="30" w:after="72" w:line="240" w:lineRule="exact"/>
              <w:jc w:val="both"/>
              <w:rPr>
                <w:rFonts w:ascii="標楷體" w:eastAsia="標楷體" w:hAnsi="標楷體"/>
                <w:b/>
                <w:bCs/>
                <w:kern w:val="52"/>
                <w:sz w:val="20"/>
                <w:szCs w:val="20"/>
              </w:rPr>
            </w:pPr>
            <w:r w:rsidRPr="00A812AE">
              <w:rPr>
                <w:rFonts w:ascii="標楷體" w:eastAsia="標楷體" w:hAnsi="標楷體" w:hint="eastAsia"/>
                <w:b/>
                <w:bCs/>
                <w:kern w:val="52"/>
                <w:sz w:val="20"/>
                <w:szCs w:val="20"/>
              </w:rPr>
              <w:t>仍待繼續改善</w:t>
            </w:r>
          </w:p>
        </w:tc>
      </w:tr>
      <w:tr w:rsidR="00272E49" w:rsidRPr="00A812AE" w:rsidTr="00B022C3">
        <w:trPr>
          <w:trHeight w:val="340"/>
          <w:jc w:val="center"/>
        </w:trPr>
        <w:tc>
          <w:tcPr>
            <w:tcW w:w="5028" w:type="dxa"/>
            <w:shd w:val="clear" w:color="auto" w:fill="auto"/>
          </w:tcPr>
          <w:p w:rsidR="008D3FE5" w:rsidRPr="00A812AE" w:rsidRDefault="008D3FE5" w:rsidP="00E062B7">
            <w:pPr>
              <w:widowControl/>
              <w:spacing w:beforeLines="20" w:before="48" w:afterLines="20" w:after="48" w:line="320" w:lineRule="exact"/>
              <w:jc w:val="both"/>
              <w:rPr>
                <w:rFonts w:ascii="標楷體" w:eastAsia="標楷體" w:hAnsi="標楷體"/>
                <w:bCs/>
                <w:kern w:val="52"/>
                <w:sz w:val="20"/>
                <w:szCs w:val="20"/>
              </w:rPr>
            </w:pPr>
            <w:proofErr w:type="gramStart"/>
            <w:r w:rsidRPr="00A812AE">
              <w:rPr>
                <w:rFonts w:ascii="標楷體" w:eastAsia="標楷體" w:hAnsi="標楷體" w:hint="eastAsia"/>
                <w:bCs/>
                <w:kern w:val="52"/>
                <w:sz w:val="20"/>
                <w:szCs w:val="20"/>
              </w:rPr>
              <w:t>109</w:t>
            </w:r>
            <w:proofErr w:type="gramEnd"/>
            <w:r w:rsidRPr="00A812AE">
              <w:rPr>
                <w:rFonts w:ascii="標楷體" w:eastAsia="標楷體" w:hAnsi="標楷體" w:hint="eastAsia"/>
                <w:bCs/>
                <w:kern w:val="52"/>
                <w:sz w:val="20"/>
                <w:szCs w:val="20"/>
              </w:rPr>
              <w:t>年度壽險負債準備金缺口仍龐鉅，為利接軌國際財務報導準則，允宜積極</w:t>
            </w:r>
            <w:proofErr w:type="gramStart"/>
            <w:r w:rsidRPr="00A812AE">
              <w:rPr>
                <w:rFonts w:ascii="標楷體" w:eastAsia="標楷體" w:hAnsi="標楷體" w:hint="eastAsia"/>
                <w:bCs/>
                <w:kern w:val="52"/>
                <w:sz w:val="20"/>
                <w:szCs w:val="20"/>
              </w:rPr>
              <w:t>研</w:t>
            </w:r>
            <w:proofErr w:type="gramEnd"/>
            <w:r w:rsidRPr="00A812AE">
              <w:rPr>
                <w:rFonts w:ascii="標楷體" w:eastAsia="標楷體" w:hAnsi="標楷體" w:hint="eastAsia"/>
                <w:bCs/>
                <w:kern w:val="52"/>
                <w:sz w:val="20"/>
                <w:szCs w:val="20"/>
              </w:rPr>
              <w:t>謀因應對策，妥適處理。</w:t>
            </w:r>
          </w:p>
        </w:tc>
        <w:tc>
          <w:tcPr>
            <w:tcW w:w="4569" w:type="dxa"/>
            <w:shd w:val="clear" w:color="auto" w:fill="auto"/>
          </w:tcPr>
          <w:p w:rsidR="008D3FE5" w:rsidRPr="00A812AE" w:rsidRDefault="007A510B" w:rsidP="00E062B7">
            <w:pPr>
              <w:widowControl/>
              <w:spacing w:beforeLines="20" w:before="48" w:afterLines="20" w:after="48" w:line="320" w:lineRule="exact"/>
              <w:jc w:val="both"/>
              <w:rPr>
                <w:rFonts w:ascii="標楷體" w:eastAsia="標楷體" w:hAnsi="標楷體"/>
                <w:bCs/>
                <w:kern w:val="52"/>
                <w:sz w:val="20"/>
                <w:szCs w:val="20"/>
              </w:rPr>
            </w:pPr>
            <w:r w:rsidRPr="00A812AE">
              <w:rPr>
                <w:rFonts w:ascii="標楷體" w:eastAsia="標楷體" w:hAnsi="標楷體" w:hint="eastAsia"/>
                <w:bCs/>
                <w:kern w:val="52"/>
                <w:sz w:val="20"/>
                <w:szCs w:val="20"/>
              </w:rPr>
              <w:t>該公司</w:t>
            </w:r>
            <w:proofErr w:type="gramStart"/>
            <w:r w:rsidRPr="00A812AE">
              <w:rPr>
                <w:rFonts w:ascii="標楷體" w:eastAsia="標楷體" w:hAnsi="標楷體" w:hint="eastAsia"/>
                <w:bCs/>
                <w:kern w:val="52"/>
                <w:sz w:val="20"/>
                <w:szCs w:val="20"/>
              </w:rPr>
              <w:t>110</w:t>
            </w:r>
            <w:proofErr w:type="gramEnd"/>
            <w:r w:rsidRPr="00A812AE">
              <w:rPr>
                <w:rFonts w:ascii="標楷體" w:eastAsia="標楷體" w:hAnsi="標楷體" w:hint="eastAsia"/>
                <w:bCs/>
                <w:kern w:val="52"/>
                <w:sz w:val="20"/>
                <w:szCs w:val="20"/>
              </w:rPr>
              <w:t>年度壽險責任準備金缺口較</w:t>
            </w:r>
            <w:proofErr w:type="gramStart"/>
            <w:r w:rsidRPr="00A812AE">
              <w:rPr>
                <w:rFonts w:ascii="標楷體" w:eastAsia="標楷體" w:hAnsi="標楷體" w:hint="eastAsia"/>
                <w:bCs/>
                <w:kern w:val="52"/>
                <w:sz w:val="20"/>
                <w:szCs w:val="20"/>
              </w:rPr>
              <w:t>109</w:t>
            </w:r>
            <w:proofErr w:type="gramEnd"/>
            <w:r w:rsidRPr="00A812AE">
              <w:rPr>
                <w:rFonts w:ascii="標楷體" w:eastAsia="標楷體" w:hAnsi="標楷體" w:hint="eastAsia"/>
                <w:bCs/>
                <w:kern w:val="52"/>
                <w:sz w:val="20"/>
                <w:szCs w:val="20"/>
              </w:rPr>
              <w:t>年度增加，改善成效未如預期，業再</w:t>
            </w:r>
            <w:proofErr w:type="gramStart"/>
            <w:r w:rsidRPr="00A812AE">
              <w:rPr>
                <w:rFonts w:ascii="標楷體" w:eastAsia="標楷體" w:hAnsi="標楷體" w:hint="eastAsia"/>
                <w:bCs/>
                <w:kern w:val="52"/>
                <w:sz w:val="20"/>
                <w:szCs w:val="20"/>
              </w:rPr>
              <w:t>研</w:t>
            </w:r>
            <w:proofErr w:type="gramEnd"/>
            <w:r w:rsidRPr="00A812AE">
              <w:rPr>
                <w:rFonts w:ascii="標楷體" w:eastAsia="標楷體" w:hAnsi="標楷體" w:hint="eastAsia"/>
                <w:bCs/>
                <w:kern w:val="52"/>
                <w:sz w:val="20"/>
                <w:szCs w:val="20"/>
              </w:rPr>
              <w:t>提審核意見詳「（五）重要審核意見</w:t>
            </w:r>
            <w:r w:rsidR="0082576D" w:rsidRPr="00A812AE">
              <w:rPr>
                <w:rFonts w:ascii="標楷體" w:eastAsia="標楷體" w:hAnsi="標楷體" w:hint="eastAsia"/>
                <w:bCs/>
                <w:kern w:val="52"/>
                <w:sz w:val="20"/>
                <w:szCs w:val="20"/>
              </w:rPr>
              <w:t>2.</w:t>
            </w:r>
            <w:r w:rsidR="00736E1E" w:rsidRPr="00A812AE">
              <w:rPr>
                <w:rFonts w:ascii="標楷體" w:eastAsia="標楷體" w:hAnsi="標楷體" w:hint="eastAsia"/>
                <w:bCs/>
                <w:kern w:val="52"/>
                <w:sz w:val="20"/>
                <w:szCs w:val="20"/>
              </w:rPr>
              <w:t>」。</w:t>
            </w:r>
          </w:p>
        </w:tc>
      </w:tr>
      <w:tr w:rsidR="00272E49" w:rsidRPr="00A812AE" w:rsidTr="00B022C3">
        <w:trPr>
          <w:trHeight w:val="340"/>
          <w:jc w:val="center"/>
        </w:trPr>
        <w:tc>
          <w:tcPr>
            <w:tcW w:w="9597" w:type="dxa"/>
            <w:gridSpan w:val="2"/>
            <w:shd w:val="clear" w:color="auto" w:fill="auto"/>
            <w:vAlign w:val="center"/>
          </w:tcPr>
          <w:p w:rsidR="008D3FE5" w:rsidRPr="00A812AE" w:rsidRDefault="008D3FE5" w:rsidP="0068783E">
            <w:pPr>
              <w:widowControl/>
              <w:spacing w:beforeLines="30" w:before="72" w:afterLines="30" w:after="72" w:line="240" w:lineRule="exact"/>
              <w:jc w:val="both"/>
              <w:rPr>
                <w:rFonts w:ascii="標楷體" w:eastAsia="標楷體" w:hAnsi="標楷體"/>
                <w:b/>
                <w:bCs/>
                <w:kern w:val="52"/>
                <w:sz w:val="20"/>
                <w:szCs w:val="20"/>
              </w:rPr>
            </w:pPr>
            <w:r w:rsidRPr="00A812AE">
              <w:rPr>
                <w:rFonts w:ascii="標楷體" w:eastAsia="標楷體" w:hAnsi="標楷體" w:hint="eastAsia"/>
                <w:b/>
                <w:bCs/>
                <w:kern w:val="52"/>
                <w:sz w:val="20"/>
                <w:szCs w:val="20"/>
              </w:rPr>
              <w:t>已</w:t>
            </w:r>
            <w:proofErr w:type="gramStart"/>
            <w:r w:rsidRPr="00A812AE">
              <w:rPr>
                <w:rFonts w:ascii="標楷體" w:eastAsia="標楷體" w:hAnsi="標楷體" w:hint="eastAsia"/>
                <w:b/>
                <w:bCs/>
                <w:kern w:val="52"/>
                <w:sz w:val="20"/>
                <w:szCs w:val="20"/>
              </w:rPr>
              <w:t>研</w:t>
            </w:r>
            <w:proofErr w:type="gramEnd"/>
            <w:r w:rsidRPr="00A812AE">
              <w:rPr>
                <w:rFonts w:ascii="標楷體" w:eastAsia="標楷體" w:hAnsi="標楷體" w:hint="eastAsia"/>
                <w:b/>
                <w:bCs/>
                <w:kern w:val="52"/>
                <w:sz w:val="20"/>
                <w:szCs w:val="20"/>
              </w:rPr>
              <w:t>謀改善或依改善措施持續辦</w:t>
            </w:r>
            <w:r w:rsidR="007A510B" w:rsidRPr="00A812AE">
              <w:rPr>
                <w:rFonts w:ascii="標楷體" w:eastAsia="標楷體" w:hAnsi="標楷體" w:hint="eastAsia"/>
                <w:b/>
                <w:bCs/>
                <w:kern w:val="52"/>
                <w:sz w:val="20"/>
                <w:szCs w:val="20"/>
              </w:rPr>
              <w:t>理</w:t>
            </w:r>
          </w:p>
        </w:tc>
      </w:tr>
      <w:tr w:rsidR="00272E49" w:rsidRPr="00A812AE" w:rsidTr="00B022C3">
        <w:trPr>
          <w:trHeight w:val="340"/>
          <w:jc w:val="center"/>
        </w:trPr>
        <w:tc>
          <w:tcPr>
            <w:tcW w:w="5028" w:type="dxa"/>
            <w:shd w:val="clear" w:color="auto" w:fill="auto"/>
          </w:tcPr>
          <w:p w:rsidR="002A0AA6" w:rsidRPr="00A812AE" w:rsidRDefault="002A0AA6" w:rsidP="00E062B7">
            <w:pPr>
              <w:widowControl/>
              <w:spacing w:beforeLines="20" w:before="48" w:afterLines="20" w:after="48" w:line="320" w:lineRule="exact"/>
              <w:ind w:left="200" w:hangingChars="100" w:hanging="200"/>
              <w:jc w:val="both"/>
              <w:rPr>
                <w:rFonts w:ascii="標楷體" w:eastAsia="標楷體" w:hAnsi="標楷體"/>
                <w:bCs/>
                <w:kern w:val="52"/>
                <w:sz w:val="20"/>
                <w:szCs w:val="20"/>
              </w:rPr>
            </w:pPr>
            <w:r w:rsidRPr="00A812AE">
              <w:rPr>
                <w:rFonts w:ascii="標楷體" w:eastAsia="標楷體" w:hAnsi="標楷體" w:hint="eastAsia"/>
                <w:bCs/>
                <w:kern w:val="52"/>
                <w:sz w:val="20"/>
                <w:szCs w:val="20"/>
              </w:rPr>
              <w:t>1.部分購建儲</w:t>
            </w:r>
            <w:proofErr w:type="gramStart"/>
            <w:r w:rsidRPr="00A812AE">
              <w:rPr>
                <w:rFonts w:ascii="標楷體" w:eastAsia="標楷體" w:hAnsi="標楷體" w:hint="eastAsia"/>
                <w:bCs/>
                <w:kern w:val="52"/>
                <w:sz w:val="20"/>
                <w:szCs w:val="20"/>
              </w:rPr>
              <w:t>匯</w:t>
            </w:r>
            <w:proofErr w:type="gramEnd"/>
            <w:r w:rsidRPr="00A812AE">
              <w:rPr>
                <w:rFonts w:ascii="標楷體" w:eastAsia="標楷體" w:hAnsi="標楷體" w:hint="eastAsia"/>
                <w:bCs/>
                <w:kern w:val="52"/>
                <w:sz w:val="20"/>
                <w:szCs w:val="20"/>
              </w:rPr>
              <w:t>局所計畫完成後投資效益連年未如預期，允宜積極</w:t>
            </w:r>
            <w:proofErr w:type="gramStart"/>
            <w:r w:rsidRPr="00A812AE">
              <w:rPr>
                <w:rFonts w:ascii="標楷體" w:eastAsia="標楷體" w:hAnsi="標楷體" w:hint="eastAsia"/>
                <w:bCs/>
                <w:kern w:val="52"/>
                <w:sz w:val="20"/>
                <w:szCs w:val="20"/>
              </w:rPr>
              <w:t>研</w:t>
            </w:r>
            <w:proofErr w:type="gramEnd"/>
            <w:r w:rsidRPr="00A812AE">
              <w:rPr>
                <w:rFonts w:ascii="標楷體" w:eastAsia="標楷體" w:hAnsi="標楷體" w:hint="eastAsia"/>
                <w:bCs/>
                <w:kern w:val="52"/>
                <w:sz w:val="20"/>
                <w:szCs w:val="20"/>
              </w:rPr>
              <w:t>謀改善。</w:t>
            </w:r>
          </w:p>
        </w:tc>
        <w:tc>
          <w:tcPr>
            <w:tcW w:w="4569" w:type="dxa"/>
            <w:vMerge w:val="restart"/>
            <w:tcBorders>
              <w:tl2br w:val="single" w:sz="4" w:space="0" w:color="auto"/>
            </w:tcBorders>
            <w:shd w:val="clear" w:color="auto" w:fill="auto"/>
            <w:vAlign w:val="center"/>
          </w:tcPr>
          <w:p w:rsidR="002A0AA6" w:rsidRPr="00A812AE" w:rsidRDefault="002A0AA6" w:rsidP="00E062B7">
            <w:pPr>
              <w:widowControl/>
              <w:spacing w:beforeLines="20" w:before="48" w:afterLines="20" w:after="48" w:line="240" w:lineRule="exact"/>
              <w:jc w:val="both"/>
              <w:rPr>
                <w:rFonts w:ascii="標楷體" w:eastAsia="標楷體" w:hAnsi="標楷體"/>
                <w:bCs/>
                <w:kern w:val="52"/>
                <w:sz w:val="20"/>
                <w:szCs w:val="20"/>
              </w:rPr>
            </w:pPr>
          </w:p>
        </w:tc>
      </w:tr>
      <w:tr w:rsidR="00272E49" w:rsidRPr="00A812AE" w:rsidTr="00B022C3">
        <w:trPr>
          <w:trHeight w:val="340"/>
          <w:jc w:val="center"/>
        </w:trPr>
        <w:tc>
          <w:tcPr>
            <w:tcW w:w="5028" w:type="dxa"/>
            <w:shd w:val="clear" w:color="auto" w:fill="auto"/>
          </w:tcPr>
          <w:p w:rsidR="002A0AA6" w:rsidRPr="00A812AE" w:rsidRDefault="002A0AA6" w:rsidP="00E062B7">
            <w:pPr>
              <w:widowControl/>
              <w:spacing w:beforeLines="20" w:before="48" w:afterLines="20" w:after="48" w:line="320" w:lineRule="exact"/>
              <w:ind w:left="200" w:hangingChars="100" w:hanging="200"/>
              <w:jc w:val="both"/>
              <w:rPr>
                <w:rFonts w:ascii="標楷體" w:eastAsia="標楷體" w:hAnsi="標楷體"/>
                <w:bCs/>
                <w:kern w:val="52"/>
                <w:sz w:val="20"/>
                <w:szCs w:val="20"/>
              </w:rPr>
            </w:pPr>
            <w:r w:rsidRPr="00A812AE">
              <w:rPr>
                <w:rFonts w:ascii="標楷體" w:eastAsia="標楷體" w:hAnsi="標楷體" w:hint="eastAsia"/>
                <w:bCs/>
                <w:kern w:val="52"/>
                <w:sz w:val="20"/>
                <w:szCs w:val="20"/>
              </w:rPr>
              <w:t>2.郵政資金投資債券，</w:t>
            </w:r>
            <w:proofErr w:type="gramStart"/>
            <w:r w:rsidRPr="00A812AE">
              <w:rPr>
                <w:rFonts w:ascii="標楷體" w:eastAsia="標楷體" w:hAnsi="標楷體" w:hint="eastAsia"/>
                <w:bCs/>
                <w:kern w:val="52"/>
                <w:sz w:val="20"/>
                <w:szCs w:val="20"/>
              </w:rPr>
              <w:t>間有部分</w:t>
            </w:r>
            <w:proofErr w:type="gramEnd"/>
            <w:r w:rsidRPr="00A812AE">
              <w:rPr>
                <w:rFonts w:ascii="標楷體" w:eastAsia="標楷體" w:hAnsi="標楷體" w:hint="eastAsia"/>
                <w:bCs/>
                <w:kern w:val="52"/>
                <w:sz w:val="20"/>
                <w:szCs w:val="20"/>
              </w:rPr>
              <w:t>投資標的收益率低於支付之利息費用率，允宜</w:t>
            </w:r>
            <w:proofErr w:type="gramStart"/>
            <w:r w:rsidRPr="00A812AE">
              <w:rPr>
                <w:rFonts w:ascii="標楷體" w:eastAsia="標楷體" w:hAnsi="標楷體" w:hint="eastAsia"/>
                <w:bCs/>
                <w:kern w:val="52"/>
                <w:sz w:val="20"/>
                <w:szCs w:val="20"/>
              </w:rPr>
              <w:t>檢討妥處</w:t>
            </w:r>
            <w:proofErr w:type="gramEnd"/>
            <w:r w:rsidRPr="00A812AE">
              <w:rPr>
                <w:rFonts w:ascii="標楷體" w:eastAsia="標楷體" w:hAnsi="標楷體" w:hint="eastAsia"/>
                <w:bCs/>
                <w:kern w:val="52"/>
                <w:sz w:val="20"/>
                <w:szCs w:val="20"/>
              </w:rPr>
              <w:t>。</w:t>
            </w:r>
          </w:p>
        </w:tc>
        <w:tc>
          <w:tcPr>
            <w:tcW w:w="4569" w:type="dxa"/>
            <w:vMerge/>
            <w:tcBorders>
              <w:tl2br w:val="single" w:sz="4" w:space="0" w:color="auto"/>
            </w:tcBorders>
            <w:shd w:val="clear" w:color="auto" w:fill="auto"/>
            <w:vAlign w:val="center"/>
          </w:tcPr>
          <w:p w:rsidR="002A0AA6" w:rsidRPr="00A812AE" w:rsidRDefault="002A0AA6" w:rsidP="00E062B7">
            <w:pPr>
              <w:widowControl/>
              <w:spacing w:beforeLines="20" w:before="48" w:afterLines="20" w:after="48" w:line="240" w:lineRule="exact"/>
              <w:jc w:val="both"/>
              <w:rPr>
                <w:rFonts w:ascii="標楷體" w:eastAsia="標楷體" w:hAnsi="標楷體"/>
                <w:bCs/>
                <w:kern w:val="52"/>
                <w:sz w:val="20"/>
                <w:szCs w:val="20"/>
              </w:rPr>
            </w:pPr>
          </w:p>
        </w:tc>
      </w:tr>
      <w:tr w:rsidR="00272E49" w:rsidRPr="00A812AE" w:rsidTr="00B022C3">
        <w:trPr>
          <w:trHeight w:val="340"/>
          <w:jc w:val="center"/>
        </w:trPr>
        <w:tc>
          <w:tcPr>
            <w:tcW w:w="5028" w:type="dxa"/>
            <w:shd w:val="clear" w:color="auto" w:fill="auto"/>
          </w:tcPr>
          <w:p w:rsidR="002A0AA6" w:rsidRPr="00A812AE" w:rsidRDefault="002A0AA6" w:rsidP="00E062B7">
            <w:pPr>
              <w:widowControl/>
              <w:spacing w:beforeLines="20" w:before="48" w:afterLines="20" w:after="48" w:line="320" w:lineRule="exact"/>
              <w:ind w:left="200" w:hangingChars="100" w:hanging="200"/>
              <w:jc w:val="both"/>
              <w:rPr>
                <w:rFonts w:ascii="標楷體" w:eastAsia="標楷體" w:hAnsi="標楷體"/>
                <w:bCs/>
                <w:kern w:val="52"/>
                <w:sz w:val="20"/>
                <w:szCs w:val="20"/>
              </w:rPr>
            </w:pPr>
            <w:r w:rsidRPr="00A812AE">
              <w:rPr>
                <w:rFonts w:ascii="標楷體" w:eastAsia="標楷體" w:hAnsi="標楷體" w:hint="eastAsia"/>
                <w:bCs/>
                <w:kern w:val="52"/>
                <w:sz w:val="20"/>
                <w:szCs w:val="20"/>
              </w:rPr>
              <w:t>3.中華郵政公司規劃辦理</w:t>
            </w:r>
            <w:proofErr w:type="gramStart"/>
            <w:r w:rsidRPr="00A812AE">
              <w:rPr>
                <w:rFonts w:ascii="標楷體" w:eastAsia="標楷體" w:hAnsi="標楷體" w:hint="eastAsia"/>
                <w:bCs/>
                <w:kern w:val="52"/>
                <w:sz w:val="20"/>
                <w:szCs w:val="20"/>
              </w:rPr>
              <w:t>臺</w:t>
            </w:r>
            <w:proofErr w:type="gramEnd"/>
            <w:r w:rsidRPr="00A812AE">
              <w:rPr>
                <w:rFonts w:ascii="標楷體" w:eastAsia="標楷體" w:hAnsi="標楷體" w:hint="eastAsia"/>
                <w:bCs/>
                <w:kern w:val="52"/>
                <w:sz w:val="20"/>
                <w:szCs w:val="20"/>
              </w:rPr>
              <w:t>東豐田郵局興建計畫，以改善租賃營業空間狹窄之問題，惟可行性報告評估作業、執行工程規劃設計及建造執照申辦過程</w:t>
            </w:r>
            <w:proofErr w:type="gramStart"/>
            <w:r w:rsidRPr="00A812AE">
              <w:rPr>
                <w:rFonts w:ascii="標楷體" w:eastAsia="標楷體" w:hAnsi="標楷體" w:hint="eastAsia"/>
                <w:bCs/>
                <w:kern w:val="52"/>
                <w:sz w:val="20"/>
                <w:szCs w:val="20"/>
              </w:rPr>
              <w:t>未盡周妥</w:t>
            </w:r>
            <w:proofErr w:type="gramEnd"/>
            <w:r w:rsidRPr="00A812AE">
              <w:rPr>
                <w:rFonts w:ascii="標楷體" w:eastAsia="標楷體" w:hAnsi="標楷體" w:hint="eastAsia"/>
                <w:bCs/>
                <w:kern w:val="52"/>
                <w:sz w:val="20"/>
                <w:szCs w:val="20"/>
              </w:rPr>
              <w:t>，</w:t>
            </w:r>
            <w:proofErr w:type="gramStart"/>
            <w:r w:rsidRPr="00A812AE">
              <w:rPr>
                <w:rFonts w:ascii="標楷體" w:eastAsia="標楷體" w:hAnsi="標楷體" w:hint="eastAsia"/>
                <w:bCs/>
                <w:kern w:val="52"/>
                <w:sz w:val="20"/>
                <w:szCs w:val="20"/>
              </w:rPr>
              <w:t>局屋設置</w:t>
            </w:r>
            <w:proofErr w:type="gramEnd"/>
            <w:r w:rsidRPr="00A812AE">
              <w:rPr>
                <w:rFonts w:ascii="標楷體" w:eastAsia="標楷體" w:hAnsi="標楷體" w:hint="eastAsia"/>
                <w:bCs/>
                <w:kern w:val="52"/>
                <w:sz w:val="20"/>
                <w:szCs w:val="20"/>
              </w:rPr>
              <w:t>定位與預期效益未</w:t>
            </w:r>
            <w:proofErr w:type="gramStart"/>
            <w:r w:rsidRPr="00A812AE">
              <w:rPr>
                <w:rFonts w:ascii="標楷體" w:eastAsia="標楷體" w:hAnsi="標楷體" w:hint="eastAsia"/>
                <w:bCs/>
                <w:kern w:val="52"/>
                <w:sz w:val="20"/>
                <w:szCs w:val="20"/>
              </w:rPr>
              <w:t>臻</w:t>
            </w:r>
            <w:proofErr w:type="gramEnd"/>
            <w:r w:rsidRPr="00A812AE">
              <w:rPr>
                <w:rFonts w:ascii="標楷體" w:eastAsia="標楷體" w:hAnsi="標楷體" w:hint="eastAsia"/>
                <w:bCs/>
                <w:kern w:val="52"/>
                <w:sz w:val="20"/>
                <w:szCs w:val="20"/>
              </w:rPr>
              <w:t>明確，致延誤計畫執行期程。</w:t>
            </w:r>
          </w:p>
        </w:tc>
        <w:tc>
          <w:tcPr>
            <w:tcW w:w="4569" w:type="dxa"/>
            <w:vMerge/>
            <w:tcBorders>
              <w:tl2br w:val="single" w:sz="4" w:space="0" w:color="auto"/>
            </w:tcBorders>
            <w:shd w:val="clear" w:color="auto" w:fill="auto"/>
            <w:vAlign w:val="center"/>
          </w:tcPr>
          <w:p w:rsidR="002A0AA6" w:rsidRPr="00A812AE" w:rsidRDefault="002A0AA6" w:rsidP="00E062B7">
            <w:pPr>
              <w:widowControl/>
              <w:spacing w:beforeLines="20" w:before="48" w:afterLines="20" w:after="48" w:line="240" w:lineRule="exact"/>
              <w:jc w:val="both"/>
              <w:rPr>
                <w:rFonts w:ascii="標楷體" w:eastAsia="標楷體" w:hAnsi="標楷體"/>
                <w:bCs/>
                <w:kern w:val="52"/>
                <w:sz w:val="20"/>
                <w:szCs w:val="20"/>
              </w:rPr>
            </w:pPr>
          </w:p>
        </w:tc>
      </w:tr>
      <w:tr w:rsidR="00272E49" w:rsidRPr="00A812AE" w:rsidTr="00B022C3">
        <w:trPr>
          <w:trHeight w:val="340"/>
          <w:jc w:val="center"/>
        </w:trPr>
        <w:tc>
          <w:tcPr>
            <w:tcW w:w="5028" w:type="dxa"/>
            <w:shd w:val="clear" w:color="auto" w:fill="auto"/>
          </w:tcPr>
          <w:p w:rsidR="002A0AA6" w:rsidRPr="00A812AE" w:rsidRDefault="002A0AA6" w:rsidP="00E062B7">
            <w:pPr>
              <w:widowControl/>
              <w:spacing w:beforeLines="20" w:before="48" w:afterLines="20" w:after="48" w:line="320" w:lineRule="exact"/>
              <w:ind w:left="200" w:hangingChars="100" w:hanging="200"/>
              <w:jc w:val="both"/>
              <w:rPr>
                <w:rFonts w:ascii="標楷體" w:eastAsia="標楷體" w:hAnsi="標楷體"/>
                <w:bCs/>
                <w:kern w:val="52"/>
                <w:sz w:val="20"/>
                <w:szCs w:val="20"/>
              </w:rPr>
            </w:pPr>
            <w:r w:rsidRPr="00A812AE">
              <w:rPr>
                <w:rFonts w:ascii="標楷體" w:eastAsia="標楷體" w:hAnsi="標楷體" w:hint="eastAsia"/>
                <w:bCs/>
                <w:kern w:val="52"/>
                <w:sz w:val="20"/>
                <w:szCs w:val="20"/>
              </w:rPr>
              <w:t>4.i郵箱使用量已逐年成長，</w:t>
            </w:r>
            <w:proofErr w:type="gramStart"/>
            <w:r w:rsidRPr="00A812AE">
              <w:rPr>
                <w:rFonts w:ascii="標楷體" w:eastAsia="標楷體" w:hAnsi="標楷體" w:hint="eastAsia"/>
                <w:bCs/>
                <w:kern w:val="52"/>
                <w:sz w:val="20"/>
                <w:szCs w:val="20"/>
              </w:rPr>
              <w:t>109</w:t>
            </w:r>
            <w:proofErr w:type="gramEnd"/>
            <w:r w:rsidRPr="00A812AE">
              <w:rPr>
                <w:rFonts w:ascii="標楷體" w:eastAsia="標楷體" w:hAnsi="標楷體" w:hint="eastAsia"/>
                <w:bCs/>
                <w:kern w:val="52"/>
                <w:sz w:val="20"/>
                <w:szCs w:val="20"/>
              </w:rPr>
              <w:t>年度營收達1億6,432萬餘元，惟營運管理仍須加強。</w:t>
            </w:r>
          </w:p>
        </w:tc>
        <w:tc>
          <w:tcPr>
            <w:tcW w:w="4569" w:type="dxa"/>
            <w:vMerge/>
            <w:tcBorders>
              <w:tl2br w:val="single" w:sz="4" w:space="0" w:color="auto"/>
            </w:tcBorders>
            <w:shd w:val="clear" w:color="auto" w:fill="auto"/>
            <w:vAlign w:val="center"/>
          </w:tcPr>
          <w:p w:rsidR="002A0AA6" w:rsidRPr="00A812AE" w:rsidRDefault="002A0AA6" w:rsidP="00E062B7">
            <w:pPr>
              <w:widowControl/>
              <w:spacing w:beforeLines="20" w:before="48" w:afterLines="20" w:after="48" w:line="240" w:lineRule="exact"/>
              <w:jc w:val="both"/>
              <w:rPr>
                <w:rFonts w:ascii="標楷體" w:eastAsia="標楷體" w:hAnsi="標楷體"/>
                <w:bCs/>
                <w:kern w:val="52"/>
                <w:sz w:val="20"/>
                <w:szCs w:val="20"/>
              </w:rPr>
            </w:pPr>
          </w:p>
        </w:tc>
      </w:tr>
    </w:tbl>
    <w:p w:rsidR="006A7792" w:rsidRPr="00272E49" w:rsidRDefault="006A7792" w:rsidP="0068783E">
      <w:pPr>
        <w:pStyle w:val="34"/>
        <w:keepNext w:val="0"/>
        <w:overflowPunct w:val="0"/>
        <w:autoSpaceDE w:val="0"/>
        <w:autoSpaceDN w:val="0"/>
        <w:adjustRightInd w:val="0"/>
        <w:snapToGrid w:val="0"/>
        <w:spacing w:line="580" w:lineRule="exact"/>
        <w:ind w:leftChars="0" w:left="0" w:firstLineChars="200" w:firstLine="561"/>
        <w:jc w:val="both"/>
        <w:outlineLvl w:val="3"/>
        <w:rPr>
          <w:b/>
          <w:sz w:val="28"/>
          <w:szCs w:val="28"/>
          <w:lang w:eastAsia="zh-TW"/>
        </w:rPr>
      </w:pPr>
      <w:r w:rsidRPr="00272E49">
        <w:rPr>
          <w:rFonts w:hint="eastAsia"/>
          <w:b/>
          <w:sz w:val="28"/>
          <w:szCs w:val="28"/>
        </w:rPr>
        <w:t>（七）</w:t>
      </w:r>
      <w:r w:rsidR="002A0AA6" w:rsidRPr="00272E49">
        <w:rPr>
          <w:rFonts w:hint="eastAsia"/>
          <w:b/>
          <w:sz w:val="28"/>
          <w:szCs w:val="28"/>
        </w:rPr>
        <w:t xml:space="preserve">　</w:t>
      </w:r>
      <w:proofErr w:type="spellStart"/>
      <w:r w:rsidRPr="00272E49">
        <w:rPr>
          <w:rFonts w:hint="eastAsia"/>
          <w:b/>
          <w:sz w:val="28"/>
          <w:szCs w:val="28"/>
        </w:rPr>
        <w:t>其他</w:t>
      </w:r>
      <w:r w:rsidR="008B52AF" w:rsidRPr="00272E49">
        <w:rPr>
          <w:rFonts w:hint="eastAsia"/>
          <w:b/>
          <w:sz w:val="28"/>
          <w:szCs w:val="28"/>
        </w:rPr>
        <w:t>事項</w:t>
      </w:r>
      <w:proofErr w:type="spellEnd"/>
    </w:p>
    <w:p w:rsidR="006A7792" w:rsidRPr="00272E49" w:rsidRDefault="006A7792" w:rsidP="0068783E">
      <w:pPr>
        <w:overflowPunct w:val="0"/>
        <w:adjustRightInd w:val="0"/>
        <w:snapToGrid w:val="0"/>
        <w:spacing w:line="540" w:lineRule="exact"/>
        <w:ind w:firstLineChars="200" w:firstLine="480"/>
        <w:jc w:val="both"/>
        <w:rPr>
          <w:rFonts w:ascii="標楷體" w:eastAsia="標楷體" w:hAnsi="標楷體" w:cs="細明體"/>
          <w:kern w:val="0"/>
        </w:rPr>
      </w:pPr>
      <w:r w:rsidRPr="00272E49">
        <w:rPr>
          <w:rFonts w:ascii="標楷體" w:eastAsia="標楷體" w:hAnsi="標楷體" w:cs="細明體" w:hint="eastAsia"/>
          <w:kern w:val="0"/>
        </w:rPr>
        <w:t>中華郵政公司</w:t>
      </w:r>
      <w:proofErr w:type="gramStart"/>
      <w:r w:rsidRPr="00272E49">
        <w:rPr>
          <w:rFonts w:ascii="標楷體" w:eastAsia="標楷體" w:hAnsi="標楷體" w:cs="細明體" w:hint="eastAsia"/>
          <w:kern w:val="0"/>
        </w:rPr>
        <w:t>1</w:t>
      </w:r>
      <w:r w:rsidR="004A6403" w:rsidRPr="00272E49">
        <w:rPr>
          <w:rFonts w:ascii="標楷體" w:eastAsia="標楷體" w:hAnsi="標楷體" w:cs="細明體" w:hint="eastAsia"/>
          <w:kern w:val="0"/>
        </w:rPr>
        <w:t>10</w:t>
      </w:r>
      <w:proofErr w:type="gramEnd"/>
      <w:r w:rsidRPr="00272E49">
        <w:rPr>
          <w:rFonts w:ascii="標楷體" w:eastAsia="標楷體" w:hAnsi="標楷體" w:cs="細明體" w:hint="eastAsia"/>
          <w:kern w:val="0"/>
        </w:rPr>
        <w:t>年度增加投資財金資訊</w:t>
      </w:r>
      <w:r w:rsidR="00640577" w:rsidRPr="00272E49">
        <w:rPr>
          <w:rFonts w:ascii="標楷體" w:eastAsia="標楷體" w:hAnsi="標楷體" w:cs="細明體" w:hint="eastAsia"/>
          <w:kern w:val="0"/>
        </w:rPr>
        <w:t>股份有限</w:t>
      </w:r>
      <w:r w:rsidRPr="00272E49">
        <w:rPr>
          <w:rFonts w:ascii="標楷體" w:eastAsia="標楷體" w:hAnsi="標楷體" w:cs="細明體" w:hint="eastAsia"/>
          <w:kern w:val="0"/>
        </w:rPr>
        <w:t>公司4</w:t>
      </w:r>
      <w:r w:rsidR="004A6403" w:rsidRPr="00272E49">
        <w:rPr>
          <w:rFonts w:ascii="標楷體" w:eastAsia="標楷體" w:hAnsi="標楷體" w:cs="細明體" w:hint="eastAsia"/>
          <w:kern w:val="0"/>
        </w:rPr>
        <w:t>69</w:t>
      </w:r>
      <w:r w:rsidRPr="00272E49">
        <w:rPr>
          <w:rFonts w:ascii="標楷體" w:eastAsia="標楷體" w:hAnsi="標楷體" w:cs="細明體" w:hint="eastAsia"/>
          <w:kern w:val="0"/>
        </w:rPr>
        <w:t>萬</w:t>
      </w:r>
      <w:r w:rsidR="00640577" w:rsidRPr="00272E49">
        <w:rPr>
          <w:rFonts w:ascii="標楷體" w:eastAsia="標楷體" w:hAnsi="標楷體" w:cs="細明體" w:hint="eastAsia"/>
          <w:kern w:val="0"/>
        </w:rPr>
        <w:t>餘</w:t>
      </w:r>
      <w:r w:rsidRPr="00272E49">
        <w:rPr>
          <w:rFonts w:ascii="標楷體" w:eastAsia="標楷體" w:hAnsi="標楷體" w:cs="細明體" w:hint="eastAsia"/>
          <w:kern w:val="0"/>
        </w:rPr>
        <w:t>元，</w:t>
      </w:r>
      <w:r w:rsidR="004A6403" w:rsidRPr="00272E49">
        <w:rPr>
          <w:rFonts w:ascii="標楷體" w:eastAsia="標楷體" w:hAnsi="標楷體" w:cs="細明體" w:hint="eastAsia"/>
          <w:kern w:val="0"/>
        </w:rPr>
        <w:t>及</w:t>
      </w:r>
      <w:r w:rsidR="006960BF" w:rsidRPr="00272E49">
        <w:rPr>
          <w:rFonts w:ascii="標楷體" w:eastAsia="標楷體" w:hAnsi="標楷體" w:cs="細明體" w:hint="eastAsia"/>
          <w:kern w:val="0"/>
        </w:rPr>
        <w:t>為配合業務推動，</w:t>
      </w:r>
      <w:r w:rsidR="004A6403" w:rsidRPr="00272E49">
        <w:rPr>
          <w:rFonts w:ascii="標楷體" w:eastAsia="標楷體" w:hAnsi="標楷體" w:cs="細明體" w:hint="eastAsia"/>
          <w:kern w:val="0"/>
        </w:rPr>
        <w:t>租用財政部</w:t>
      </w:r>
      <w:proofErr w:type="gramStart"/>
      <w:r w:rsidR="004A6403" w:rsidRPr="00272E49">
        <w:rPr>
          <w:rFonts w:ascii="標楷體" w:eastAsia="標楷體" w:hAnsi="標楷體" w:cs="細明體" w:hint="eastAsia"/>
          <w:kern w:val="0"/>
        </w:rPr>
        <w:t>國有財產署管有</w:t>
      </w:r>
      <w:proofErr w:type="gramEnd"/>
      <w:r w:rsidR="004A6403" w:rsidRPr="00272E49">
        <w:rPr>
          <w:rFonts w:ascii="標楷體" w:eastAsia="標楷體" w:hAnsi="標楷體" w:cs="細明體" w:hint="eastAsia"/>
          <w:kern w:val="0"/>
        </w:rPr>
        <w:t>臺北市中正區城中段一小段32地號</w:t>
      </w:r>
      <w:r w:rsidR="006960BF" w:rsidRPr="00272E49">
        <w:rPr>
          <w:rFonts w:ascii="標楷體" w:eastAsia="標楷體" w:hAnsi="標楷體" w:cs="細明體" w:hint="eastAsia"/>
          <w:kern w:val="0"/>
        </w:rPr>
        <w:t>國有持分土地</w:t>
      </w:r>
      <w:r w:rsidR="00640577" w:rsidRPr="00272E49">
        <w:rPr>
          <w:rFonts w:ascii="標楷體" w:eastAsia="標楷體" w:hAnsi="標楷體" w:cs="細明體" w:hint="eastAsia"/>
          <w:kern w:val="0"/>
        </w:rPr>
        <w:t>，增加使用權資產</w:t>
      </w:r>
      <w:r w:rsidR="006960BF" w:rsidRPr="00272E49">
        <w:rPr>
          <w:rFonts w:ascii="標楷體" w:eastAsia="標楷體" w:hAnsi="標楷體" w:cs="細明體" w:hint="eastAsia"/>
          <w:kern w:val="0"/>
        </w:rPr>
        <w:t>2億4,316萬餘元</w:t>
      </w:r>
      <w:r w:rsidR="0020235B" w:rsidRPr="00272E49">
        <w:rPr>
          <w:rFonts w:ascii="標楷體" w:eastAsia="標楷體" w:hAnsi="標楷體" w:cs="細明體" w:hint="eastAsia"/>
          <w:kern w:val="0"/>
        </w:rPr>
        <w:t>等</w:t>
      </w:r>
      <w:r w:rsidR="0082576D" w:rsidRPr="00272E49">
        <w:rPr>
          <w:rFonts w:ascii="標楷體" w:eastAsia="標楷體" w:hAnsi="標楷體" w:cs="細明體" w:hint="eastAsia"/>
          <w:kern w:val="0"/>
        </w:rPr>
        <w:t>，報准於</w:t>
      </w:r>
      <w:proofErr w:type="gramStart"/>
      <w:r w:rsidR="0082576D" w:rsidRPr="00272E49">
        <w:rPr>
          <w:rFonts w:ascii="標楷體" w:eastAsia="標楷體" w:hAnsi="標楷體" w:cs="細明體" w:hint="eastAsia"/>
          <w:kern w:val="0"/>
        </w:rPr>
        <w:t>110</w:t>
      </w:r>
      <w:proofErr w:type="gramEnd"/>
      <w:r w:rsidR="0082576D" w:rsidRPr="00272E49">
        <w:rPr>
          <w:rFonts w:ascii="標楷體" w:eastAsia="標楷體" w:hAnsi="標楷體" w:cs="細明體" w:hint="eastAsia"/>
          <w:kern w:val="0"/>
        </w:rPr>
        <w:t>年度先行辦理，並補辦以後年度預算。</w:t>
      </w:r>
    </w:p>
    <w:p w:rsidR="003E4C1C" w:rsidRPr="00272E49" w:rsidRDefault="00861E67" w:rsidP="0068783E">
      <w:pPr>
        <w:overflowPunct w:val="0"/>
        <w:adjustRightInd w:val="0"/>
        <w:snapToGrid w:val="0"/>
        <w:spacing w:line="540" w:lineRule="exact"/>
        <w:ind w:firstLineChars="200" w:firstLine="480"/>
        <w:jc w:val="both"/>
        <w:rPr>
          <w:rFonts w:ascii="標楷體" w:eastAsia="標楷體" w:hAnsi="標楷體" w:cs="細明體"/>
          <w:kern w:val="0"/>
          <w:sz w:val="32"/>
          <w:szCs w:val="32"/>
        </w:rPr>
        <w:sectPr w:rsidR="003E4C1C" w:rsidRPr="00272E49" w:rsidSect="00D166E4">
          <w:footerReference w:type="even" r:id="rId10"/>
          <w:footerReference w:type="default" r:id="rId11"/>
          <w:pgSz w:w="11906" w:h="16838" w:code="9"/>
          <w:pgMar w:top="1418" w:right="851" w:bottom="1418" w:left="851" w:header="1021" w:footer="737" w:gutter="284"/>
          <w:pgNumType w:start="219"/>
          <w:cols w:space="425"/>
          <w:docGrid w:linePitch="360"/>
        </w:sectPr>
      </w:pPr>
      <w:r w:rsidRPr="00272E49">
        <w:rPr>
          <w:rFonts w:ascii="標楷體" w:eastAsia="標楷體" w:hAnsi="標楷體" w:cs="細明體" w:hint="eastAsia"/>
          <w:kern w:val="0"/>
        </w:rPr>
        <w:t>茲將中華郵政公司</w:t>
      </w:r>
      <w:proofErr w:type="gramStart"/>
      <w:r w:rsidRPr="00272E49">
        <w:rPr>
          <w:rFonts w:ascii="標楷體" w:eastAsia="標楷體" w:hAnsi="標楷體" w:cs="細明體" w:hint="eastAsia"/>
          <w:kern w:val="0"/>
        </w:rPr>
        <w:t>110</w:t>
      </w:r>
      <w:proofErr w:type="gramEnd"/>
      <w:r w:rsidRPr="00272E49">
        <w:rPr>
          <w:rFonts w:ascii="標楷體" w:eastAsia="標楷體" w:hAnsi="標楷體" w:cs="細明體" w:hint="eastAsia"/>
          <w:kern w:val="0"/>
        </w:rPr>
        <w:t>年度損益計算、盈虧撥補審定數額、盈虧審定後現金流量與資產負債情形，分別列表如次：</w:t>
      </w:r>
      <w:r w:rsidR="00A14A9A" w:rsidRPr="00272E49">
        <w:rPr>
          <w:rFonts w:ascii="標楷體" w:eastAsia="標楷體" w:hAnsi="標楷體" w:cs="細明體"/>
          <w:kern w:val="0"/>
          <w:sz w:val="32"/>
          <w:szCs w:val="32"/>
        </w:rPr>
        <w:br w:type="page"/>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1"/>
        <w:gridCol w:w="20"/>
        <w:gridCol w:w="1613"/>
        <w:gridCol w:w="1633"/>
        <w:gridCol w:w="1633"/>
        <w:gridCol w:w="188"/>
        <w:gridCol w:w="1581"/>
        <w:gridCol w:w="823"/>
      </w:tblGrid>
      <w:tr w:rsidR="00272E49" w:rsidRPr="00272E49" w:rsidTr="006157C4">
        <w:trPr>
          <w:cantSplit/>
          <w:trHeight w:hRule="exact" w:val="510"/>
        </w:trPr>
        <w:tc>
          <w:tcPr>
            <w:tcW w:w="5000" w:type="pct"/>
            <w:gridSpan w:val="8"/>
            <w:tcBorders>
              <w:top w:val="nil"/>
              <w:left w:val="nil"/>
              <w:bottom w:val="nil"/>
              <w:right w:val="nil"/>
            </w:tcBorders>
            <w:vAlign w:val="center"/>
          </w:tcPr>
          <w:p w:rsidR="00861E67" w:rsidRPr="00272E49" w:rsidRDefault="00B96752" w:rsidP="0093710C">
            <w:pPr>
              <w:jc w:val="center"/>
              <w:rPr>
                <w:rFonts w:ascii="標楷體" w:eastAsia="標楷體" w:hAnsi="標楷體"/>
                <w:spacing w:val="20"/>
                <w:sz w:val="32"/>
                <w:szCs w:val="20"/>
                <w:u w:val="single"/>
              </w:rPr>
            </w:pPr>
            <w:r w:rsidRPr="00272E49">
              <w:rPr>
                <w:rFonts w:ascii="標楷體" w:eastAsia="標楷體" w:hAnsi="標楷體" w:hint="eastAsia"/>
                <w:spacing w:val="-20"/>
                <w:sz w:val="32"/>
                <w:szCs w:val="20"/>
                <w:u w:val="single"/>
              </w:rPr>
              <w:lastRenderedPageBreak/>
              <w:t xml:space="preserve"> </w:t>
            </w:r>
            <w:r w:rsidR="00861E67" w:rsidRPr="00272E49">
              <w:rPr>
                <w:rFonts w:ascii="標楷體" w:eastAsia="標楷體" w:hAnsi="標楷體"/>
                <w:spacing w:val="20"/>
                <w:sz w:val="32"/>
                <w:szCs w:val="20"/>
                <w:u w:val="single"/>
              </w:rPr>
              <w:t>中華郵政股份有限公司</w:t>
            </w:r>
            <w:r w:rsidR="00861E67" w:rsidRPr="00272E49">
              <w:rPr>
                <w:rFonts w:ascii="標楷體" w:eastAsia="標楷體" w:hAnsi="標楷體" w:hint="eastAsia"/>
                <w:spacing w:val="20"/>
                <w:sz w:val="32"/>
                <w:szCs w:val="20"/>
                <w:u w:val="single"/>
              </w:rPr>
              <w:t>損益計算審定表</w:t>
            </w:r>
            <w:r w:rsidRPr="00272E49">
              <w:rPr>
                <w:rFonts w:ascii="標楷體" w:eastAsia="標楷體" w:hAnsi="標楷體" w:hint="eastAsia"/>
                <w:spacing w:val="-20"/>
                <w:sz w:val="32"/>
                <w:szCs w:val="20"/>
                <w:u w:val="single"/>
              </w:rPr>
              <w:t xml:space="preserve"> </w:t>
            </w:r>
          </w:p>
        </w:tc>
      </w:tr>
      <w:tr w:rsidR="00272E49" w:rsidRPr="00272E49" w:rsidTr="003E3A95">
        <w:trPr>
          <w:cantSplit/>
          <w:trHeight w:hRule="exact" w:val="510"/>
        </w:trPr>
        <w:tc>
          <w:tcPr>
            <w:tcW w:w="1258" w:type="pct"/>
            <w:gridSpan w:val="2"/>
            <w:tcBorders>
              <w:top w:val="nil"/>
              <w:left w:val="nil"/>
              <w:bottom w:val="single" w:sz="8" w:space="0" w:color="auto"/>
              <w:right w:val="nil"/>
            </w:tcBorders>
          </w:tcPr>
          <w:p w:rsidR="00861E67" w:rsidRPr="00272E49" w:rsidRDefault="00861E67" w:rsidP="0093710C">
            <w:pPr>
              <w:jc w:val="center"/>
              <w:rPr>
                <w:rFonts w:ascii="標楷體" w:eastAsia="標楷體" w:hAnsi="標楷體"/>
                <w:sz w:val="20"/>
                <w:szCs w:val="20"/>
              </w:rPr>
            </w:pPr>
          </w:p>
        </w:tc>
        <w:tc>
          <w:tcPr>
            <w:tcW w:w="2538" w:type="pct"/>
            <w:gridSpan w:val="4"/>
            <w:tcBorders>
              <w:top w:val="nil"/>
              <w:left w:val="nil"/>
              <w:bottom w:val="single" w:sz="8" w:space="0" w:color="auto"/>
              <w:right w:val="nil"/>
            </w:tcBorders>
          </w:tcPr>
          <w:p w:rsidR="00861E67" w:rsidRPr="00272E49" w:rsidRDefault="00861E67" w:rsidP="006157C4">
            <w:pPr>
              <w:spacing w:line="240" w:lineRule="exact"/>
              <w:ind w:left="567" w:right="567"/>
              <w:jc w:val="center"/>
              <w:rPr>
                <w:rFonts w:ascii="標楷體" w:eastAsia="標楷體" w:hAnsi="標楷體"/>
                <w:spacing w:val="100"/>
              </w:rPr>
            </w:pPr>
            <w:r w:rsidRPr="00272E49">
              <w:rPr>
                <w:rFonts w:ascii="標楷體" w:eastAsia="標楷體" w:hAnsi="標楷體" w:hint="eastAsia"/>
                <w:spacing w:val="100"/>
              </w:rPr>
              <w:t>中華民國</w:t>
            </w:r>
            <w:proofErr w:type="gramStart"/>
            <w:r w:rsidRPr="00272E49">
              <w:rPr>
                <w:rFonts w:ascii="標楷體" w:eastAsia="標楷體" w:hAnsi="標楷體" w:hint="eastAsia"/>
                <w:spacing w:val="100"/>
              </w:rPr>
              <w:t>110</w:t>
            </w:r>
            <w:proofErr w:type="gramEnd"/>
            <w:r w:rsidRPr="00272E49">
              <w:rPr>
                <w:rFonts w:ascii="標楷體" w:eastAsia="標楷體" w:hAnsi="標楷體" w:hint="eastAsia"/>
                <w:spacing w:val="100"/>
              </w:rPr>
              <w:t>年度</w:t>
            </w:r>
          </w:p>
        </w:tc>
        <w:tc>
          <w:tcPr>
            <w:tcW w:w="1204" w:type="pct"/>
            <w:gridSpan w:val="2"/>
            <w:tcBorders>
              <w:top w:val="nil"/>
              <w:left w:val="nil"/>
              <w:bottom w:val="single" w:sz="8" w:space="0" w:color="auto"/>
              <w:right w:val="nil"/>
            </w:tcBorders>
            <w:vAlign w:val="bottom"/>
          </w:tcPr>
          <w:p w:rsidR="00861E67" w:rsidRPr="00272E49" w:rsidRDefault="00861E67" w:rsidP="0093710C">
            <w:pPr>
              <w:ind w:left="57" w:right="57"/>
              <w:jc w:val="right"/>
              <w:rPr>
                <w:rFonts w:ascii="標楷體" w:eastAsia="標楷體" w:hAnsi="標楷體"/>
                <w:sz w:val="22"/>
                <w:szCs w:val="22"/>
              </w:rPr>
            </w:pPr>
            <w:r w:rsidRPr="00272E49">
              <w:rPr>
                <w:rFonts w:ascii="標楷體" w:eastAsia="標楷體" w:hAnsi="標楷體" w:hint="eastAsia"/>
                <w:sz w:val="22"/>
                <w:szCs w:val="22"/>
              </w:rPr>
              <w:t>單位：新臺幣元</w:t>
            </w:r>
          </w:p>
        </w:tc>
      </w:tr>
      <w:tr w:rsidR="00272E49" w:rsidRPr="00272E49" w:rsidTr="003E3A95">
        <w:trPr>
          <w:cantSplit/>
          <w:trHeight w:val="312"/>
        </w:trPr>
        <w:tc>
          <w:tcPr>
            <w:tcW w:w="1248" w:type="pct"/>
            <w:vMerge w:val="restart"/>
            <w:tcBorders>
              <w:top w:val="single" w:sz="8" w:space="0" w:color="auto"/>
              <w:left w:val="nil"/>
              <w:bottom w:val="single" w:sz="4" w:space="0" w:color="auto"/>
              <w:right w:val="single" w:sz="4" w:space="0" w:color="auto"/>
            </w:tcBorders>
            <w:vAlign w:val="center"/>
          </w:tcPr>
          <w:p w:rsidR="00861E67" w:rsidRPr="00272E49" w:rsidRDefault="00861E67" w:rsidP="00385E72">
            <w:pPr>
              <w:jc w:val="distribute"/>
              <w:rPr>
                <w:rFonts w:ascii="標楷體" w:eastAsia="標楷體" w:hAnsi="標楷體"/>
              </w:rPr>
            </w:pPr>
            <w:r w:rsidRPr="00272E49">
              <w:rPr>
                <w:rFonts w:ascii="標楷體" w:eastAsia="標楷體" w:hAnsi="標楷體" w:hint="eastAsia"/>
              </w:rPr>
              <w:t>科目</w:t>
            </w:r>
          </w:p>
        </w:tc>
        <w:tc>
          <w:tcPr>
            <w:tcW w:w="818" w:type="pct"/>
            <w:gridSpan w:val="2"/>
            <w:vMerge w:val="restart"/>
            <w:tcBorders>
              <w:top w:val="single" w:sz="8" w:space="0" w:color="auto"/>
              <w:left w:val="nil"/>
              <w:bottom w:val="single" w:sz="4" w:space="0" w:color="auto"/>
              <w:right w:val="single" w:sz="4" w:space="0" w:color="auto"/>
            </w:tcBorders>
            <w:vAlign w:val="center"/>
          </w:tcPr>
          <w:p w:rsidR="00861E67" w:rsidRPr="00272E49" w:rsidRDefault="00861E67" w:rsidP="00385E72">
            <w:pPr>
              <w:jc w:val="distribute"/>
              <w:rPr>
                <w:rFonts w:ascii="標楷體" w:eastAsia="標楷體" w:hAnsi="標楷體"/>
              </w:rPr>
            </w:pPr>
            <w:r w:rsidRPr="00272E49">
              <w:rPr>
                <w:rFonts w:ascii="標楷體" w:eastAsia="標楷體" w:hAnsi="標楷體" w:hint="eastAsia"/>
              </w:rPr>
              <w:t>預算數</w:t>
            </w:r>
          </w:p>
        </w:tc>
        <w:tc>
          <w:tcPr>
            <w:tcW w:w="818" w:type="pct"/>
            <w:vMerge w:val="restart"/>
            <w:tcBorders>
              <w:top w:val="single" w:sz="8" w:space="0" w:color="auto"/>
              <w:left w:val="nil"/>
              <w:bottom w:val="single" w:sz="4" w:space="0" w:color="auto"/>
            </w:tcBorders>
            <w:vAlign w:val="center"/>
          </w:tcPr>
          <w:p w:rsidR="00861E67" w:rsidRPr="00272E49" w:rsidRDefault="00861E67" w:rsidP="00385E72">
            <w:pPr>
              <w:jc w:val="distribute"/>
              <w:rPr>
                <w:rFonts w:ascii="標楷體" w:eastAsia="標楷體" w:hAnsi="標楷體"/>
                <w:spacing w:val="-20"/>
              </w:rPr>
            </w:pPr>
            <w:r w:rsidRPr="00272E49">
              <w:rPr>
                <w:rFonts w:ascii="標楷體" w:eastAsia="標楷體" w:hAnsi="標楷體" w:hint="eastAsia"/>
                <w:spacing w:val="-20"/>
              </w:rPr>
              <w:t>決算數</w:t>
            </w:r>
          </w:p>
        </w:tc>
        <w:tc>
          <w:tcPr>
            <w:tcW w:w="818" w:type="pct"/>
            <w:vMerge w:val="restart"/>
            <w:tcBorders>
              <w:top w:val="single" w:sz="8" w:space="0" w:color="auto"/>
              <w:bottom w:val="single" w:sz="4" w:space="0" w:color="auto"/>
            </w:tcBorders>
            <w:vAlign w:val="center"/>
          </w:tcPr>
          <w:p w:rsidR="00861E67" w:rsidRPr="00272E49" w:rsidRDefault="00861E67" w:rsidP="00385E72">
            <w:pPr>
              <w:jc w:val="distribute"/>
              <w:rPr>
                <w:rFonts w:ascii="標楷體" w:eastAsia="標楷體" w:hAnsi="標楷體"/>
              </w:rPr>
            </w:pPr>
            <w:r w:rsidRPr="00272E49">
              <w:rPr>
                <w:rFonts w:ascii="標楷體" w:eastAsia="標楷體" w:hAnsi="標楷體" w:hint="eastAsia"/>
              </w:rPr>
              <w:t>審定數</w:t>
            </w:r>
          </w:p>
        </w:tc>
        <w:tc>
          <w:tcPr>
            <w:tcW w:w="1297" w:type="pct"/>
            <w:gridSpan w:val="3"/>
            <w:tcBorders>
              <w:top w:val="single" w:sz="8" w:space="0" w:color="auto"/>
              <w:bottom w:val="single" w:sz="4" w:space="0" w:color="auto"/>
              <w:right w:val="nil"/>
            </w:tcBorders>
            <w:vAlign w:val="center"/>
          </w:tcPr>
          <w:p w:rsidR="00861E67" w:rsidRPr="00272E49" w:rsidRDefault="00861E67" w:rsidP="00385E72">
            <w:pPr>
              <w:jc w:val="distribute"/>
              <w:rPr>
                <w:rFonts w:ascii="標楷體" w:eastAsia="標楷體" w:hAnsi="標楷體"/>
                <w:spacing w:val="-16"/>
              </w:rPr>
            </w:pPr>
            <w:r w:rsidRPr="00272E49">
              <w:rPr>
                <w:rFonts w:ascii="標楷體" w:eastAsia="標楷體" w:hAnsi="標楷體" w:hint="eastAsia"/>
                <w:spacing w:val="-16"/>
              </w:rPr>
              <w:t>審定數與預算數比較增減</w:t>
            </w:r>
          </w:p>
        </w:tc>
      </w:tr>
      <w:tr w:rsidR="00272E49" w:rsidRPr="00272E49" w:rsidTr="006157C4">
        <w:trPr>
          <w:cantSplit/>
          <w:trHeight w:val="312"/>
        </w:trPr>
        <w:tc>
          <w:tcPr>
            <w:tcW w:w="1248" w:type="pct"/>
            <w:vMerge/>
            <w:tcBorders>
              <w:top w:val="single" w:sz="4" w:space="0" w:color="auto"/>
              <w:left w:val="nil"/>
              <w:bottom w:val="single" w:sz="8" w:space="0" w:color="auto"/>
              <w:right w:val="single" w:sz="4" w:space="0" w:color="auto"/>
            </w:tcBorders>
            <w:vAlign w:val="center"/>
          </w:tcPr>
          <w:p w:rsidR="00861E67" w:rsidRPr="00272E49" w:rsidRDefault="00861E67" w:rsidP="00385E72">
            <w:pPr>
              <w:jc w:val="distribute"/>
              <w:rPr>
                <w:rFonts w:ascii="標楷體" w:eastAsia="標楷體" w:hAnsi="標楷體"/>
              </w:rPr>
            </w:pPr>
          </w:p>
        </w:tc>
        <w:tc>
          <w:tcPr>
            <w:tcW w:w="818" w:type="pct"/>
            <w:gridSpan w:val="2"/>
            <w:vMerge/>
            <w:tcBorders>
              <w:top w:val="single" w:sz="4" w:space="0" w:color="auto"/>
              <w:left w:val="nil"/>
              <w:bottom w:val="single" w:sz="8" w:space="0" w:color="auto"/>
              <w:right w:val="single" w:sz="4" w:space="0" w:color="auto"/>
            </w:tcBorders>
            <w:vAlign w:val="center"/>
          </w:tcPr>
          <w:p w:rsidR="00861E67" w:rsidRPr="00272E49" w:rsidRDefault="00861E67" w:rsidP="00385E72">
            <w:pPr>
              <w:jc w:val="distribute"/>
              <w:rPr>
                <w:rFonts w:ascii="標楷體" w:eastAsia="標楷體" w:hAnsi="標楷體"/>
              </w:rPr>
            </w:pPr>
          </w:p>
        </w:tc>
        <w:tc>
          <w:tcPr>
            <w:tcW w:w="818" w:type="pct"/>
            <w:vMerge/>
            <w:tcBorders>
              <w:top w:val="single" w:sz="4" w:space="0" w:color="auto"/>
              <w:left w:val="nil"/>
              <w:bottom w:val="single" w:sz="8" w:space="0" w:color="auto"/>
            </w:tcBorders>
            <w:vAlign w:val="center"/>
          </w:tcPr>
          <w:p w:rsidR="00861E67" w:rsidRPr="00272E49" w:rsidRDefault="00861E67" w:rsidP="00385E72">
            <w:pPr>
              <w:jc w:val="distribute"/>
              <w:rPr>
                <w:rFonts w:ascii="標楷體" w:eastAsia="標楷體" w:hAnsi="標楷體"/>
              </w:rPr>
            </w:pPr>
          </w:p>
        </w:tc>
        <w:tc>
          <w:tcPr>
            <w:tcW w:w="818" w:type="pct"/>
            <w:vMerge/>
            <w:tcBorders>
              <w:top w:val="single" w:sz="4" w:space="0" w:color="auto"/>
              <w:bottom w:val="single" w:sz="8" w:space="0" w:color="auto"/>
              <w:right w:val="nil"/>
            </w:tcBorders>
            <w:vAlign w:val="center"/>
          </w:tcPr>
          <w:p w:rsidR="00861E67" w:rsidRPr="00272E49" w:rsidRDefault="00861E67" w:rsidP="00385E72">
            <w:pPr>
              <w:jc w:val="distribute"/>
              <w:rPr>
                <w:rFonts w:ascii="標楷體" w:eastAsia="標楷體" w:hAnsi="標楷體"/>
              </w:rPr>
            </w:pPr>
          </w:p>
        </w:tc>
        <w:tc>
          <w:tcPr>
            <w:tcW w:w="886" w:type="pct"/>
            <w:gridSpan w:val="2"/>
            <w:tcBorders>
              <w:top w:val="single" w:sz="4" w:space="0" w:color="auto"/>
              <w:left w:val="single" w:sz="4" w:space="0" w:color="auto"/>
              <w:bottom w:val="single" w:sz="8" w:space="0" w:color="auto"/>
              <w:right w:val="single" w:sz="4" w:space="0" w:color="auto"/>
            </w:tcBorders>
            <w:vAlign w:val="center"/>
          </w:tcPr>
          <w:p w:rsidR="00861E67" w:rsidRPr="00272E49" w:rsidRDefault="00861E67" w:rsidP="00385E72">
            <w:pPr>
              <w:jc w:val="distribute"/>
              <w:rPr>
                <w:rFonts w:ascii="標楷體" w:eastAsia="標楷體" w:hAnsi="標楷體"/>
              </w:rPr>
            </w:pPr>
            <w:r w:rsidRPr="00272E49">
              <w:rPr>
                <w:rFonts w:ascii="標楷體" w:eastAsia="標楷體" w:hAnsi="標楷體" w:hint="eastAsia"/>
              </w:rPr>
              <w:t>金額</w:t>
            </w:r>
          </w:p>
        </w:tc>
        <w:tc>
          <w:tcPr>
            <w:tcW w:w="411" w:type="pct"/>
            <w:tcBorders>
              <w:top w:val="single" w:sz="4" w:space="0" w:color="auto"/>
              <w:left w:val="nil"/>
              <w:bottom w:val="single" w:sz="8" w:space="0" w:color="auto"/>
              <w:right w:val="nil"/>
            </w:tcBorders>
            <w:vAlign w:val="center"/>
          </w:tcPr>
          <w:p w:rsidR="00861E67" w:rsidRPr="00272E49" w:rsidRDefault="00861E67" w:rsidP="00385E72">
            <w:pPr>
              <w:jc w:val="distribute"/>
              <w:rPr>
                <w:rFonts w:ascii="標楷體" w:eastAsia="標楷體" w:hAnsi="標楷體"/>
              </w:rPr>
            </w:pPr>
            <w:r w:rsidRPr="00272E49">
              <w:rPr>
                <w:rFonts w:ascii="標楷體" w:eastAsia="標楷體" w:hAnsi="標楷體" w:hint="eastAsia"/>
              </w:rPr>
              <w:t>％</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271,888,067,000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254,456,249,774</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254,456,249,774</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- 17,431,817,226</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- 6.41</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銷售收入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43,910,000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42,260,128</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42,260,128</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- 1,649,872</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- 3.76</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勞務收入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27,493,532,000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29,111,081,472</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29,111,081,472</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1,617,549,472</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5.88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金融保險收入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243,537,891,000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224,418,011,004</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224,418,011,004</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- 19,119,879,996</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- 7.85</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其他營業收入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812,734,000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884,897,170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884,897,170</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72,163,170</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8.88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sz w:val="22"/>
                <w:szCs w:val="20"/>
              </w:rPr>
            </w:pPr>
            <w:r w:rsidRPr="00272E49">
              <w:rPr>
                <w:rFonts w:ascii="標楷體" w:eastAsia="標楷體" w:hAnsi="標楷體" w:hint="eastAsia"/>
                <w:b/>
                <w:noProof/>
                <w:kern w:val="0"/>
              </w:rPr>
              <w:t>營業成本</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232,788,536,000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207,134,134,178</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207,147,300,718</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- 25,641,235,282</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- 11.01</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銷售成本</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21,166,000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29,107,768</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29,107,768</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7,941,768</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37.52</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勞務成本</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20,585,762,000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21,781,616,648</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21,781,616,648</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1,195,854,648</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5.81</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金融保險成本</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211,995,806,000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185,099,275,013</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185,112,441,553</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- 26,883,364,447</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- 12.68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其他營業成本</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185,802,000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224,134,749</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224,134,749</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38,332,749</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20.63</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營業毛利（毛損）</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39,099,531,000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47,322,115,596</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47,308,949,056</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8,209,418,056</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21.00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27,801,492,000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34,985,505,375</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34,985,505,375</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7,184,013,375</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25.84</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業務費用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23,796,546,000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29,087,060,889</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29,087,060,889</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5,290,514,889</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22.23</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管理費用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3,838,161,000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5,745,817,385</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5,745,817,385</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1,907,656,385</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49.70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b/>
                <w:noProof/>
                <w:kern w:val="0"/>
                <w:sz w:val="22"/>
                <w:szCs w:val="20"/>
              </w:rPr>
            </w:pPr>
            <w:r w:rsidRPr="00272E49">
              <w:rPr>
                <w:rFonts w:ascii="標楷體" w:eastAsia="標楷體" w:hAnsi="標楷體" w:hint="eastAsia"/>
                <w:noProof/>
                <w:kern w:val="0"/>
                <w:sz w:val="22"/>
                <w:szCs w:val="20"/>
              </w:rPr>
              <w:t>其他營業費用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166,785,000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152,627,101</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152,627,101</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- 14,157,899</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- 8.49</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營業利益（損失）</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11,298,039,000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12,336,610,222</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12,323,443,682</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1,025,404,682</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9.08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營業外收入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164,347,000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291,989,918</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293,489,960</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129,142,960</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78.58</w:t>
            </w:r>
          </w:p>
        </w:tc>
      </w:tr>
      <w:tr w:rsidR="00272E49" w:rsidRPr="00272E49" w:rsidTr="00613538">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spacing w:val="-4"/>
                <w:kern w:val="0"/>
                <w:sz w:val="22"/>
                <w:szCs w:val="20"/>
              </w:rPr>
            </w:pPr>
            <w:r w:rsidRPr="00272E49">
              <w:rPr>
                <w:rFonts w:ascii="標楷體" w:eastAsia="標楷體" w:hAnsi="標楷體" w:hint="eastAsia"/>
                <w:noProof/>
                <w:spacing w:val="-4"/>
                <w:kern w:val="0"/>
                <w:sz w:val="22"/>
                <w:szCs w:val="20"/>
              </w:rPr>
              <w:t>採用權益法認列之關聯企業及合資利益之份額</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27,626,000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33,831,617</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33,831,659</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6,205,659</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22.46</w:t>
            </w:r>
          </w:p>
        </w:tc>
      </w:tr>
      <w:tr w:rsidR="00272E49" w:rsidRPr="00272E49" w:rsidTr="00613538">
        <w:tblPrEx>
          <w:tblBorders>
            <w:top w:val="single" w:sz="8" w:space="0" w:color="auto"/>
            <w:left w:val="none" w:sz="0" w:space="0" w:color="auto"/>
            <w:bottom w:val="single" w:sz="8" w:space="0" w:color="auto"/>
            <w:right w:val="none" w:sz="0" w:space="0" w:color="auto"/>
            <w:insideH w:val="none" w:sz="0" w:space="0" w:color="auto"/>
          </w:tblBorders>
        </w:tblPrEx>
        <w:trPr>
          <w:trHeight w:val="312"/>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noProof/>
                <w:kern w:val="0"/>
                <w:sz w:val="22"/>
                <w:szCs w:val="20"/>
              </w:rPr>
            </w:pPr>
            <w:r w:rsidRPr="00272E49">
              <w:rPr>
                <w:rFonts w:ascii="標楷體" w:eastAsia="標楷體" w:hAnsi="標楷體" w:hint="eastAsia"/>
                <w:noProof/>
                <w:kern w:val="0"/>
                <w:sz w:val="22"/>
                <w:szCs w:val="20"/>
              </w:rPr>
              <w:t>其他營業外收入</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136,721,000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258,158,301</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259,658,301</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122,937,301</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89.92</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sz w:val="22"/>
                <w:szCs w:val="20"/>
              </w:rPr>
            </w:pPr>
            <w:r w:rsidRPr="00272E49">
              <w:rPr>
                <w:rFonts w:ascii="標楷體" w:eastAsia="標楷體" w:hAnsi="標楷體" w:hint="eastAsia"/>
                <w:b/>
                <w:noProof/>
                <w:kern w:val="0"/>
              </w:rPr>
              <w:t>營業外費用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102,953,000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113,015,831</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113,015,831</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10,062,831</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9.77</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rsidP="00861E67">
            <w:pPr>
              <w:autoSpaceDE w:val="0"/>
              <w:autoSpaceDN w:val="0"/>
              <w:adjustRightInd w:val="0"/>
              <w:ind w:leftChars="100" w:left="240" w:right="57"/>
              <w:jc w:val="distribute"/>
              <w:rPr>
                <w:rFonts w:ascii="標楷體" w:eastAsia="標楷體" w:hAnsi="標楷體"/>
                <w:b/>
                <w:noProof/>
                <w:kern w:val="0"/>
                <w:sz w:val="22"/>
                <w:szCs w:val="20"/>
              </w:rPr>
            </w:pPr>
            <w:r w:rsidRPr="00272E49">
              <w:rPr>
                <w:rFonts w:ascii="標楷體" w:eastAsia="標楷體" w:hAnsi="標楷體" w:hint="eastAsia"/>
                <w:noProof/>
                <w:kern w:val="0"/>
                <w:sz w:val="22"/>
                <w:szCs w:val="20"/>
              </w:rPr>
              <w:t>其他營業外費用</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102,953,000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113,015,831</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113,015,831</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10,062,831</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noProof/>
                <w:kern w:val="0"/>
                <w:sz w:val="18"/>
                <w:szCs w:val="20"/>
              </w:rPr>
            </w:pPr>
            <w:r w:rsidRPr="00272E49">
              <w:rPr>
                <w:rFonts w:asciiTheme="minorEastAsia" w:eastAsiaTheme="minorEastAsia" w:hAnsiTheme="minorEastAsia" w:hint="eastAsia"/>
                <w:noProof/>
                <w:kern w:val="0"/>
                <w:sz w:val="18"/>
                <w:szCs w:val="20"/>
              </w:rPr>
              <w:t>9.77</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營業外利益（損失）</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61,394,000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178,974,087</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180,474,129</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119,080,129</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193.96</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稅前淨利（淨損）</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11,359,433,000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12,515,584,309</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12,503,917,811</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1,144,484,811</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10.08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所得稅費用（利益）</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2,271,887,000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2,478,307,393</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2,475,974,085</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204,087,085</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8.98</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PrEx>
        <w:trPr>
          <w:trHeight w:val="340"/>
        </w:trPr>
        <w:tc>
          <w:tcPr>
            <w:tcW w:w="1248" w:type="pct"/>
            <w:shd w:val="clear" w:color="auto" w:fill="auto"/>
            <w:vAlign w:val="center"/>
          </w:tcPr>
          <w:p w:rsidR="00861E67" w:rsidRPr="00272E49" w:rsidRDefault="00861E67">
            <w:pPr>
              <w:autoSpaceDE w:val="0"/>
              <w:autoSpaceDN w:val="0"/>
              <w:adjustRightInd w:val="0"/>
              <w:ind w:left="57" w:right="57"/>
              <w:jc w:val="distribute"/>
              <w:rPr>
                <w:rFonts w:ascii="標楷體" w:eastAsia="標楷體" w:hAnsi="標楷體"/>
                <w:b/>
                <w:noProof/>
                <w:kern w:val="0"/>
              </w:rPr>
            </w:pPr>
            <w:r w:rsidRPr="00272E49">
              <w:rPr>
                <w:rFonts w:ascii="標楷體" w:eastAsia="標楷體" w:hAnsi="標楷體" w:hint="eastAsia"/>
                <w:b/>
                <w:noProof/>
                <w:kern w:val="0"/>
              </w:rPr>
              <w:t>本期淨利（淨損）</w:t>
            </w:r>
          </w:p>
        </w:tc>
        <w:tc>
          <w:tcPr>
            <w:tcW w:w="818" w:type="pct"/>
            <w:gridSpan w:val="2"/>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9,087,546,000</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10,037,276,916</w:t>
            </w:r>
          </w:p>
        </w:tc>
        <w:tc>
          <w:tcPr>
            <w:tcW w:w="818"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10,027,943,726</w:t>
            </w:r>
          </w:p>
        </w:tc>
        <w:tc>
          <w:tcPr>
            <w:tcW w:w="886" w:type="pct"/>
            <w:gridSpan w:val="2"/>
            <w:tcBorders>
              <w:left w:val="single" w:sz="4" w:space="0" w:color="auto"/>
            </w:tcBorders>
            <w:shd w:val="clear" w:color="auto" w:fill="auto"/>
            <w:vAlign w:val="center"/>
          </w:tcPr>
          <w:p w:rsidR="00861E67" w:rsidRPr="00272E49" w:rsidRDefault="00861E67">
            <w:pPr>
              <w:autoSpaceDE w:val="0"/>
              <w:autoSpaceDN w:val="0"/>
              <w:adjustRightInd w:val="0"/>
              <w:ind w:right="28"/>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940,397,726</w:t>
            </w:r>
          </w:p>
        </w:tc>
        <w:tc>
          <w:tcPr>
            <w:tcW w:w="411" w:type="pct"/>
            <w:tcBorders>
              <w:left w:val="single" w:sz="4" w:space="0" w:color="auto"/>
            </w:tcBorders>
            <w:shd w:val="clear" w:color="auto" w:fill="auto"/>
            <w:vAlign w:val="center"/>
          </w:tcPr>
          <w:p w:rsidR="00861E67" w:rsidRPr="00272E49" w:rsidRDefault="00861E67">
            <w:pPr>
              <w:autoSpaceDE w:val="0"/>
              <w:autoSpaceDN w:val="0"/>
              <w:adjustRightInd w:val="0"/>
              <w:ind w:left="57" w:right="57"/>
              <w:jc w:val="right"/>
              <w:rPr>
                <w:rFonts w:asciiTheme="minorEastAsia" w:eastAsiaTheme="minorEastAsia" w:hAnsiTheme="minorEastAsia"/>
                <w:b/>
                <w:noProof/>
                <w:kern w:val="0"/>
                <w:sz w:val="18"/>
                <w:szCs w:val="20"/>
              </w:rPr>
            </w:pPr>
            <w:r w:rsidRPr="00272E49">
              <w:rPr>
                <w:rFonts w:asciiTheme="minorEastAsia" w:eastAsiaTheme="minorEastAsia" w:hAnsiTheme="minorEastAsia" w:hint="eastAsia"/>
                <w:b/>
                <w:noProof/>
                <w:kern w:val="0"/>
                <w:sz w:val="18"/>
                <w:szCs w:val="20"/>
              </w:rPr>
              <w:t>10.35</w:t>
            </w:r>
          </w:p>
        </w:tc>
      </w:tr>
    </w:tbl>
    <w:p w:rsidR="00861E67" w:rsidRPr="00272E49" w:rsidRDefault="00861E67" w:rsidP="005414DD">
      <w:pPr>
        <w:overflowPunct w:val="0"/>
        <w:adjustRightInd w:val="0"/>
        <w:snapToGrid w:val="0"/>
        <w:ind w:left="540" w:hangingChars="300" w:hanging="540"/>
        <w:jc w:val="both"/>
        <w:rPr>
          <w:rFonts w:ascii="標楷體" w:eastAsia="標楷體" w:hAnsi="標楷體"/>
          <w:sz w:val="18"/>
          <w:szCs w:val="18"/>
        </w:rPr>
      </w:pPr>
      <w:proofErr w:type="gramStart"/>
      <w:r w:rsidRPr="00272E49">
        <w:rPr>
          <w:rFonts w:ascii="標楷體" w:eastAsia="標楷體" w:hAnsi="標楷體" w:hint="eastAsia"/>
          <w:sz w:val="18"/>
          <w:szCs w:val="18"/>
        </w:rPr>
        <w:t>註</w:t>
      </w:r>
      <w:proofErr w:type="gramEnd"/>
      <w:r w:rsidRPr="00272E49">
        <w:rPr>
          <w:rFonts w:ascii="標楷體" w:eastAsia="標楷體" w:hAnsi="標楷體" w:hint="eastAsia"/>
          <w:sz w:val="18"/>
          <w:szCs w:val="18"/>
        </w:rPr>
        <w:t>：1.本期其他綜合損益16,874,</w:t>
      </w:r>
      <w:r w:rsidR="001674CB" w:rsidRPr="00272E49">
        <w:rPr>
          <w:rFonts w:ascii="標楷體" w:eastAsia="標楷體" w:hAnsi="標楷體" w:hint="eastAsia"/>
          <w:sz w:val="18"/>
          <w:szCs w:val="18"/>
        </w:rPr>
        <w:t>500</w:t>
      </w:r>
      <w:r w:rsidRPr="00272E49">
        <w:rPr>
          <w:rFonts w:ascii="標楷體" w:eastAsia="標楷體" w:hAnsi="標楷體" w:hint="eastAsia"/>
          <w:sz w:val="18"/>
          <w:szCs w:val="18"/>
        </w:rPr>
        <w:t>,</w:t>
      </w:r>
      <w:r w:rsidR="001674CB" w:rsidRPr="00272E49">
        <w:rPr>
          <w:rFonts w:ascii="標楷體" w:eastAsia="標楷體" w:hAnsi="標楷體" w:hint="eastAsia"/>
          <w:sz w:val="18"/>
          <w:szCs w:val="18"/>
        </w:rPr>
        <w:t>034</w:t>
      </w:r>
      <w:r w:rsidRPr="00272E49">
        <w:rPr>
          <w:rFonts w:ascii="標楷體" w:eastAsia="標楷體" w:hAnsi="標楷體" w:hint="eastAsia"/>
          <w:sz w:val="18"/>
          <w:szCs w:val="18"/>
        </w:rPr>
        <w:t>元，包括確定福利計畫之再衡量數</w:t>
      </w:r>
      <w:r w:rsidR="001674CB" w:rsidRPr="00272E49">
        <w:rPr>
          <w:rFonts w:ascii="標楷體" w:eastAsia="標楷體" w:hAnsi="標楷體" w:hint="eastAsia"/>
          <w:sz w:val="18"/>
          <w:szCs w:val="18"/>
        </w:rPr>
        <w:t>-7,623,139,722</w:t>
      </w:r>
      <w:r w:rsidRPr="00272E49">
        <w:rPr>
          <w:rFonts w:ascii="標楷體" w:eastAsia="標楷體" w:hAnsi="標楷體" w:hint="eastAsia"/>
          <w:sz w:val="18"/>
          <w:szCs w:val="18"/>
        </w:rPr>
        <w:t>元、採用權益法認列之關聯企業及合資之其他綜合損益之份</w:t>
      </w:r>
      <w:proofErr w:type="gramStart"/>
      <w:r w:rsidRPr="00272E49">
        <w:rPr>
          <w:rFonts w:ascii="標楷體" w:eastAsia="標楷體" w:hAnsi="標楷體" w:hint="eastAsia"/>
          <w:sz w:val="18"/>
          <w:szCs w:val="18"/>
        </w:rPr>
        <w:t>額－不重</w:t>
      </w:r>
      <w:proofErr w:type="gramEnd"/>
      <w:r w:rsidRPr="00272E49">
        <w:rPr>
          <w:rFonts w:ascii="標楷體" w:eastAsia="標楷體" w:hAnsi="標楷體" w:hint="eastAsia"/>
          <w:sz w:val="18"/>
          <w:szCs w:val="18"/>
        </w:rPr>
        <w:t>分類至損益之項目</w:t>
      </w:r>
      <w:r w:rsidR="001674CB" w:rsidRPr="00272E49">
        <w:rPr>
          <w:rFonts w:ascii="標楷體" w:eastAsia="標楷體" w:hAnsi="標楷體" w:hint="eastAsia"/>
          <w:sz w:val="18"/>
          <w:szCs w:val="18"/>
        </w:rPr>
        <w:t>-119,074</w:t>
      </w:r>
      <w:r w:rsidRPr="00272E49">
        <w:rPr>
          <w:rFonts w:ascii="標楷體" w:eastAsia="標楷體" w:hAnsi="標楷體" w:hint="eastAsia"/>
          <w:sz w:val="18"/>
          <w:szCs w:val="18"/>
        </w:rPr>
        <w:t>元、透過其他綜合損益按公允價值衡量之權益工具投資損益</w:t>
      </w:r>
      <w:r w:rsidR="001674CB" w:rsidRPr="00272E49">
        <w:rPr>
          <w:rFonts w:ascii="標楷體" w:eastAsia="標楷體" w:hAnsi="標楷體" w:hint="eastAsia"/>
          <w:sz w:val="18"/>
          <w:szCs w:val="18"/>
        </w:rPr>
        <w:t>24,989,013,411</w:t>
      </w:r>
      <w:r w:rsidRPr="00272E49">
        <w:rPr>
          <w:rFonts w:ascii="標楷體" w:eastAsia="標楷體" w:hAnsi="標楷體" w:hint="eastAsia"/>
          <w:sz w:val="18"/>
          <w:szCs w:val="18"/>
        </w:rPr>
        <w:t>元、與不重分類之項目相關之所得稅</w:t>
      </w:r>
      <w:r w:rsidR="001674CB" w:rsidRPr="00272E49">
        <w:rPr>
          <w:rFonts w:ascii="標楷體" w:eastAsia="標楷體" w:hAnsi="標楷體" w:hint="eastAsia"/>
          <w:sz w:val="18"/>
          <w:szCs w:val="18"/>
        </w:rPr>
        <w:t>-494,078,548</w:t>
      </w:r>
      <w:r w:rsidRPr="00272E49">
        <w:rPr>
          <w:rFonts w:ascii="標楷體" w:eastAsia="標楷體" w:hAnsi="標楷體" w:hint="eastAsia"/>
          <w:sz w:val="18"/>
          <w:szCs w:val="18"/>
        </w:rPr>
        <w:t>元、透過其他綜合損益按公允價值衡量之債務工具投資損益</w:t>
      </w:r>
      <w:r w:rsidR="001674CB" w:rsidRPr="00272E49">
        <w:rPr>
          <w:rFonts w:ascii="標楷體" w:eastAsia="標楷體" w:hAnsi="標楷體" w:hint="eastAsia"/>
          <w:sz w:val="18"/>
          <w:szCs w:val="18"/>
        </w:rPr>
        <w:t>-2,889,860,145</w:t>
      </w:r>
      <w:r w:rsidRPr="00272E49">
        <w:rPr>
          <w:rFonts w:ascii="標楷體" w:eastAsia="標楷體" w:hAnsi="標楷體" w:hint="eastAsia"/>
          <w:sz w:val="18"/>
          <w:szCs w:val="18"/>
        </w:rPr>
        <w:t>元、採用</w:t>
      </w:r>
      <w:proofErr w:type="gramStart"/>
      <w:r w:rsidRPr="00272E49">
        <w:rPr>
          <w:rFonts w:ascii="標楷體" w:eastAsia="標楷體" w:hAnsi="標楷體" w:hint="eastAsia"/>
          <w:sz w:val="18"/>
          <w:szCs w:val="18"/>
        </w:rPr>
        <w:t>覆蓋法重分類</w:t>
      </w:r>
      <w:proofErr w:type="gramEnd"/>
      <w:r w:rsidRPr="00272E49">
        <w:rPr>
          <w:rFonts w:ascii="標楷體" w:eastAsia="標楷體" w:hAnsi="標楷體" w:hint="eastAsia"/>
          <w:sz w:val="18"/>
          <w:szCs w:val="18"/>
        </w:rPr>
        <w:t>之其他綜合損益</w:t>
      </w:r>
      <w:r w:rsidR="001674CB" w:rsidRPr="00272E49">
        <w:rPr>
          <w:rFonts w:ascii="標楷體" w:eastAsia="標楷體" w:hAnsi="標楷體" w:hint="eastAsia"/>
          <w:sz w:val="18"/>
          <w:szCs w:val="18"/>
        </w:rPr>
        <w:t>2,855,130,983</w:t>
      </w:r>
      <w:r w:rsidRPr="00272E49">
        <w:rPr>
          <w:rFonts w:ascii="標楷體" w:eastAsia="標楷體" w:hAnsi="標楷體" w:hint="eastAsia"/>
          <w:sz w:val="18"/>
          <w:szCs w:val="18"/>
        </w:rPr>
        <w:t>元、與可能重分類之項目相關之所得稅</w:t>
      </w:r>
      <w:r w:rsidR="001674CB" w:rsidRPr="00272E49">
        <w:rPr>
          <w:rFonts w:ascii="標楷體" w:eastAsia="標楷體" w:hAnsi="標楷體" w:hint="eastAsia"/>
          <w:sz w:val="18"/>
          <w:szCs w:val="18"/>
        </w:rPr>
        <w:t>37,553,129</w:t>
      </w:r>
      <w:r w:rsidRPr="00272E49">
        <w:rPr>
          <w:rFonts w:ascii="標楷體" w:eastAsia="標楷體" w:hAnsi="標楷體" w:hint="eastAsia"/>
          <w:sz w:val="18"/>
          <w:szCs w:val="18"/>
        </w:rPr>
        <w:t>元。</w:t>
      </w:r>
    </w:p>
    <w:p w:rsidR="00861E67" w:rsidRPr="00272E49" w:rsidRDefault="00861E67" w:rsidP="005414DD">
      <w:pPr>
        <w:overflowPunct w:val="0"/>
        <w:adjustRightInd w:val="0"/>
        <w:snapToGrid w:val="0"/>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2.中華郵政</w:t>
      </w:r>
      <w:r w:rsidRPr="00272E49">
        <w:rPr>
          <w:rFonts w:ascii="標楷體" w:eastAsia="標楷體" w:hAnsi="標楷體" w:hint="eastAsia"/>
          <w:sz w:val="18"/>
          <w:szCs w:val="18"/>
          <w:lang w:eastAsia="zh-HK"/>
        </w:rPr>
        <w:t>公司</w:t>
      </w:r>
      <w:proofErr w:type="gramStart"/>
      <w:r w:rsidRPr="00272E49">
        <w:rPr>
          <w:rFonts w:ascii="標楷體" w:eastAsia="標楷體" w:hAnsi="標楷體" w:hint="eastAsia"/>
          <w:sz w:val="18"/>
          <w:szCs w:val="18"/>
          <w:lang w:eastAsia="zh-HK"/>
        </w:rPr>
        <w:t>1</w:t>
      </w:r>
      <w:r w:rsidRPr="00272E49">
        <w:rPr>
          <w:rFonts w:ascii="標楷體" w:eastAsia="標楷體" w:hAnsi="標楷體" w:hint="eastAsia"/>
          <w:sz w:val="18"/>
          <w:szCs w:val="18"/>
        </w:rPr>
        <w:t>10</w:t>
      </w:r>
      <w:proofErr w:type="gramEnd"/>
      <w:r w:rsidRPr="00272E49">
        <w:rPr>
          <w:rFonts w:ascii="標楷體" w:eastAsia="標楷體" w:hAnsi="標楷體" w:hint="eastAsia"/>
          <w:sz w:val="18"/>
          <w:szCs w:val="18"/>
          <w:lang w:eastAsia="zh-HK"/>
        </w:rPr>
        <w:t>年度經營績效獎金預算依行政院核定國營事業經營績效獎金核算制度檢討報告編列，行政院</w:t>
      </w:r>
      <w:r w:rsidRPr="00272E49">
        <w:rPr>
          <w:rFonts w:ascii="標楷體" w:eastAsia="標楷體" w:hAnsi="標楷體" w:hint="eastAsia"/>
          <w:spacing w:val="-2"/>
          <w:sz w:val="18"/>
          <w:szCs w:val="18"/>
        </w:rPr>
        <w:t>彙編</w:t>
      </w:r>
      <w:proofErr w:type="gramStart"/>
      <w:r w:rsidRPr="00272E49">
        <w:rPr>
          <w:rFonts w:ascii="標楷體" w:eastAsia="標楷體" w:hAnsi="標楷體" w:hint="eastAsia"/>
          <w:sz w:val="18"/>
          <w:szCs w:val="18"/>
          <w:lang w:eastAsia="zh-HK"/>
        </w:rPr>
        <w:t>1</w:t>
      </w:r>
      <w:r w:rsidRPr="00272E49">
        <w:rPr>
          <w:rFonts w:ascii="標楷體" w:eastAsia="標楷體" w:hAnsi="標楷體" w:hint="eastAsia"/>
          <w:sz w:val="18"/>
          <w:szCs w:val="18"/>
        </w:rPr>
        <w:t>10</w:t>
      </w:r>
      <w:proofErr w:type="gramEnd"/>
      <w:r w:rsidRPr="00272E49">
        <w:rPr>
          <w:rFonts w:ascii="標楷體" w:eastAsia="標楷體" w:hAnsi="標楷體" w:hint="eastAsia"/>
          <w:sz w:val="18"/>
          <w:szCs w:val="18"/>
          <w:lang w:eastAsia="zh-HK"/>
        </w:rPr>
        <w:t>年度</w:t>
      </w:r>
      <w:r w:rsidRPr="00272E49">
        <w:rPr>
          <w:rFonts w:ascii="標楷體" w:eastAsia="標楷體" w:hAnsi="標楷體" w:hint="eastAsia"/>
          <w:sz w:val="18"/>
          <w:szCs w:val="18"/>
        </w:rPr>
        <w:t>中央政府</w:t>
      </w:r>
      <w:r w:rsidRPr="00272E49">
        <w:rPr>
          <w:rFonts w:ascii="標楷體" w:eastAsia="標楷體" w:hAnsi="標楷體" w:hint="eastAsia"/>
          <w:sz w:val="18"/>
          <w:szCs w:val="18"/>
          <w:lang w:eastAsia="zh-HK"/>
        </w:rPr>
        <w:t>總決算附</w:t>
      </w:r>
      <w:r w:rsidRPr="00272E49">
        <w:rPr>
          <w:rFonts w:ascii="標楷體" w:eastAsia="標楷體" w:hAnsi="標楷體" w:hint="eastAsia"/>
          <w:sz w:val="18"/>
          <w:szCs w:val="18"/>
        </w:rPr>
        <w:t>屬</w:t>
      </w:r>
      <w:r w:rsidRPr="00272E49">
        <w:rPr>
          <w:rFonts w:ascii="標楷體" w:eastAsia="標楷體" w:hAnsi="標楷體" w:hint="eastAsia"/>
          <w:sz w:val="18"/>
          <w:szCs w:val="18"/>
          <w:lang w:eastAsia="zh-HK"/>
        </w:rPr>
        <w:t>單位決算及綜計表（營業部分）按前開檢討報告及交通部所屬用人費率事業機構薪給管理要點，暨交通部所屬實施用人費率事業機構經營績效獎金實施要點等規定暫列經營績效獎金</w:t>
      </w:r>
      <w:r w:rsidR="004D0CD6" w:rsidRPr="00272E49">
        <w:rPr>
          <w:rFonts w:ascii="標楷體" w:eastAsia="標楷體" w:hAnsi="標楷體" w:hint="eastAsia"/>
          <w:sz w:val="18"/>
          <w:szCs w:val="18"/>
        </w:rPr>
        <w:t>6</w:t>
      </w:r>
      <w:r w:rsidRPr="00272E49">
        <w:rPr>
          <w:rFonts w:ascii="標楷體" w:eastAsia="標楷體" w:hAnsi="標楷體" w:hint="eastAsia"/>
          <w:sz w:val="18"/>
          <w:szCs w:val="18"/>
        </w:rPr>
        <w:t>,</w:t>
      </w:r>
      <w:r w:rsidR="004D0CD6" w:rsidRPr="00272E49">
        <w:rPr>
          <w:rFonts w:ascii="標楷體" w:eastAsia="標楷體" w:hAnsi="標楷體" w:hint="eastAsia"/>
          <w:sz w:val="18"/>
          <w:szCs w:val="18"/>
        </w:rPr>
        <w:t>001</w:t>
      </w:r>
      <w:r w:rsidRPr="00272E49">
        <w:rPr>
          <w:rFonts w:ascii="標楷體" w:eastAsia="標楷體" w:hAnsi="標楷體" w:hint="eastAsia"/>
          <w:sz w:val="18"/>
          <w:szCs w:val="18"/>
        </w:rPr>
        <w:t>,</w:t>
      </w:r>
      <w:r w:rsidR="004D0CD6" w:rsidRPr="00272E49">
        <w:rPr>
          <w:rFonts w:ascii="標楷體" w:eastAsia="標楷體" w:hAnsi="標楷體" w:hint="eastAsia"/>
          <w:sz w:val="18"/>
          <w:szCs w:val="18"/>
        </w:rPr>
        <w:t>823</w:t>
      </w:r>
      <w:r w:rsidRPr="00272E49">
        <w:rPr>
          <w:rFonts w:ascii="標楷體" w:eastAsia="標楷體" w:hAnsi="標楷體" w:hint="eastAsia"/>
          <w:sz w:val="18"/>
          <w:szCs w:val="18"/>
        </w:rPr>
        <w:t>,</w:t>
      </w:r>
      <w:r w:rsidR="004D0CD6" w:rsidRPr="00272E49">
        <w:rPr>
          <w:rFonts w:ascii="標楷體" w:eastAsia="標楷體" w:hAnsi="標楷體" w:hint="eastAsia"/>
          <w:sz w:val="18"/>
          <w:szCs w:val="18"/>
        </w:rPr>
        <w:t>347</w:t>
      </w:r>
      <w:r w:rsidRPr="00272E49">
        <w:rPr>
          <w:rFonts w:ascii="標楷體" w:eastAsia="標楷體" w:hAnsi="標楷體" w:hint="eastAsia"/>
          <w:sz w:val="18"/>
          <w:szCs w:val="18"/>
          <w:lang w:eastAsia="zh-HK"/>
        </w:rPr>
        <w:t>元，</w:t>
      </w:r>
      <w:r w:rsidRPr="00272E49">
        <w:rPr>
          <w:rFonts w:ascii="標楷體" w:eastAsia="標楷體" w:hAnsi="標楷體" w:hint="eastAsia"/>
          <w:sz w:val="18"/>
          <w:szCs w:val="18"/>
        </w:rPr>
        <w:t>循例</w:t>
      </w:r>
      <w:r w:rsidRPr="00272E49">
        <w:rPr>
          <w:rFonts w:ascii="標楷體" w:eastAsia="標楷體" w:hAnsi="標楷體" w:hint="eastAsia"/>
          <w:sz w:val="18"/>
          <w:szCs w:val="18"/>
          <w:lang w:eastAsia="zh-HK"/>
        </w:rPr>
        <w:t>暫</w:t>
      </w:r>
      <w:proofErr w:type="gramStart"/>
      <w:r w:rsidRPr="00272E49">
        <w:rPr>
          <w:rFonts w:ascii="標楷體" w:eastAsia="標楷體" w:hAnsi="標楷體" w:hint="eastAsia"/>
          <w:sz w:val="18"/>
          <w:szCs w:val="18"/>
          <w:lang w:eastAsia="zh-HK"/>
        </w:rPr>
        <w:t>照列</w:t>
      </w:r>
      <w:proofErr w:type="gramEnd"/>
      <w:r w:rsidRPr="00272E49">
        <w:rPr>
          <w:rFonts w:ascii="標楷體" w:eastAsia="標楷體" w:hAnsi="標楷體" w:hint="eastAsia"/>
          <w:sz w:val="18"/>
          <w:szCs w:val="18"/>
          <w:lang w:eastAsia="zh-HK"/>
        </w:rPr>
        <w:t>，</w:t>
      </w:r>
      <w:proofErr w:type="gramStart"/>
      <w:r w:rsidRPr="00272E49">
        <w:rPr>
          <w:rFonts w:ascii="標楷體" w:eastAsia="標楷體" w:hAnsi="標楷體" w:hint="eastAsia"/>
          <w:sz w:val="18"/>
          <w:szCs w:val="18"/>
          <w:lang w:eastAsia="zh-HK"/>
        </w:rPr>
        <w:t>俟</w:t>
      </w:r>
      <w:proofErr w:type="gramEnd"/>
      <w:r w:rsidRPr="00272E49">
        <w:rPr>
          <w:rFonts w:ascii="標楷體" w:eastAsia="標楷體" w:hAnsi="標楷體" w:hint="eastAsia"/>
          <w:sz w:val="18"/>
          <w:szCs w:val="18"/>
          <w:lang w:eastAsia="zh-HK"/>
        </w:rPr>
        <w:t>主管機關專案審核定案後，依案辦理</w:t>
      </w:r>
      <w:r w:rsidRPr="00272E49">
        <w:rPr>
          <w:rFonts w:ascii="標楷體" w:eastAsia="標楷體" w:hAnsi="標楷體" w:hint="eastAsia"/>
          <w:sz w:val="18"/>
          <w:szCs w:val="18"/>
        </w:rPr>
        <w:t>。</w:t>
      </w:r>
    </w:p>
    <w:p w:rsidR="00861E67" w:rsidRPr="00272E49" w:rsidRDefault="00861E67" w:rsidP="005414DD">
      <w:pPr>
        <w:overflowPunct w:val="0"/>
        <w:adjustRightInd w:val="0"/>
        <w:snapToGrid w:val="0"/>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3.</w:t>
      </w:r>
      <w:r w:rsidRPr="00FF50D6">
        <w:rPr>
          <w:rFonts w:ascii="標楷體" w:eastAsia="標楷體" w:hAnsi="標楷體" w:hint="eastAsia"/>
          <w:spacing w:val="-4"/>
          <w:sz w:val="18"/>
          <w:szCs w:val="18"/>
        </w:rPr>
        <w:t>中華</w:t>
      </w:r>
      <w:r w:rsidRPr="00FF50D6">
        <w:rPr>
          <w:rFonts w:ascii="標楷體" w:eastAsia="標楷體" w:hAnsi="標楷體" w:hint="eastAsia"/>
          <w:spacing w:val="-4"/>
          <w:sz w:val="18"/>
          <w:szCs w:val="18"/>
          <w:lang w:eastAsia="zh-HK"/>
        </w:rPr>
        <w:t>郵政公司本期淨利</w:t>
      </w:r>
      <w:r w:rsidR="004D0CD6" w:rsidRPr="00FF50D6">
        <w:rPr>
          <w:rFonts w:ascii="標楷體" w:eastAsia="標楷體" w:hAnsi="標楷體"/>
          <w:spacing w:val="-4"/>
          <w:sz w:val="18"/>
          <w:szCs w:val="18"/>
        </w:rPr>
        <w:t>10,027,943,726</w:t>
      </w:r>
      <w:r w:rsidRPr="00FF50D6">
        <w:rPr>
          <w:rFonts w:ascii="標楷體" w:eastAsia="標楷體" w:hAnsi="標楷體" w:hint="eastAsia"/>
          <w:spacing w:val="-4"/>
          <w:sz w:val="18"/>
          <w:szCs w:val="18"/>
          <w:lang w:eastAsia="zh-HK"/>
        </w:rPr>
        <w:t>元，除以加權平均流通在外普通股股數</w:t>
      </w:r>
      <w:r w:rsidRPr="00FF50D6">
        <w:rPr>
          <w:rFonts w:ascii="標楷體" w:eastAsia="標楷體" w:hAnsi="標楷體" w:hint="eastAsia"/>
          <w:spacing w:val="-4"/>
          <w:sz w:val="18"/>
          <w:szCs w:val="18"/>
        </w:rPr>
        <w:t>7,</w:t>
      </w:r>
      <w:r w:rsidR="004D0CD6" w:rsidRPr="00FF50D6">
        <w:rPr>
          <w:rFonts w:ascii="標楷體" w:eastAsia="標楷體" w:hAnsi="標楷體" w:hint="eastAsia"/>
          <w:spacing w:val="-4"/>
          <w:sz w:val="18"/>
          <w:szCs w:val="18"/>
        </w:rPr>
        <w:t>993</w:t>
      </w:r>
      <w:r w:rsidRPr="00FF50D6">
        <w:rPr>
          <w:rFonts w:ascii="標楷體" w:eastAsia="標楷體" w:hAnsi="標楷體" w:hint="eastAsia"/>
          <w:spacing w:val="-4"/>
          <w:sz w:val="18"/>
          <w:szCs w:val="18"/>
        </w:rPr>
        <w:t>,200,000</w:t>
      </w:r>
      <w:r w:rsidRPr="00FF50D6">
        <w:rPr>
          <w:rFonts w:ascii="標楷體" w:eastAsia="標楷體" w:hAnsi="標楷體" w:hint="eastAsia"/>
          <w:spacing w:val="-4"/>
          <w:sz w:val="18"/>
          <w:szCs w:val="18"/>
          <w:lang w:eastAsia="zh-HK"/>
        </w:rPr>
        <w:t>股後，基本每股盈餘</w:t>
      </w:r>
      <w:r w:rsidRPr="00FF50D6">
        <w:rPr>
          <w:rFonts w:ascii="標楷體" w:eastAsia="標楷體" w:hAnsi="標楷體" w:hint="eastAsia"/>
          <w:spacing w:val="-4"/>
          <w:sz w:val="18"/>
          <w:szCs w:val="18"/>
        </w:rPr>
        <w:t>1.2</w:t>
      </w:r>
      <w:r w:rsidR="004D0CD6" w:rsidRPr="00FF50D6">
        <w:rPr>
          <w:rFonts w:ascii="標楷體" w:eastAsia="標楷體" w:hAnsi="標楷體" w:hint="eastAsia"/>
          <w:spacing w:val="-4"/>
          <w:sz w:val="18"/>
          <w:szCs w:val="18"/>
        </w:rPr>
        <w:t>5</w:t>
      </w:r>
      <w:r w:rsidRPr="00FF50D6">
        <w:rPr>
          <w:rFonts w:ascii="標楷體" w:eastAsia="標楷體" w:hAnsi="標楷體" w:hint="eastAsia"/>
          <w:spacing w:val="-4"/>
          <w:sz w:val="18"/>
          <w:szCs w:val="18"/>
          <w:lang w:eastAsia="zh-HK"/>
        </w:rPr>
        <w:t>元</w:t>
      </w:r>
      <w:r w:rsidRPr="00FF50D6">
        <w:rPr>
          <w:rFonts w:ascii="標楷體" w:eastAsia="標楷體" w:hAnsi="標楷體" w:hint="eastAsia"/>
          <w:spacing w:val="-4"/>
          <w:sz w:val="18"/>
          <w:szCs w:val="18"/>
        </w:rPr>
        <w:t>。</w:t>
      </w:r>
    </w:p>
    <w:p w:rsidR="00861E67" w:rsidRPr="00272E49" w:rsidRDefault="00861E67" w:rsidP="005414DD">
      <w:pPr>
        <w:overflowPunct w:val="0"/>
        <w:adjustRightInd w:val="0"/>
        <w:snapToGrid w:val="0"/>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4.稅</w:t>
      </w:r>
      <w:r w:rsidRPr="00272E49">
        <w:rPr>
          <w:rFonts w:ascii="標楷體" w:eastAsia="標楷體" w:hAnsi="標楷體" w:hint="eastAsia"/>
          <w:sz w:val="18"/>
          <w:szCs w:val="18"/>
          <w:lang w:eastAsia="zh-HK"/>
        </w:rPr>
        <w:t>前</w:t>
      </w:r>
      <w:r w:rsidRPr="00272E49">
        <w:rPr>
          <w:rFonts w:ascii="標楷體" w:eastAsia="標楷體" w:hAnsi="標楷體" w:hint="eastAsia"/>
          <w:sz w:val="18"/>
          <w:szCs w:val="18"/>
        </w:rPr>
        <w:t>淨利</w:t>
      </w:r>
      <w:r w:rsidR="004D0CD6" w:rsidRPr="00272E49">
        <w:rPr>
          <w:rFonts w:ascii="標楷體" w:eastAsia="標楷體" w:hAnsi="標楷體"/>
          <w:sz w:val="18"/>
          <w:szCs w:val="18"/>
        </w:rPr>
        <w:t>12,503,917,811</w:t>
      </w:r>
      <w:r w:rsidRPr="00272E49">
        <w:rPr>
          <w:rFonts w:ascii="標楷體" w:eastAsia="標楷體" w:hAnsi="標楷體" w:hint="eastAsia"/>
          <w:sz w:val="18"/>
          <w:szCs w:val="18"/>
          <w:lang w:eastAsia="zh-HK"/>
        </w:rPr>
        <w:t>元，扣除免稅所得等項目</w:t>
      </w:r>
      <w:r w:rsidR="004C4BCE" w:rsidRPr="00272E49">
        <w:rPr>
          <w:rFonts w:ascii="標楷體" w:eastAsia="標楷體" w:hAnsi="標楷體" w:hint="eastAsia"/>
          <w:sz w:val="18"/>
          <w:szCs w:val="18"/>
          <w:lang w:eastAsia="zh-HK"/>
        </w:rPr>
        <w:t>14</w:t>
      </w:r>
      <w:r w:rsidR="004C4BCE" w:rsidRPr="00272E49">
        <w:rPr>
          <w:rFonts w:ascii="標楷體" w:eastAsia="標楷體" w:hAnsi="標楷體" w:hint="eastAsia"/>
          <w:sz w:val="18"/>
          <w:szCs w:val="18"/>
        </w:rPr>
        <w:t>,749,371,443</w:t>
      </w:r>
      <w:r w:rsidR="004C4BCE" w:rsidRPr="00272E49">
        <w:rPr>
          <w:rFonts w:ascii="標楷體" w:eastAsia="標楷體" w:hAnsi="標楷體" w:hint="eastAsia"/>
          <w:sz w:val="18"/>
          <w:szCs w:val="18"/>
          <w:lang w:eastAsia="zh-HK"/>
        </w:rPr>
        <w:t>元，加計未實現兌換損失等項目之差異數29</w:t>
      </w:r>
      <w:r w:rsidR="004C4BCE" w:rsidRPr="00272E49">
        <w:rPr>
          <w:rFonts w:ascii="標楷體" w:eastAsia="標楷體" w:hAnsi="標楷體" w:hint="eastAsia"/>
          <w:sz w:val="18"/>
          <w:szCs w:val="18"/>
        </w:rPr>
        <w:t>,564,786,238</w:t>
      </w:r>
      <w:r w:rsidR="004C4BCE" w:rsidRPr="00272E49">
        <w:rPr>
          <w:rFonts w:ascii="標楷體" w:eastAsia="標楷體" w:hAnsi="標楷體" w:hint="eastAsia"/>
          <w:sz w:val="18"/>
          <w:szCs w:val="18"/>
          <w:lang w:eastAsia="zh-HK"/>
        </w:rPr>
        <w:t>元後</w:t>
      </w:r>
      <w:r w:rsidRPr="00272E49">
        <w:rPr>
          <w:rFonts w:ascii="標楷體" w:eastAsia="標楷體" w:hAnsi="標楷體" w:hint="eastAsia"/>
          <w:sz w:val="18"/>
          <w:szCs w:val="18"/>
          <w:lang w:eastAsia="zh-HK"/>
        </w:rPr>
        <w:t>，課稅所得</w:t>
      </w:r>
      <w:r w:rsidR="004D0CD6" w:rsidRPr="00272E49">
        <w:rPr>
          <w:rFonts w:ascii="標楷體" w:eastAsia="標楷體" w:hAnsi="標楷體"/>
          <w:sz w:val="18"/>
          <w:szCs w:val="18"/>
        </w:rPr>
        <w:t>27,319,332,606</w:t>
      </w:r>
      <w:r w:rsidRPr="00272E49">
        <w:rPr>
          <w:rFonts w:ascii="標楷體" w:eastAsia="標楷體" w:hAnsi="標楷體" w:hint="eastAsia"/>
          <w:sz w:val="18"/>
          <w:szCs w:val="18"/>
          <w:lang w:eastAsia="zh-HK"/>
        </w:rPr>
        <w:t>元。應繳納所得稅</w:t>
      </w:r>
      <w:r w:rsidR="004D0CD6" w:rsidRPr="00272E49">
        <w:rPr>
          <w:rFonts w:ascii="標楷體" w:eastAsia="標楷體" w:hAnsi="標楷體"/>
          <w:sz w:val="18"/>
          <w:szCs w:val="18"/>
        </w:rPr>
        <w:t>5,</w:t>
      </w:r>
      <w:r w:rsidR="004C4BCE" w:rsidRPr="00272E49">
        <w:rPr>
          <w:rFonts w:ascii="標楷體" w:eastAsia="標楷體" w:hAnsi="標楷體"/>
          <w:sz w:val="18"/>
          <w:szCs w:val="18"/>
        </w:rPr>
        <w:t>507</w:t>
      </w:r>
      <w:r w:rsidR="004D0CD6" w:rsidRPr="00272E49">
        <w:rPr>
          <w:rFonts w:ascii="標楷體" w:eastAsia="標楷體" w:hAnsi="標楷體"/>
          <w:sz w:val="18"/>
          <w:szCs w:val="18"/>
        </w:rPr>
        <w:t>,</w:t>
      </w:r>
      <w:r w:rsidR="004C4BCE" w:rsidRPr="00272E49">
        <w:rPr>
          <w:rFonts w:ascii="標楷體" w:eastAsia="標楷體" w:hAnsi="標楷體"/>
          <w:sz w:val="18"/>
          <w:szCs w:val="18"/>
        </w:rPr>
        <w:t>878</w:t>
      </w:r>
      <w:r w:rsidR="004D0CD6" w:rsidRPr="00272E49">
        <w:rPr>
          <w:rFonts w:ascii="標楷體" w:eastAsia="標楷體" w:hAnsi="標楷體"/>
          <w:sz w:val="18"/>
          <w:szCs w:val="18"/>
        </w:rPr>
        <w:t>,</w:t>
      </w:r>
      <w:r w:rsidR="004C4BCE" w:rsidRPr="00272E49">
        <w:rPr>
          <w:rFonts w:ascii="標楷體" w:eastAsia="標楷體" w:hAnsi="標楷體"/>
          <w:sz w:val="18"/>
          <w:szCs w:val="18"/>
        </w:rPr>
        <w:t>820</w:t>
      </w:r>
      <w:r w:rsidRPr="00272E49">
        <w:rPr>
          <w:rFonts w:ascii="標楷體" w:eastAsia="標楷體" w:hAnsi="標楷體" w:hint="eastAsia"/>
          <w:sz w:val="18"/>
          <w:szCs w:val="18"/>
          <w:lang w:eastAsia="zh-HK"/>
        </w:rPr>
        <w:t>元（含外國政府所得稅</w:t>
      </w:r>
      <w:r w:rsidR="004D0CD6" w:rsidRPr="00272E49">
        <w:rPr>
          <w:rFonts w:ascii="標楷體" w:eastAsia="標楷體" w:hAnsi="標楷體"/>
          <w:sz w:val="18"/>
          <w:szCs w:val="18"/>
        </w:rPr>
        <w:t>44,012,299</w:t>
      </w:r>
      <w:r w:rsidRPr="00272E49">
        <w:rPr>
          <w:rFonts w:ascii="標楷體" w:eastAsia="標楷體" w:hAnsi="標楷體" w:hint="eastAsia"/>
          <w:sz w:val="18"/>
          <w:szCs w:val="18"/>
          <w:lang w:eastAsia="zh-HK"/>
        </w:rPr>
        <w:t>元），</w:t>
      </w:r>
      <w:r w:rsidR="00F4512B" w:rsidRPr="00272E49">
        <w:rPr>
          <w:rFonts w:ascii="標楷體" w:eastAsia="標楷體" w:hAnsi="標楷體" w:hint="eastAsia"/>
          <w:sz w:val="18"/>
          <w:szCs w:val="18"/>
          <w:lang w:eastAsia="zh-HK"/>
        </w:rPr>
        <w:t>扣</w:t>
      </w:r>
      <w:r w:rsidR="004C4BCE" w:rsidRPr="00272E49">
        <w:rPr>
          <w:rFonts w:ascii="標楷體" w:eastAsia="標楷體" w:hAnsi="標楷體" w:hint="eastAsia"/>
          <w:sz w:val="18"/>
          <w:szCs w:val="18"/>
          <w:lang w:eastAsia="zh-HK"/>
        </w:rPr>
        <w:t>除</w:t>
      </w:r>
      <w:r w:rsidRPr="00272E49">
        <w:rPr>
          <w:rFonts w:ascii="標楷體" w:eastAsia="標楷體" w:hAnsi="標楷體" w:hint="eastAsia"/>
          <w:sz w:val="18"/>
          <w:szCs w:val="18"/>
          <w:lang w:eastAsia="zh-HK"/>
        </w:rPr>
        <w:t>遞延所得稅資產（負債）淨變動數等項目</w:t>
      </w:r>
      <w:r w:rsidR="004C4BCE" w:rsidRPr="00272E49">
        <w:rPr>
          <w:rFonts w:ascii="標楷體" w:eastAsia="標楷體" w:hAnsi="標楷體" w:hint="eastAsia"/>
          <w:sz w:val="18"/>
          <w:szCs w:val="18"/>
          <w:lang w:eastAsia="zh-HK"/>
        </w:rPr>
        <w:t>3</w:t>
      </w:r>
      <w:r w:rsidR="004C4BCE" w:rsidRPr="00272E49">
        <w:rPr>
          <w:rFonts w:ascii="標楷體" w:eastAsia="標楷體" w:hAnsi="標楷體" w:hint="eastAsia"/>
          <w:sz w:val="18"/>
          <w:szCs w:val="18"/>
        </w:rPr>
        <w:t>,0</w:t>
      </w:r>
      <w:r w:rsidR="00F4512B" w:rsidRPr="00272E49">
        <w:rPr>
          <w:rFonts w:ascii="標楷體" w:eastAsia="標楷體" w:hAnsi="標楷體" w:hint="eastAsia"/>
          <w:sz w:val="18"/>
          <w:szCs w:val="18"/>
        </w:rPr>
        <w:t>42</w:t>
      </w:r>
      <w:r w:rsidRPr="00272E49">
        <w:rPr>
          <w:rFonts w:ascii="標楷體" w:eastAsia="標楷體" w:hAnsi="標楷體" w:hint="eastAsia"/>
          <w:sz w:val="18"/>
          <w:szCs w:val="18"/>
        </w:rPr>
        <w:t>,</w:t>
      </w:r>
      <w:r w:rsidR="00F4512B" w:rsidRPr="00272E49">
        <w:rPr>
          <w:rFonts w:ascii="標楷體" w:eastAsia="標楷體" w:hAnsi="標楷體" w:hint="eastAsia"/>
          <w:sz w:val="18"/>
          <w:szCs w:val="18"/>
        </w:rPr>
        <w:t>934</w:t>
      </w:r>
      <w:r w:rsidRPr="00272E49">
        <w:rPr>
          <w:rFonts w:ascii="標楷體" w:eastAsia="標楷體" w:hAnsi="標楷體" w:hint="eastAsia"/>
          <w:sz w:val="18"/>
          <w:szCs w:val="18"/>
        </w:rPr>
        <w:t>,</w:t>
      </w:r>
      <w:r w:rsidR="00F4512B" w:rsidRPr="00272E49">
        <w:rPr>
          <w:rFonts w:ascii="標楷體" w:eastAsia="標楷體" w:hAnsi="標楷體" w:hint="eastAsia"/>
          <w:sz w:val="18"/>
          <w:szCs w:val="18"/>
        </w:rPr>
        <w:t>197</w:t>
      </w:r>
      <w:r w:rsidRPr="00272E49">
        <w:rPr>
          <w:rFonts w:ascii="標楷體" w:eastAsia="標楷體" w:hAnsi="標楷體" w:hint="eastAsia"/>
          <w:sz w:val="18"/>
          <w:szCs w:val="18"/>
          <w:lang w:eastAsia="zh-HK"/>
        </w:rPr>
        <w:t>元，</w:t>
      </w:r>
      <w:r w:rsidR="004C4BCE" w:rsidRPr="00272E49">
        <w:rPr>
          <w:rFonts w:ascii="標楷體" w:eastAsia="標楷體" w:hAnsi="標楷體" w:hint="eastAsia"/>
          <w:sz w:val="18"/>
          <w:szCs w:val="18"/>
          <w:lang w:eastAsia="zh-HK"/>
        </w:rPr>
        <w:t>加計以前年度所得稅調整11</w:t>
      </w:r>
      <w:r w:rsidR="004C4BCE" w:rsidRPr="00272E49">
        <w:rPr>
          <w:rFonts w:ascii="標楷體" w:eastAsia="標楷體" w:hAnsi="標楷體" w:hint="eastAsia"/>
          <w:sz w:val="18"/>
          <w:szCs w:val="18"/>
        </w:rPr>
        <w:t>,</w:t>
      </w:r>
      <w:r w:rsidR="004C4BCE" w:rsidRPr="00272E49">
        <w:rPr>
          <w:rFonts w:ascii="標楷體" w:eastAsia="標楷體" w:hAnsi="標楷體" w:hint="eastAsia"/>
          <w:sz w:val="18"/>
          <w:szCs w:val="18"/>
          <w:lang w:eastAsia="zh-HK"/>
        </w:rPr>
        <w:t>029</w:t>
      </w:r>
      <w:r w:rsidR="004C4BCE" w:rsidRPr="00272E49">
        <w:rPr>
          <w:rFonts w:ascii="標楷體" w:eastAsia="標楷體" w:hAnsi="標楷體" w:hint="eastAsia"/>
          <w:sz w:val="18"/>
          <w:szCs w:val="18"/>
        </w:rPr>
        <w:t>,</w:t>
      </w:r>
      <w:r w:rsidR="004C4BCE" w:rsidRPr="00272E49">
        <w:rPr>
          <w:rFonts w:ascii="標楷體" w:eastAsia="標楷體" w:hAnsi="標楷體" w:hint="eastAsia"/>
          <w:sz w:val="18"/>
          <w:szCs w:val="18"/>
          <w:lang w:eastAsia="zh-HK"/>
        </w:rPr>
        <w:t>462</w:t>
      </w:r>
      <w:r w:rsidR="004C4BCE" w:rsidRPr="00272E49">
        <w:rPr>
          <w:rFonts w:ascii="標楷體" w:eastAsia="標楷體" w:hAnsi="標楷體" w:hint="eastAsia"/>
          <w:sz w:val="18"/>
          <w:szCs w:val="18"/>
        </w:rPr>
        <w:t>元，</w:t>
      </w:r>
      <w:r w:rsidRPr="00272E49">
        <w:rPr>
          <w:rFonts w:ascii="標楷體" w:eastAsia="標楷體" w:hAnsi="標楷體" w:hint="eastAsia"/>
          <w:sz w:val="18"/>
          <w:szCs w:val="18"/>
          <w:lang w:eastAsia="zh-HK"/>
        </w:rPr>
        <w:t>所得稅費用為</w:t>
      </w:r>
      <w:r w:rsidR="004C4BCE" w:rsidRPr="00272E49">
        <w:rPr>
          <w:rFonts w:ascii="標楷體" w:eastAsia="標楷體" w:hAnsi="標楷體"/>
          <w:sz w:val="18"/>
          <w:szCs w:val="18"/>
        </w:rPr>
        <w:t>2,475,974,085</w:t>
      </w:r>
      <w:r w:rsidRPr="00272E49">
        <w:rPr>
          <w:rFonts w:ascii="標楷體" w:eastAsia="標楷體" w:hAnsi="標楷體" w:hint="eastAsia"/>
          <w:sz w:val="18"/>
          <w:szCs w:val="18"/>
          <w:lang w:eastAsia="zh-HK"/>
        </w:rPr>
        <w:t>元</w:t>
      </w:r>
      <w:r w:rsidRPr="00272E49">
        <w:rPr>
          <w:rFonts w:ascii="標楷體" w:eastAsia="標楷體" w:hAnsi="標楷體" w:hint="eastAsia"/>
          <w:sz w:val="18"/>
          <w:szCs w:val="18"/>
        </w:rPr>
        <w:t>。</w:t>
      </w:r>
    </w:p>
    <w:p w:rsidR="004D0CD6" w:rsidRDefault="00861E67" w:rsidP="005414DD">
      <w:pPr>
        <w:overflowPunct w:val="0"/>
        <w:adjustRightInd w:val="0"/>
        <w:snapToGrid w:val="0"/>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5.本表各項數字因</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rPr>
        <w:t>四捨五入方式計算，細項數字之和與合計數或有差異。</w:t>
      </w:r>
    </w:p>
    <w:tbl>
      <w:tblPr>
        <w:tblW w:w="492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8"/>
        <w:gridCol w:w="51"/>
        <w:gridCol w:w="1457"/>
        <w:gridCol w:w="1500"/>
        <w:gridCol w:w="1506"/>
        <w:gridCol w:w="603"/>
        <w:gridCol w:w="1168"/>
        <w:gridCol w:w="1069"/>
        <w:gridCol w:w="16"/>
      </w:tblGrid>
      <w:tr w:rsidR="00272E49" w:rsidRPr="00272E49" w:rsidTr="00CA2D0C">
        <w:trPr>
          <w:gridAfter w:val="1"/>
          <w:wAfter w:w="8" w:type="pct"/>
          <w:cantSplit/>
          <w:trHeight w:hRule="exact" w:val="575"/>
        </w:trPr>
        <w:tc>
          <w:tcPr>
            <w:tcW w:w="4992" w:type="pct"/>
            <w:gridSpan w:val="8"/>
            <w:tcBorders>
              <w:top w:val="nil"/>
              <w:left w:val="nil"/>
              <w:bottom w:val="nil"/>
              <w:right w:val="nil"/>
            </w:tcBorders>
            <w:vAlign w:val="center"/>
          </w:tcPr>
          <w:p w:rsidR="00230D25" w:rsidRPr="00272E49" w:rsidRDefault="00B96752" w:rsidP="00B96752">
            <w:pPr>
              <w:ind w:leftChars="-61" w:left="-146" w:rightChars="-70" w:right="-168" w:firstLineChars="1" w:firstLine="4"/>
              <w:jc w:val="center"/>
              <w:rPr>
                <w:rFonts w:ascii="標楷體" w:eastAsia="標楷體" w:hAnsi="標楷體"/>
                <w:spacing w:val="20"/>
                <w:sz w:val="32"/>
                <w:szCs w:val="20"/>
                <w:u w:val="single"/>
              </w:rPr>
            </w:pPr>
            <w:r w:rsidRPr="00272E49">
              <w:rPr>
                <w:rFonts w:ascii="標楷體" w:eastAsia="標楷體" w:hAnsi="標楷體" w:hint="eastAsia"/>
                <w:spacing w:val="20"/>
                <w:sz w:val="32"/>
                <w:szCs w:val="20"/>
                <w:u w:val="single"/>
              </w:rPr>
              <w:lastRenderedPageBreak/>
              <w:t xml:space="preserve"> </w:t>
            </w:r>
            <w:r w:rsidR="00230D25" w:rsidRPr="00272E49">
              <w:rPr>
                <w:rFonts w:ascii="標楷體" w:eastAsia="標楷體" w:hAnsi="標楷體"/>
                <w:spacing w:val="20"/>
                <w:sz w:val="32"/>
                <w:szCs w:val="20"/>
                <w:u w:val="single"/>
              </w:rPr>
              <w:t>中華郵政股份有限公司</w:t>
            </w:r>
            <w:r w:rsidR="00230D25" w:rsidRPr="00272E49">
              <w:rPr>
                <w:rFonts w:ascii="標楷體" w:eastAsia="標楷體" w:hAnsi="標楷體" w:hint="eastAsia"/>
                <w:spacing w:val="20"/>
                <w:sz w:val="32"/>
                <w:szCs w:val="32"/>
                <w:u w:val="single"/>
              </w:rPr>
              <w:t>盈虧撥補審定表</w:t>
            </w:r>
            <w:r w:rsidRPr="00272E49">
              <w:rPr>
                <w:rFonts w:ascii="標楷體" w:eastAsia="標楷體" w:hAnsi="標楷體" w:hint="eastAsia"/>
                <w:spacing w:val="20"/>
                <w:sz w:val="32"/>
                <w:szCs w:val="32"/>
                <w:u w:val="single"/>
              </w:rPr>
              <w:t xml:space="preserve"> </w:t>
            </w:r>
          </w:p>
        </w:tc>
      </w:tr>
      <w:tr w:rsidR="00272E49" w:rsidRPr="00272E49" w:rsidTr="00385E72">
        <w:trPr>
          <w:gridAfter w:val="1"/>
          <w:wAfter w:w="8" w:type="pct"/>
          <w:cantSplit/>
          <w:trHeight w:hRule="exact" w:val="510"/>
        </w:trPr>
        <w:tc>
          <w:tcPr>
            <w:tcW w:w="1277" w:type="pct"/>
            <w:gridSpan w:val="2"/>
            <w:tcBorders>
              <w:top w:val="nil"/>
              <w:left w:val="nil"/>
              <w:bottom w:val="single" w:sz="4" w:space="0" w:color="auto"/>
              <w:right w:val="nil"/>
            </w:tcBorders>
          </w:tcPr>
          <w:p w:rsidR="00230D25" w:rsidRPr="00272E49" w:rsidRDefault="00230D25" w:rsidP="000F2DB1">
            <w:pPr>
              <w:jc w:val="center"/>
              <w:rPr>
                <w:rFonts w:ascii="標楷體" w:eastAsia="標楷體" w:hAnsi="標楷體"/>
                <w:sz w:val="20"/>
                <w:szCs w:val="20"/>
              </w:rPr>
            </w:pPr>
          </w:p>
        </w:tc>
        <w:tc>
          <w:tcPr>
            <w:tcW w:w="2577" w:type="pct"/>
            <w:gridSpan w:val="4"/>
            <w:tcBorders>
              <w:top w:val="nil"/>
              <w:left w:val="nil"/>
              <w:bottom w:val="single" w:sz="4" w:space="0" w:color="auto"/>
              <w:right w:val="nil"/>
            </w:tcBorders>
          </w:tcPr>
          <w:p w:rsidR="00230D25" w:rsidRPr="00272E49" w:rsidRDefault="00230D25" w:rsidP="000F2DB1">
            <w:pPr>
              <w:spacing w:line="240" w:lineRule="exact"/>
              <w:ind w:left="567" w:right="567"/>
              <w:jc w:val="center"/>
              <w:rPr>
                <w:rFonts w:ascii="標楷體" w:eastAsia="標楷體" w:hAnsi="標楷體"/>
                <w:spacing w:val="100"/>
              </w:rPr>
            </w:pPr>
            <w:r w:rsidRPr="00272E49">
              <w:rPr>
                <w:rFonts w:ascii="標楷體" w:eastAsia="標楷體" w:hAnsi="標楷體" w:hint="eastAsia"/>
                <w:spacing w:val="100"/>
              </w:rPr>
              <w:t>中華民國</w:t>
            </w:r>
            <w:proofErr w:type="gramStart"/>
            <w:r w:rsidRPr="00272E49">
              <w:rPr>
                <w:rFonts w:ascii="標楷體" w:eastAsia="標楷體" w:hAnsi="標楷體" w:hint="eastAsia"/>
                <w:spacing w:val="100"/>
              </w:rPr>
              <w:t>110</w:t>
            </w:r>
            <w:proofErr w:type="gramEnd"/>
            <w:r w:rsidRPr="00272E49">
              <w:rPr>
                <w:rFonts w:ascii="標楷體" w:eastAsia="標楷體" w:hAnsi="標楷體" w:hint="eastAsia"/>
                <w:spacing w:val="100"/>
              </w:rPr>
              <w:t>年度</w:t>
            </w:r>
          </w:p>
        </w:tc>
        <w:tc>
          <w:tcPr>
            <w:tcW w:w="1137" w:type="pct"/>
            <w:gridSpan w:val="2"/>
            <w:tcBorders>
              <w:top w:val="nil"/>
              <w:left w:val="nil"/>
              <w:bottom w:val="single" w:sz="4" w:space="0" w:color="auto"/>
              <w:right w:val="nil"/>
            </w:tcBorders>
            <w:vAlign w:val="bottom"/>
          </w:tcPr>
          <w:p w:rsidR="00230D25" w:rsidRPr="00272E49" w:rsidRDefault="00230D25" w:rsidP="000F2DB1">
            <w:pPr>
              <w:ind w:left="57" w:right="57"/>
              <w:jc w:val="right"/>
              <w:rPr>
                <w:rFonts w:ascii="標楷體" w:eastAsia="標楷體" w:hAnsi="標楷體"/>
                <w:sz w:val="22"/>
                <w:szCs w:val="22"/>
              </w:rPr>
            </w:pPr>
            <w:r w:rsidRPr="00272E49">
              <w:rPr>
                <w:rFonts w:ascii="標楷體" w:eastAsia="標楷體" w:hAnsi="標楷體" w:hint="eastAsia"/>
                <w:sz w:val="22"/>
                <w:szCs w:val="22"/>
              </w:rPr>
              <w:t>單位：新臺幣元</w:t>
            </w:r>
          </w:p>
        </w:tc>
      </w:tr>
      <w:tr w:rsidR="00272E49" w:rsidRPr="00272E49" w:rsidTr="00CA2D0C">
        <w:tblPrEx>
          <w:tblCellMar>
            <w:left w:w="108" w:type="dxa"/>
            <w:right w:w="108" w:type="dxa"/>
          </w:tblCellMar>
          <w:tblLook w:val="04A0" w:firstRow="1" w:lastRow="0" w:firstColumn="1" w:lastColumn="0" w:noHBand="0" w:noVBand="1"/>
        </w:tblPrEx>
        <w:trPr>
          <w:gridAfter w:val="1"/>
          <w:wAfter w:w="8" w:type="pct"/>
          <w:trHeight w:val="340"/>
        </w:trPr>
        <w:tc>
          <w:tcPr>
            <w:tcW w:w="1251" w:type="pct"/>
            <w:vMerge w:val="restart"/>
            <w:tcBorders>
              <w:top w:val="single" w:sz="8" w:space="0" w:color="auto"/>
              <w:left w:val="nil"/>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項目</w:t>
            </w:r>
          </w:p>
        </w:tc>
        <w:tc>
          <w:tcPr>
            <w:tcW w:w="767" w:type="pct"/>
            <w:gridSpan w:val="2"/>
            <w:vMerge w:val="restart"/>
            <w:tcBorders>
              <w:top w:val="single" w:sz="8" w:space="0" w:color="auto"/>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預算數</w:t>
            </w:r>
          </w:p>
        </w:tc>
        <w:tc>
          <w:tcPr>
            <w:tcW w:w="763" w:type="pct"/>
            <w:vMerge w:val="restart"/>
            <w:tcBorders>
              <w:top w:val="single" w:sz="8" w:space="0" w:color="auto"/>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決算數</w:t>
            </w:r>
          </w:p>
        </w:tc>
        <w:tc>
          <w:tcPr>
            <w:tcW w:w="766" w:type="pct"/>
            <w:vMerge w:val="restart"/>
            <w:tcBorders>
              <w:top w:val="single" w:sz="8" w:space="0" w:color="auto"/>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審定數</w:t>
            </w:r>
          </w:p>
        </w:tc>
        <w:tc>
          <w:tcPr>
            <w:tcW w:w="1445" w:type="pct"/>
            <w:gridSpan w:val="3"/>
            <w:tcBorders>
              <w:top w:val="single" w:sz="8" w:space="0" w:color="auto"/>
              <w:bottom w:val="single" w:sz="4" w:space="0" w:color="auto"/>
              <w:right w:val="nil"/>
            </w:tcBorders>
            <w:vAlign w:val="center"/>
          </w:tcPr>
          <w:p w:rsidR="004D0CD6" w:rsidRPr="00272E49" w:rsidRDefault="004D0CD6" w:rsidP="00385E72">
            <w:pPr>
              <w:jc w:val="distribute"/>
              <w:rPr>
                <w:rFonts w:ascii="標楷體" w:eastAsia="標楷體" w:hAnsi="標楷體"/>
              </w:rPr>
            </w:pPr>
            <w:r w:rsidRPr="00385E72">
              <w:rPr>
                <w:rFonts w:ascii="標楷體" w:eastAsia="標楷體" w:hAnsi="標楷體" w:hint="eastAsia"/>
                <w:spacing w:val="-16"/>
              </w:rPr>
              <w:t>審定數與預算數比較增減</w:t>
            </w:r>
          </w:p>
        </w:tc>
      </w:tr>
      <w:tr w:rsidR="00272E49" w:rsidRPr="00272E49" w:rsidTr="00385E72">
        <w:tblPrEx>
          <w:tblCellMar>
            <w:left w:w="108" w:type="dxa"/>
            <w:right w:w="108" w:type="dxa"/>
          </w:tblCellMar>
          <w:tblLook w:val="04A0" w:firstRow="1" w:lastRow="0" w:firstColumn="1" w:lastColumn="0" w:noHBand="0" w:noVBand="1"/>
        </w:tblPrEx>
        <w:trPr>
          <w:trHeight w:val="340"/>
        </w:trPr>
        <w:tc>
          <w:tcPr>
            <w:tcW w:w="1251" w:type="pct"/>
            <w:vMerge/>
            <w:tcBorders>
              <w:left w:val="nil"/>
              <w:bottom w:val="single" w:sz="8" w:space="0" w:color="auto"/>
            </w:tcBorders>
            <w:vAlign w:val="center"/>
          </w:tcPr>
          <w:p w:rsidR="004D0CD6" w:rsidRPr="00272E49" w:rsidRDefault="004D0CD6" w:rsidP="00385E72">
            <w:pPr>
              <w:jc w:val="distribute"/>
              <w:rPr>
                <w:rFonts w:ascii="標楷體" w:eastAsia="標楷體" w:hAnsi="標楷體"/>
              </w:rPr>
            </w:pPr>
          </w:p>
        </w:tc>
        <w:tc>
          <w:tcPr>
            <w:tcW w:w="767" w:type="pct"/>
            <w:gridSpan w:val="2"/>
            <w:vMerge/>
            <w:tcBorders>
              <w:bottom w:val="single" w:sz="8" w:space="0" w:color="auto"/>
            </w:tcBorders>
            <w:vAlign w:val="center"/>
          </w:tcPr>
          <w:p w:rsidR="004D0CD6" w:rsidRPr="00272E49" w:rsidRDefault="004D0CD6" w:rsidP="00385E72">
            <w:pPr>
              <w:jc w:val="distribute"/>
              <w:rPr>
                <w:rFonts w:ascii="標楷體" w:eastAsia="標楷體" w:hAnsi="標楷體"/>
              </w:rPr>
            </w:pPr>
          </w:p>
        </w:tc>
        <w:tc>
          <w:tcPr>
            <w:tcW w:w="763" w:type="pct"/>
            <w:vMerge/>
            <w:tcBorders>
              <w:bottom w:val="single" w:sz="8" w:space="0" w:color="auto"/>
            </w:tcBorders>
            <w:vAlign w:val="center"/>
          </w:tcPr>
          <w:p w:rsidR="004D0CD6" w:rsidRPr="00272E49" w:rsidRDefault="004D0CD6" w:rsidP="00385E72">
            <w:pPr>
              <w:jc w:val="distribute"/>
              <w:rPr>
                <w:rFonts w:ascii="標楷體" w:eastAsia="標楷體" w:hAnsi="標楷體"/>
              </w:rPr>
            </w:pPr>
          </w:p>
        </w:tc>
        <w:tc>
          <w:tcPr>
            <w:tcW w:w="766" w:type="pct"/>
            <w:vMerge/>
            <w:tcBorders>
              <w:bottom w:val="single" w:sz="8" w:space="0" w:color="auto"/>
            </w:tcBorders>
            <w:vAlign w:val="center"/>
          </w:tcPr>
          <w:p w:rsidR="004D0CD6" w:rsidRPr="00272E49" w:rsidRDefault="004D0CD6" w:rsidP="00385E72">
            <w:pPr>
              <w:jc w:val="distribute"/>
              <w:rPr>
                <w:rFonts w:ascii="標楷體" w:eastAsia="標楷體" w:hAnsi="標楷體"/>
              </w:rPr>
            </w:pPr>
          </w:p>
        </w:tc>
        <w:tc>
          <w:tcPr>
            <w:tcW w:w="901" w:type="pct"/>
            <w:gridSpan w:val="2"/>
            <w:tcBorders>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金額</w:t>
            </w:r>
          </w:p>
        </w:tc>
        <w:tc>
          <w:tcPr>
            <w:tcW w:w="552" w:type="pct"/>
            <w:gridSpan w:val="2"/>
            <w:tcBorders>
              <w:bottom w:val="single" w:sz="8" w:space="0" w:color="auto"/>
              <w:right w:val="nil"/>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4D0CD6">
            <w:pPr>
              <w:autoSpaceDE w:val="0"/>
              <w:autoSpaceDN w:val="0"/>
              <w:adjustRightInd w:val="0"/>
              <w:ind w:leftChars="-40" w:left="-96" w:right="57"/>
              <w:jc w:val="distribute"/>
              <w:rPr>
                <w:rFonts w:ascii="標楷體" w:eastAsia="標楷體" w:hAnsi="標楷體"/>
                <w:b/>
                <w:noProof/>
                <w:kern w:val="0"/>
              </w:rPr>
            </w:pPr>
            <w:r w:rsidRPr="00272E49">
              <w:rPr>
                <w:rFonts w:ascii="標楷體" w:eastAsia="標楷體" w:hAnsi="標楷體" w:hint="eastAsia"/>
                <w:b/>
                <w:noProof/>
                <w:kern w:val="0"/>
              </w:rPr>
              <w:t>盈餘之部</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10,227,546,000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13,867,307,764</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13,857,974,574</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3,630,428,574</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35.50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noProof/>
                <w:kern w:val="0"/>
                <w:sz w:val="22"/>
                <w:szCs w:val="22"/>
              </w:rPr>
              <w:t>本期淨利</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9,087,546,000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10,037,276,916</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10,027,943,726</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940,397,726</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10.35</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noProof/>
                <w:kern w:val="0"/>
                <w:sz w:val="22"/>
                <w:szCs w:val="22"/>
              </w:rPr>
              <w:t>累積盈餘</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noProof/>
                <w:kern w:val="0"/>
                <w:sz w:val="22"/>
                <w:szCs w:val="22"/>
              </w:rPr>
              <w:t>公積轉列數</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234,049,590</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234,049,590</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234,049,590</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noProof/>
                <w:kern w:val="0"/>
                <w:sz w:val="22"/>
                <w:szCs w:val="22"/>
              </w:rPr>
              <w:t>其他綜合損益轉入數</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1,140,000,000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3,595,882,525</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3,595,882,525</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2,455,882,525</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215.43</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07"/>
        </w:trPr>
        <w:tc>
          <w:tcPr>
            <w:tcW w:w="1251" w:type="pct"/>
            <w:shd w:val="clear" w:color="auto" w:fill="auto"/>
            <w:vAlign w:val="center"/>
          </w:tcPr>
          <w:p w:rsidR="004D0CD6" w:rsidRPr="00272E49" w:rsidRDefault="004D0CD6" w:rsidP="000B303F">
            <w:pPr>
              <w:pStyle w:val="1-31"/>
              <w:spacing w:line="240" w:lineRule="exact"/>
              <w:ind w:leftChars="100" w:left="240" w:firstLineChars="0" w:firstLine="0"/>
              <w:rPr>
                <w:rFonts w:ascii="標楷體" w:hAnsi="標楷體"/>
                <w:noProof/>
                <w:spacing w:val="-2"/>
                <w:kern w:val="0"/>
                <w:sz w:val="22"/>
                <w:szCs w:val="22"/>
              </w:rPr>
            </w:pPr>
            <w:r w:rsidRPr="00272E49">
              <w:rPr>
                <w:rFonts w:ascii="標楷體" w:hAnsi="標楷體" w:hint="eastAsia"/>
                <w:noProof/>
                <w:spacing w:val="-2"/>
                <w:kern w:val="0"/>
                <w:sz w:val="22"/>
                <w:szCs w:val="22"/>
              </w:rPr>
              <w:t>首次採用國際財務報導準則調整數轉列數</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98,731</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98,731</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98,731</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4D0CD6">
            <w:pPr>
              <w:autoSpaceDE w:val="0"/>
              <w:autoSpaceDN w:val="0"/>
              <w:adjustRightInd w:val="0"/>
              <w:ind w:leftChars="-40" w:left="-96" w:right="57"/>
              <w:jc w:val="distribute"/>
              <w:rPr>
                <w:rFonts w:ascii="標楷體" w:eastAsia="標楷體" w:hAnsi="標楷體"/>
                <w:b/>
                <w:noProof/>
                <w:kern w:val="0"/>
              </w:rPr>
            </w:pPr>
            <w:r w:rsidRPr="00272E49">
              <w:rPr>
                <w:rFonts w:ascii="標楷體" w:eastAsia="標楷體" w:hAnsi="標楷體" w:hint="eastAsia"/>
                <w:b/>
                <w:noProof/>
                <w:kern w:val="0"/>
              </w:rPr>
              <w:t>分配之部</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10,227,546,000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13,867,307,764</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13,857,974,574</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3,630,428,574</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b/>
                <w:noProof/>
                <w:kern w:val="0"/>
                <w:sz w:val="18"/>
                <w:szCs w:val="18"/>
              </w:rPr>
            </w:pPr>
            <w:r w:rsidRPr="00272E49">
              <w:rPr>
                <w:rFonts w:asciiTheme="minorEastAsia" w:eastAsiaTheme="minorEastAsia" w:hAnsiTheme="minorEastAsia" w:hint="eastAsia"/>
                <w:b/>
                <w:noProof/>
                <w:kern w:val="0"/>
                <w:sz w:val="18"/>
                <w:szCs w:val="18"/>
              </w:rPr>
              <w:t>35.50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sz w:val="22"/>
              </w:rPr>
              <w:t>中央政府</w:t>
            </w:r>
            <w:r w:rsidRPr="00272E49">
              <w:rPr>
                <w:rFonts w:ascii="標楷體" w:hAnsi="標楷體" w:hint="eastAsia"/>
                <w:noProof/>
                <w:kern w:val="0"/>
                <w:sz w:val="22"/>
                <w:szCs w:val="22"/>
              </w:rPr>
              <w:t>所得者</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7,648,616,000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8,589,088,841</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8,589,088,841</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940,472,841</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12.30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autoSpaceDE w:val="0"/>
              <w:autoSpaceDN w:val="0"/>
              <w:adjustRightInd w:val="0"/>
              <w:spacing w:line="240" w:lineRule="exact"/>
              <w:ind w:leftChars="200" w:left="480" w:right="57"/>
              <w:jc w:val="distribute"/>
              <w:rPr>
                <w:rFonts w:ascii="標楷體" w:eastAsia="標楷體" w:hAnsi="標楷體"/>
                <w:noProof/>
                <w:kern w:val="0"/>
                <w:sz w:val="22"/>
                <w:szCs w:val="22"/>
              </w:rPr>
            </w:pPr>
            <w:r w:rsidRPr="00272E49">
              <w:rPr>
                <w:rFonts w:ascii="標楷體" w:eastAsia="標楷體" w:hAnsi="標楷體" w:hint="eastAsia"/>
                <w:noProof/>
                <w:kern w:val="0"/>
                <w:sz w:val="22"/>
                <w:szCs w:val="22"/>
              </w:rPr>
              <w:t>股（官）息紅利</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7,648,616,000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8,589,088,841</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8,589,088,841</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940,472,841</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12.30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pStyle w:val="1-31"/>
              <w:spacing w:line="240" w:lineRule="exact"/>
              <w:ind w:firstLine="220"/>
              <w:rPr>
                <w:rFonts w:ascii="標楷體" w:hAnsi="標楷體"/>
                <w:noProof/>
                <w:kern w:val="0"/>
                <w:sz w:val="22"/>
                <w:szCs w:val="22"/>
              </w:rPr>
            </w:pPr>
            <w:r w:rsidRPr="00272E49">
              <w:rPr>
                <w:rFonts w:ascii="標楷體" w:hAnsi="標楷體" w:hint="eastAsia"/>
                <w:noProof/>
                <w:kern w:val="0"/>
                <w:sz w:val="22"/>
                <w:szCs w:val="22"/>
              </w:rPr>
              <w:t>留存事業機關者</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2,578,930,000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5,278,218,923</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5,268,885,733</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2,689,955,733</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104.31</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autoSpaceDE w:val="0"/>
              <w:autoSpaceDN w:val="0"/>
              <w:adjustRightInd w:val="0"/>
              <w:spacing w:line="240" w:lineRule="exact"/>
              <w:ind w:leftChars="200" w:left="480" w:right="57"/>
              <w:jc w:val="distribute"/>
              <w:rPr>
                <w:rFonts w:ascii="標楷體" w:eastAsia="標楷體" w:hAnsi="標楷體"/>
                <w:noProof/>
                <w:kern w:val="0"/>
                <w:sz w:val="22"/>
                <w:szCs w:val="22"/>
              </w:rPr>
            </w:pPr>
            <w:r w:rsidRPr="00272E49">
              <w:rPr>
                <w:rFonts w:ascii="標楷體" w:eastAsia="標楷體" w:hAnsi="標楷體" w:hint="eastAsia"/>
                <w:noProof/>
                <w:kern w:val="0"/>
                <w:sz w:val="22"/>
                <w:szCs w:val="22"/>
              </w:rPr>
              <w:t>法定公積</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2,556,887,000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3,466,826,940</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3,464,493,643</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907,606,643</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35.50</w:t>
            </w:r>
          </w:p>
        </w:tc>
      </w:tr>
      <w:tr w:rsidR="00272E49" w:rsidRPr="00272E49" w:rsidTr="00385E72">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rsidR="004D0CD6" w:rsidRPr="00272E49" w:rsidRDefault="004D0CD6" w:rsidP="000B303F">
            <w:pPr>
              <w:autoSpaceDE w:val="0"/>
              <w:autoSpaceDN w:val="0"/>
              <w:adjustRightInd w:val="0"/>
              <w:spacing w:line="240" w:lineRule="exact"/>
              <w:ind w:leftChars="200" w:left="480" w:right="57"/>
              <w:jc w:val="distribute"/>
              <w:rPr>
                <w:rFonts w:ascii="標楷體" w:eastAsia="標楷體" w:hAnsi="標楷體"/>
                <w:noProof/>
                <w:kern w:val="0"/>
                <w:sz w:val="22"/>
                <w:szCs w:val="22"/>
              </w:rPr>
            </w:pPr>
            <w:r w:rsidRPr="00272E49">
              <w:rPr>
                <w:rFonts w:ascii="標楷體" w:eastAsia="標楷體" w:hAnsi="標楷體" w:hint="eastAsia"/>
                <w:noProof/>
                <w:kern w:val="0"/>
                <w:sz w:val="22"/>
                <w:szCs w:val="22"/>
              </w:rPr>
              <w:t>特別公積</w:t>
            </w:r>
          </w:p>
        </w:tc>
        <w:tc>
          <w:tcPr>
            <w:tcW w:w="767"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22,043,000</w:t>
            </w:r>
          </w:p>
        </w:tc>
        <w:tc>
          <w:tcPr>
            <w:tcW w:w="763"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1,811,391,983</w:t>
            </w:r>
          </w:p>
        </w:tc>
        <w:tc>
          <w:tcPr>
            <w:tcW w:w="766" w:type="pct"/>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1,804,392,090</w:t>
            </w:r>
          </w:p>
        </w:tc>
        <w:tc>
          <w:tcPr>
            <w:tcW w:w="901" w:type="pct"/>
            <w:gridSpan w:val="2"/>
            <w:tcBorders>
              <w:left w:val="single" w:sz="4" w:space="0" w:color="auto"/>
            </w:tcBorders>
            <w:shd w:val="clear" w:color="auto" w:fill="auto"/>
            <w:vAlign w:val="center"/>
          </w:tcPr>
          <w:p w:rsidR="004D0CD6" w:rsidRPr="00272E49" w:rsidRDefault="004D0CD6">
            <w:pPr>
              <w:autoSpaceDE w:val="0"/>
              <w:autoSpaceDN w:val="0"/>
              <w:adjustRightInd w:val="0"/>
              <w:ind w:right="28"/>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1,782,349,090</w:t>
            </w:r>
          </w:p>
        </w:tc>
        <w:tc>
          <w:tcPr>
            <w:tcW w:w="552" w:type="pct"/>
            <w:gridSpan w:val="2"/>
            <w:tcBorders>
              <w:left w:val="single" w:sz="4" w:space="0" w:color="auto"/>
            </w:tcBorders>
            <w:shd w:val="clear" w:color="auto" w:fill="auto"/>
            <w:vAlign w:val="center"/>
          </w:tcPr>
          <w:p w:rsidR="004D0CD6" w:rsidRPr="00272E49" w:rsidRDefault="004D0CD6">
            <w:pPr>
              <w:autoSpaceDE w:val="0"/>
              <w:autoSpaceDN w:val="0"/>
              <w:adjustRightInd w:val="0"/>
              <w:ind w:left="57" w:right="57"/>
              <w:jc w:val="right"/>
              <w:rPr>
                <w:rFonts w:asciiTheme="minorEastAsia" w:eastAsiaTheme="minorEastAsia" w:hAnsiTheme="minorEastAsia"/>
                <w:noProof/>
                <w:kern w:val="0"/>
                <w:sz w:val="18"/>
                <w:szCs w:val="18"/>
              </w:rPr>
            </w:pPr>
            <w:r w:rsidRPr="00272E49">
              <w:rPr>
                <w:rFonts w:asciiTheme="minorEastAsia" w:eastAsiaTheme="minorEastAsia" w:hAnsiTheme="minorEastAsia" w:hint="eastAsia"/>
                <w:noProof/>
                <w:kern w:val="0"/>
                <w:sz w:val="18"/>
                <w:szCs w:val="18"/>
              </w:rPr>
              <w:t>8,085.78</w:t>
            </w:r>
          </w:p>
        </w:tc>
      </w:tr>
    </w:tbl>
    <w:p w:rsidR="00640577" w:rsidRPr="00272E49" w:rsidRDefault="004D0CD6" w:rsidP="00CA2D0C">
      <w:pPr>
        <w:overflowPunct w:val="0"/>
        <w:adjustRightInd w:val="0"/>
        <w:snapToGrid w:val="0"/>
        <w:jc w:val="both"/>
        <w:rPr>
          <w:rFonts w:ascii="標楷體" w:eastAsia="標楷體" w:hAnsi="標楷體"/>
          <w:sz w:val="18"/>
          <w:szCs w:val="18"/>
        </w:rPr>
      </w:pPr>
      <w:proofErr w:type="gramStart"/>
      <w:r w:rsidRPr="00272E49">
        <w:rPr>
          <w:rFonts w:ascii="標楷體" w:eastAsia="標楷體" w:hAnsi="標楷體" w:hint="eastAsia"/>
          <w:sz w:val="18"/>
          <w:szCs w:val="18"/>
        </w:rPr>
        <w:t>註</w:t>
      </w:r>
      <w:proofErr w:type="gramEnd"/>
      <w:r w:rsidRPr="00272E49">
        <w:rPr>
          <w:rFonts w:ascii="標楷體" w:eastAsia="標楷體" w:hAnsi="標楷體" w:hint="eastAsia"/>
          <w:sz w:val="18"/>
          <w:szCs w:val="18"/>
        </w:rPr>
        <w:t>：本表各項數字因</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rPr>
        <w:t>四捨五入方式計算，細項數字之和與合計數或有差異。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1"/>
        <w:gridCol w:w="1270"/>
        <w:gridCol w:w="1811"/>
        <w:gridCol w:w="1811"/>
        <w:gridCol w:w="180"/>
        <w:gridCol w:w="1431"/>
        <w:gridCol w:w="968"/>
      </w:tblGrid>
      <w:tr w:rsidR="00272E49" w:rsidRPr="00272E49" w:rsidTr="00230D25">
        <w:trPr>
          <w:cantSplit/>
          <w:trHeight w:hRule="exact" w:val="510"/>
        </w:trPr>
        <w:tc>
          <w:tcPr>
            <w:tcW w:w="5000" w:type="pct"/>
            <w:gridSpan w:val="7"/>
            <w:tcBorders>
              <w:top w:val="nil"/>
              <w:left w:val="nil"/>
              <w:bottom w:val="nil"/>
              <w:right w:val="nil"/>
            </w:tcBorders>
            <w:vAlign w:val="center"/>
          </w:tcPr>
          <w:p w:rsidR="00230D25" w:rsidRPr="00272E49" w:rsidRDefault="00B96752" w:rsidP="000F2DB1">
            <w:pPr>
              <w:jc w:val="center"/>
              <w:rPr>
                <w:rFonts w:ascii="標楷體" w:eastAsia="標楷體" w:hAnsi="標楷體"/>
                <w:spacing w:val="20"/>
                <w:sz w:val="32"/>
                <w:szCs w:val="20"/>
                <w:u w:val="single"/>
              </w:rPr>
            </w:pPr>
            <w:r w:rsidRPr="00272E49">
              <w:rPr>
                <w:rFonts w:ascii="標楷體" w:eastAsia="標楷體" w:hAnsi="標楷體" w:hint="eastAsia"/>
                <w:spacing w:val="-20"/>
                <w:sz w:val="32"/>
                <w:szCs w:val="20"/>
                <w:u w:val="single"/>
              </w:rPr>
              <w:lastRenderedPageBreak/>
              <w:t xml:space="preserve"> </w:t>
            </w:r>
            <w:r w:rsidR="00230D25" w:rsidRPr="00272E49">
              <w:rPr>
                <w:rFonts w:ascii="標楷體" w:eastAsia="標楷體" w:hAnsi="標楷體"/>
                <w:spacing w:val="20"/>
                <w:sz w:val="32"/>
                <w:szCs w:val="20"/>
                <w:u w:val="single"/>
              </w:rPr>
              <w:t>中華郵政股份有限公司</w:t>
            </w:r>
            <w:r w:rsidR="00230D25" w:rsidRPr="00272E49">
              <w:rPr>
                <w:rFonts w:ascii="標楷體" w:eastAsia="標楷體" w:hAnsi="標楷體" w:hint="eastAsia"/>
                <w:spacing w:val="20"/>
                <w:sz w:val="32"/>
                <w:szCs w:val="20"/>
                <w:u w:val="single"/>
              </w:rPr>
              <w:t>盈虧審定後現金流量表</w:t>
            </w:r>
            <w:r w:rsidRPr="00272E49">
              <w:rPr>
                <w:rFonts w:ascii="標楷體" w:eastAsia="標楷體" w:hAnsi="標楷體" w:hint="eastAsia"/>
                <w:spacing w:val="20"/>
                <w:sz w:val="32"/>
                <w:szCs w:val="20"/>
                <w:u w:val="single"/>
              </w:rPr>
              <w:t xml:space="preserve"> </w:t>
            </w:r>
          </w:p>
        </w:tc>
      </w:tr>
      <w:tr w:rsidR="00272E49" w:rsidRPr="00272E49" w:rsidTr="00385E72">
        <w:trPr>
          <w:cantSplit/>
          <w:trHeight w:hRule="exact" w:val="510"/>
        </w:trPr>
        <w:tc>
          <w:tcPr>
            <w:tcW w:w="1258" w:type="pct"/>
            <w:tcBorders>
              <w:top w:val="nil"/>
              <w:left w:val="nil"/>
              <w:bottom w:val="single" w:sz="4" w:space="0" w:color="auto"/>
              <w:right w:val="nil"/>
            </w:tcBorders>
          </w:tcPr>
          <w:p w:rsidR="00230D25" w:rsidRPr="00272E49" w:rsidRDefault="00230D25" w:rsidP="000F2DB1">
            <w:pPr>
              <w:jc w:val="center"/>
              <w:rPr>
                <w:rFonts w:ascii="標楷體" w:eastAsia="標楷體" w:hAnsi="標楷體"/>
                <w:sz w:val="20"/>
                <w:szCs w:val="20"/>
              </w:rPr>
            </w:pPr>
          </w:p>
        </w:tc>
        <w:tc>
          <w:tcPr>
            <w:tcW w:w="2540" w:type="pct"/>
            <w:gridSpan w:val="4"/>
            <w:tcBorders>
              <w:top w:val="nil"/>
              <w:left w:val="nil"/>
              <w:bottom w:val="single" w:sz="4" w:space="0" w:color="auto"/>
              <w:right w:val="nil"/>
            </w:tcBorders>
          </w:tcPr>
          <w:p w:rsidR="00230D25" w:rsidRPr="00272E49" w:rsidRDefault="00230D25" w:rsidP="000F2DB1">
            <w:pPr>
              <w:spacing w:line="240" w:lineRule="exact"/>
              <w:ind w:left="567" w:right="567"/>
              <w:jc w:val="center"/>
              <w:rPr>
                <w:rFonts w:ascii="標楷體" w:eastAsia="標楷體" w:hAnsi="標楷體"/>
                <w:spacing w:val="100"/>
              </w:rPr>
            </w:pPr>
            <w:r w:rsidRPr="00272E49">
              <w:rPr>
                <w:rFonts w:ascii="標楷體" w:eastAsia="標楷體" w:hAnsi="標楷體" w:hint="eastAsia"/>
                <w:spacing w:val="100"/>
              </w:rPr>
              <w:t>中華民國</w:t>
            </w:r>
            <w:proofErr w:type="gramStart"/>
            <w:r w:rsidRPr="00272E49">
              <w:rPr>
                <w:rFonts w:ascii="標楷體" w:eastAsia="標楷體" w:hAnsi="標楷體" w:hint="eastAsia"/>
                <w:spacing w:val="100"/>
              </w:rPr>
              <w:t>110</w:t>
            </w:r>
            <w:proofErr w:type="gramEnd"/>
            <w:r w:rsidRPr="00272E49">
              <w:rPr>
                <w:rFonts w:ascii="標楷體" w:eastAsia="標楷體" w:hAnsi="標楷體" w:hint="eastAsia"/>
                <w:spacing w:val="100"/>
              </w:rPr>
              <w:t>年度</w:t>
            </w:r>
          </w:p>
        </w:tc>
        <w:tc>
          <w:tcPr>
            <w:tcW w:w="1203" w:type="pct"/>
            <w:gridSpan w:val="2"/>
            <w:tcBorders>
              <w:top w:val="nil"/>
              <w:left w:val="nil"/>
              <w:bottom w:val="single" w:sz="4" w:space="0" w:color="auto"/>
              <w:right w:val="nil"/>
            </w:tcBorders>
            <w:vAlign w:val="bottom"/>
          </w:tcPr>
          <w:p w:rsidR="00230D25" w:rsidRPr="00272E49" w:rsidRDefault="00230D25" w:rsidP="000F2DB1">
            <w:pPr>
              <w:ind w:left="57" w:right="57"/>
              <w:jc w:val="right"/>
              <w:rPr>
                <w:rFonts w:ascii="標楷體" w:eastAsia="標楷體" w:hAnsi="標楷體"/>
                <w:sz w:val="22"/>
                <w:szCs w:val="22"/>
              </w:rPr>
            </w:pPr>
            <w:r w:rsidRPr="00272E49">
              <w:rPr>
                <w:rFonts w:ascii="標楷體" w:eastAsia="標楷體" w:hAnsi="標楷體" w:hint="eastAsia"/>
                <w:sz w:val="22"/>
                <w:szCs w:val="22"/>
              </w:rPr>
              <w:t>單位：新臺幣元</w:t>
            </w:r>
          </w:p>
        </w:tc>
      </w:tr>
      <w:tr w:rsidR="00272E49" w:rsidRPr="00272E49" w:rsidTr="00385E72">
        <w:trPr>
          <w:cantSplit/>
          <w:trHeight w:val="340"/>
          <w:tblHeader/>
        </w:trPr>
        <w:tc>
          <w:tcPr>
            <w:tcW w:w="1894" w:type="pct"/>
            <w:gridSpan w:val="2"/>
            <w:vMerge w:val="restart"/>
            <w:tcBorders>
              <w:top w:val="single" w:sz="8" w:space="0" w:color="auto"/>
              <w:left w:val="nil"/>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項目</w:t>
            </w:r>
          </w:p>
        </w:tc>
        <w:tc>
          <w:tcPr>
            <w:tcW w:w="907" w:type="pct"/>
            <w:vMerge w:val="restart"/>
            <w:tcBorders>
              <w:top w:val="single" w:sz="8" w:space="0" w:color="auto"/>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預算數</w:t>
            </w:r>
          </w:p>
        </w:tc>
        <w:tc>
          <w:tcPr>
            <w:tcW w:w="907" w:type="pct"/>
            <w:vMerge w:val="restart"/>
            <w:tcBorders>
              <w:top w:val="single" w:sz="8" w:space="0" w:color="auto"/>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決算數</w:t>
            </w:r>
          </w:p>
        </w:tc>
        <w:tc>
          <w:tcPr>
            <w:tcW w:w="1292" w:type="pct"/>
            <w:gridSpan w:val="3"/>
            <w:tcBorders>
              <w:top w:val="single" w:sz="8" w:space="0" w:color="auto"/>
              <w:bottom w:val="single" w:sz="4" w:space="0" w:color="auto"/>
              <w:right w:val="nil"/>
            </w:tcBorders>
            <w:vAlign w:val="center"/>
          </w:tcPr>
          <w:p w:rsidR="004D0CD6" w:rsidRPr="00272E49" w:rsidRDefault="004D0CD6" w:rsidP="00385E72">
            <w:pPr>
              <w:jc w:val="distribute"/>
              <w:rPr>
                <w:rFonts w:ascii="標楷體" w:eastAsia="標楷體" w:hAnsi="標楷體"/>
                <w:spacing w:val="20"/>
              </w:rPr>
            </w:pPr>
            <w:r w:rsidRPr="00272E49">
              <w:rPr>
                <w:rFonts w:ascii="標楷體" w:eastAsia="標楷體" w:hAnsi="標楷體" w:hint="eastAsia"/>
                <w:spacing w:val="200"/>
              </w:rPr>
              <w:t>比較增</w:t>
            </w:r>
            <w:r w:rsidRPr="00272E49">
              <w:rPr>
                <w:rFonts w:ascii="標楷體" w:eastAsia="標楷體" w:hAnsi="標楷體" w:hint="eastAsia"/>
                <w:spacing w:val="20"/>
              </w:rPr>
              <w:t>減</w:t>
            </w:r>
          </w:p>
        </w:tc>
      </w:tr>
      <w:tr w:rsidR="00272E49" w:rsidRPr="00272E49" w:rsidTr="00385E72">
        <w:trPr>
          <w:cantSplit/>
          <w:trHeight w:val="283"/>
          <w:tblHeader/>
        </w:trPr>
        <w:tc>
          <w:tcPr>
            <w:tcW w:w="1894" w:type="pct"/>
            <w:gridSpan w:val="2"/>
            <w:vMerge/>
            <w:tcBorders>
              <w:left w:val="nil"/>
              <w:bottom w:val="single" w:sz="8" w:space="0" w:color="auto"/>
            </w:tcBorders>
          </w:tcPr>
          <w:p w:rsidR="004D0CD6" w:rsidRPr="00272E49" w:rsidRDefault="004D0CD6" w:rsidP="00385E72">
            <w:pPr>
              <w:jc w:val="distribute"/>
              <w:rPr>
                <w:rFonts w:ascii="標楷體" w:eastAsia="標楷體" w:hAnsi="標楷體"/>
              </w:rPr>
            </w:pPr>
          </w:p>
        </w:tc>
        <w:tc>
          <w:tcPr>
            <w:tcW w:w="907" w:type="pct"/>
            <w:vMerge/>
            <w:tcBorders>
              <w:bottom w:val="single" w:sz="8" w:space="0" w:color="auto"/>
            </w:tcBorders>
          </w:tcPr>
          <w:p w:rsidR="004D0CD6" w:rsidRPr="00272E49" w:rsidRDefault="004D0CD6" w:rsidP="00385E72">
            <w:pPr>
              <w:jc w:val="distribute"/>
              <w:rPr>
                <w:rFonts w:ascii="標楷體" w:eastAsia="標楷體" w:hAnsi="標楷體"/>
              </w:rPr>
            </w:pPr>
          </w:p>
        </w:tc>
        <w:tc>
          <w:tcPr>
            <w:tcW w:w="907" w:type="pct"/>
            <w:vMerge/>
            <w:tcBorders>
              <w:bottom w:val="single" w:sz="8" w:space="0" w:color="auto"/>
            </w:tcBorders>
          </w:tcPr>
          <w:p w:rsidR="004D0CD6" w:rsidRPr="00272E49" w:rsidRDefault="004D0CD6" w:rsidP="00385E72">
            <w:pPr>
              <w:jc w:val="distribute"/>
              <w:rPr>
                <w:rFonts w:ascii="標楷體" w:eastAsia="標楷體" w:hAnsi="標楷體"/>
              </w:rPr>
            </w:pPr>
          </w:p>
        </w:tc>
        <w:tc>
          <w:tcPr>
            <w:tcW w:w="807" w:type="pct"/>
            <w:gridSpan w:val="2"/>
            <w:tcBorders>
              <w:bottom w:val="single" w:sz="8" w:space="0" w:color="auto"/>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spacing w:val="200"/>
              </w:rPr>
              <w:t>金</w:t>
            </w:r>
            <w:r w:rsidRPr="00272E49">
              <w:rPr>
                <w:rFonts w:ascii="標楷體" w:eastAsia="標楷體" w:hAnsi="標楷體" w:hint="eastAsia"/>
              </w:rPr>
              <w:t>額</w:t>
            </w:r>
          </w:p>
        </w:tc>
        <w:tc>
          <w:tcPr>
            <w:tcW w:w="485" w:type="pct"/>
            <w:tcBorders>
              <w:bottom w:val="single" w:sz="8" w:space="0" w:color="auto"/>
              <w:right w:val="nil"/>
            </w:tcBorders>
            <w:vAlign w:val="center"/>
          </w:tcPr>
          <w:p w:rsidR="004D0CD6" w:rsidRPr="00272E49" w:rsidRDefault="004D0CD6" w:rsidP="00385E72">
            <w:pPr>
              <w:jc w:val="distribute"/>
              <w:rPr>
                <w:rFonts w:ascii="標楷體" w:eastAsia="標楷體" w:hAnsi="標楷體"/>
              </w:rPr>
            </w:pPr>
            <w:r w:rsidRPr="00272E49">
              <w:rPr>
                <w:rFonts w:ascii="標楷體" w:eastAsia="標楷體" w:hAnsi="標楷體" w:hint="eastAsia"/>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營業活動之現金流量</w:t>
            </w:r>
          </w:p>
        </w:tc>
        <w:tc>
          <w:tcPr>
            <w:tcW w:w="907" w:type="pct"/>
            <w:tcBorders>
              <w:left w:val="single" w:sz="4" w:space="0" w:color="auto"/>
            </w:tcBorders>
            <w:shd w:val="clear" w:color="auto" w:fill="auto"/>
            <w:vAlign w:val="center"/>
          </w:tcPr>
          <w:p w:rsidR="0093710C" w:rsidRPr="00272E49" w:rsidRDefault="0093710C">
            <w:pPr>
              <w:jc w:val="right"/>
              <w:rPr>
                <w:rFonts w:ascii="標楷體" w:eastAsia="標楷體" w:hAnsi="標楷體"/>
                <w:b/>
                <w:sz w:val="18"/>
                <w:szCs w:val="18"/>
              </w:rPr>
            </w:pPr>
          </w:p>
        </w:tc>
        <w:tc>
          <w:tcPr>
            <w:tcW w:w="907" w:type="pct"/>
            <w:tcBorders>
              <w:left w:val="single" w:sz="4" w:space="0" w:color="auto"/>
            </w:tcBorders>
            <w:shd w:val="clear" w:color="auto" w:fill="auto"/>
            <w:vAlign w:val="center"/>
          </w:tcPr>
          <w:p w:rsidR="0093710C" w:rsidRPr="00272E49" w:rsidRDefault="0093710C">
            <w:pPr>
              <w:jc w:val="right"/>
              <w:rPr>
                <w:rFonts w:ascii="標楷體" w:eastAsia="標楷體" w:hAnsi="標楷體"/>
                <w:b/>
                <w:sz w:val="18"/>
                <w:szCs w:val="18"/>
              </w:rPr>
            </w:pPr>
          </w:p>
        </w:tc>
        <w:tc>
          <w:tcPr>
            <w:tcW w:w="807" w:type="pct"/>
            <w:gridSpan w:val="2"/>
            <w:tcBorders>
              <w:left w:val="single" w:sz="4" w:space="0" w:color="auto"/>
            </w:tcBorders>
            <w:shd w:val="clear" w:color="auto" w:fill="auto"/>
            <w:vAlign w:val="center"/>
          </w:tcPr>
          <w:p w:rsidR="0093710C" w:rsidRPr="00272E49" w:rsidRDefault="0093710C">
            <w:pPr>
              <w:jc w:val="right"/>
              <w:rPr>
                <w:rFonts w:ascii="標楷體" w:eastAsia="標楷體" w:hAnsi="標楷體"/>
                <w:b/>
                <w:sz w:val="18"/>
                <w:szCs w:val="18"/>
              </w:rPr>
            </w:pPr>
          </w:p>
        </w:tc>
        <w:tc>
          <w:tcPr>
            <w:tcW w:w="485" w:type="pct"/>
            <w:tcBorders>
              <w:left w:val="single" w:sz="4" w:space="0" w:color="auto"/>
            </w:tcBorders>
            <w:shd w:val="clear" w:color="auto" w:fill="auto"/>
            <w:vAlign w:val="center"/>
          </w:tcPr>
          <w:p w:rsidR="0093710C" w:rsidRPr="00272E49" w:rsidRDefault="0093710C">
            <w:pPr>
              <w:jc w:val="right"/>
              <w:rPr>
                <w:rFonts w:ascii="標楷體" w:eastAsia="標楷體" w:hAnsi="標楷體"/>
                <w:b/>
                <w:sz w:val="18"/>
                <w:szCs w:val="18"/>
              </w:rPr>
            </w:pP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稅前淨利（淨損）</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11,359,433,000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12,503,917,811</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1,144,484,811</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10.08</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利息股利之調整</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- 47,335,965,000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- 63,266,133,482</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- 15,930,168,482</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33.65</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未計利息股利之稅前淨利（淨損）</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- 35,976,532,000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- 50,762,215,671</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- 14,785,683,671</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41.10</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調整項目</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361,226,906,000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182,842,547,715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- 178,384,358,285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- 49.38</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未計利息股利之現金流入（流出）</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325,250,374,000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132,080,332,044</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- 193,170,041,956</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- 59.39</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收取利息</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105,412,999,000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72,211,599,323</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- 33,201,399,677</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- 31.50</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收取股利</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6,545,792,000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8,242,437,725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1,696,645,725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25.92</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0B303F">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支付利息</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- 64,622,826,000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- 33,853,438,157</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30,769,387,843</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- 47.61</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1F1328">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退還</w:t>
            </w:r>
            <w:r w:rsidR="001F1328" w:rsidRPr="00272E49">
              <w:rPr>
                <w:rFonts w:ascii="標楷體" w:eastAsia="標楷體" w:hAnsi="標楷體" w:hint="eastAsia"/>
                <w:noProof/>
                <w:sz w:val="22"/>
                <w:szCs w:val="22"/>
              </w:rPr>
              <w:t>（</w:t>
            </w:r>
            <w:r w:rsidRPr="00272E49">
              <w:rPr>
                <w:rFonts w:ascii="標楷體" w:eastAsia="標楷體" w:hAnsi="標楷體" w:hint="eastAsia"/>
                <w:noProof/>
                <w:sz w:val="22"/>
                <w:szCs w:val="22"/>
              </w:rPr>
              <w:t>支付</w:t>
            </w:r>
            <w:r w:rsidR="001F1328" w:rsidRPr="00272E49">
              <w:rPr>
                <w:rFonts w:ascii="標楷體" w:eastAsia="標楷體" w:hAnsi="標楷體" w:hint="eastAsia"/>
                <w:noProof/>
                <w:sz w:val="22"/>
                <w:szCs w:val="22"/>
              </w:rPr>
              <w:t>）</w:t>
            </w:r>
            <w:r w:rsidRPr="00272E49">
              <w:rPr>
                <w:rFonts w:ascii="標楷體" w:eastAsia="標楷體" w:hAnsi="標楷體" w:hint="eastAsia"/>
                <w:noProof/>
                <w:sz w:val="22"/>
                <w:szCs w:val="22"/>
              </w:rPr>
              <w:t>所得稅</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- 2,234,195,000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- 2,228,368,576</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5,826,424</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- 0.26</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A24E87" w:rsidRDefault="0093710C" w:rsidP="003E4C1C">
            <w:pPr>
              <w:spacing w:line="240" w:lineRule="exact"/>
              <w:ind w:leftChars="200" w:left="480" w:rightChars="20" w:right="48"/>
              <w:jc w:val="distribute"/>
              <w:rPr>
                <w:rFonts w:ascii="標楷體" w:eastAsia="標楷體" w:hAnsi="標楷體"/>
                <w:b/>
                <w:noProof/>
                <w:spacing w:val="-2"/>
                <w:sz w:val="22"/>
                <w:szCs w:val="22"/>
              </w:rPr>
            </w:pPr>
            <w:r w:rsidRPr="00A24E87">
              <w:rPr>
                <w:rFonts w:ascii="標楷體" w:eastAsia="標楷體" w:hint="eastAsia"/>
                <w:b/>
                <w:noProof/>
                <w:spacing w:val="-2"/>
                <w:sz w:val="22"/>
                <w:szCs w:val="22"/>
              </w:rPr>
              <w:t>營業活動之淨現金流入（流出）</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370,352,144,000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176,452,562,359</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- 193,899,581,641</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- 52.36</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投資活動之現金流量</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流動金融資產淨減（淨增）</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- 33,077,111,168</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- 33,077,111,168</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減少投資</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5,433,311,000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325,513,125,884</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320,079,814,884</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5,891.06</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減少不動產、廠房及設備</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16,157,833</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16,157,833</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無形資產及其他資產淨減（淨增）</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- 794,763,000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- 725,572,227</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69,190,773</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- 8.71</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增加投資</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- 345,368,194,000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- 502,598,091,025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- 157,229,897,025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45.53</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增加不動產、廠房及設備</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- 6,294,474,000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- 6,305,003,188</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- 10,529,188</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0.17</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增加投資性不動產</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- 844,209,296</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- 844,209,296</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A24E87" w:rsidRDefault="0093710C" w:rsidP="0093710C">
            <w:pPr>
              <w:ind w:leftChars="200" w:left="480"/>
              <w:jc w:val="distribute"/>
              <w:rPr>
                <w:rFonts w:ascii="標楷體" w:eastAsia="標楷體" w:hAnsi="標楷體"/>
                <w:b/>
                <w:noProof/>
                <w:sz w:val="22"/>
                <w:szCs w:val="22"/>
              </w:rPr>
            </w:pPr>
            <w:r w:rsidRPr="00A24E87">
              <w:rPr>
                <w:rFonts w:ascii="標楷體" w:eastAsia="標楷體" w:hAnsi="標楷體" w:hint="eastAsia"/>
                <w:b/>
                <w:noProof/>
                <w:sz w:val="22"/>
                <w:szCs w:val="22"/>
              </w:rPr>
              <w:t>投資活動之淨現金流入（流出）</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- 347,024,120,000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- 218,020,703,187</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129,003,416,813</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- 37.17</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籌資活動之現金流量</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其他負債淨增（淨減）</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- 14,549,219</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- 14,549,219</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減少長期債務</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- 389,731,775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- 389,731,775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發放現金股利</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- 7,648,616,000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- 8,332,942,385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- 684,326,385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8.95</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rsidP="0093710C">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其他籌資活動之現金流出</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- 319,493,000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319,493,000</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- 100.00</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A24E87" w:rsidRDefault="0093710C" w:rsidP="0093710C">
            <w:pPr>
              <w:ind w:leftChars="200" w:left="480"/>
              <w:jc w:val="distribute"/>
              <w:rPr>
                <w:rFonts w:ascii="標楷體" w:eastAsia="標楷體" w:hAnsi="標楷體"/>
                <w:b/>
                <w:noProof/>
                <w:sz w:val="22"/>
                <w:szCs w:val="22"/>
              </w:rPr>
            </w:pPr>
            <w:r w:rsidRPr="00A24E87">
              <w:rPr>
                <w:rFonts w:ascii="標楷體" w:eastAsia="標楷體" w:hAnsi="標楷體" w:hint="eastAsia"/>
                <w:b/>
                <w:noProof/>
                <w:sz w:val="22"/>
                <w:szCs w:val="22"/>
              </w:rPr>
              <w:t>籌資活動之淨現金流入（流出）</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- 7,968,109,000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- 8,737,223,379</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- 769,114,379</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9.65</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匯率影響數</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- 557,733,162</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- 557,733,162</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現金及約當現金之淨增（淨減）</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15,359,915,000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- 50,863,097,369</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- 66,223,012,369</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期初現金及約當現金</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381,922,109,000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432,968,173,705</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51,046,064,705</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13.37</w:t>
            </w:r>
          </w:p>
        </w:tc>
      </w:tr>
      <w:tr w:rsidR="00272E49" w:rsidRPr="00272E49" w:rsidTr="00A24E87">
        <w:tblPrEx>
          <w:tblBorders>
            <w:top w:val="single" w:sz="8" w:space="0" w:color="auto"/>
            <w:left w:val="none" w:sz="0" w:space="0" w:color="auto"/>
            <w:bottom w:val="single" w:sz="8" w:space="0" w:color="auto"/>
            <w:right w:val="none" w:sz="0" w:space="0" w:color="auto"/>
            <w:insideH w:val="none" w:sz="0" w:space="0" w:color="auto"/>
          </w:tblBorders>
        </w:tblPrEx>
        <w:trPr>
          <w:cantSplit/>
          <w:trHeight w:val="351"/>
        </w:trPr>
        <w:tc>
          <w:tcPr>
            <w:tcW w:w="1894" w:type="pct"/>
            <w:gridSpan w:val="2"/>
            <w:shd w:val="clear" w:color="auto" w:fill="auto"/>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期末現金及約當現金</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397,282,024,000</w:t>
            </w:r>
          </w:p>
        </w:tc>
        <w:tc>
          <w:tcPr>
            <w:tcW w:w="907"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382,105,076,336</w:t>
            </w:r>
          </w:p>
        </w:tc>
        <w:tc>
          <w:tcPr>
            <w:tcW w:w="807" w:type="pct"/>
            <w:gridSpan w:val="2"/>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- 15,176,947,664</w:t>
            </w:r>
          </w:p>
        </w:tc>
        <w:tc>
          <w:tcPr>
            <w:tcW w:w="485" w:type="pct"/>
            <w:tcBorders>
              <w:left w:val="single" w:sz="4" w:space="0" w:color="auto"/>
            </w:tcBorders>
            <w:shd w:val="clear" w:color="auto" w:fill="auto"/>
            <w:vAlign w:val="center"/>
          </w:tcPr>
          <w:p w:rsidR="0093710C" w:rsidRPr="00272E49" w:rsidRDefault="0093710C">
            <w:pPr>
              <w:jc w:val="right"/>
              <w:rPr>
                <w:rFonts w:asciiTheme="minorEastAsia" w:eastAsiaTheme="minorEastAsia" w:hAnsiTheme="minorEastAsia"/>
                <w:b/>
                <w:sz w:val="18"/>
                <w:szCs w:val="18"/>
              </w:rPr>
            </w:pPr>
            <w:r w:rsidRPr="00272E49">
              <w:rPr>
                <w:rFonts w:asciiTheme="minorEastAsia" w:eastAsiaTheme="minorEastAsia" w:hAnsiTheme="minorEastAsia" w:hint="eastAsia"/>
                <w:b/>
                <w:sz w:val="18"/>
                <w:szCs w:val="18"/>
              </w:rPr>
              <w:t>- 3.82</w:t>
            </w:r>
          </w:p>
        </w:tc>
      </w:tr>
    </w:tbl>
    <w:p w:rsidR="004D0CD6" w:rsidRPr="00272E49" w:rsidRDefault="004D0CD6" w:rsidP="005414DD">
      <w:pPr>
        <w:overflowPunct w:val="0"/>
        <w:adjustRightInd w:val="0"/>
        <w:snapToGrid w:val="0"/>
        <w:ind w:left="540" w:hangingChars="300" w:hanging="540"/>
        <w:jc w:val="both"/>
        <w:rPr>
          <w:rFonts w:ascii="標楷體" w:eastAsia="標楷體" w:hAnsi="標楷體"/>
          <w:sz w:val="18"/>
          <w:szCs w:val="18"/>
        </w:rPr>
      </w:pPr>
      <w:proofErr w:type="gramStart"/>
      <w:r w:rsidRPr="00272E49">
        <w:rPr>
          <w:rFonts w:ascii="標楷體" w:eastAsia="標楷體" w:hAnsi="標楷體" w:hint="eastAsia"/>
          <w:sz w:val="18"/>
          <w:szCs w:val="18"/>
        </w:rPr>
        <w:t>註</w:t>
      </w:r>
      <w:proofErr w:type="gramEnd"/>
      <w:r w:rsidRPr="00272E49">
        <w:rPr>
          <w:rFonts w:ascii="標楷體" w:eastAsia="標楷體" w:hAnsi="標楷體" w:hint="eastAsia"/>
          <w:sz w:val="18"/>
          <w:szCs w:val="18"/>
        </w:rPr>
        <w:t>：1.本表係</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rPr>
        <w:t>現金及約當現金基礎，包括現金、自存款日起</w:t>
      </w:r>
      <w:r w:rsidRPr="00272E49">
        <w:rPr>
          <w:rFonts w:ascii="標楷體" w:eastAsia="標楷體" w:hAnsi="標楷體"/>
          <w:sz w:val="18"/>
          <w:szCs w:val="18"/>
        </w:rPr>
        <w:t>3</w:t>
      </w:r>
      <w:r w:rsidRPr="00272E49">
        <w:rPr>
          <w:rFonts w:ascii="標楷體" w:eastAsia="標楷體" w:hAnsi="標楷體" w:hint="eastAsia"/>
          <w:sz w:val="18"/>
          <w:szCs w:val="18"/>
        </w:rPr>
        <w:t>個月內到期之存放銀行同業、可自由動用並自存款日起</w:t>
      </w:r>
      <w:r w:rsidRPr="00272E49">
        <w:rPr>
          <w:rFonts w:ascii="標楷體" w:eastAsia="標楷體" w:hAnsi="標楷體"/>
          <w:sz w:val="18"/>
          <w:szCs w:val="18"/>
        </w:rPr>
        <w:t>3</w:t>
      </w:r>
      <w:r w:rsidRPr="00272E49">
        <w:rPr>
          <w:rFonts w:ascii="標楷體" w:eastAsia="標楷體" w:hAnsi="標楷體" w:hint="eastAsia"/>
          <w:sz w:val="18"/>
          <w:szCs w:val="18"/>
        </w:rPr>
        <w:t>個月內到期之存放央行及自投資日起</w:t>
      </w:r>
      <w:r w:rsidRPr="00272E49">
        <w:rPr>
          <w:rFonts w:ascii="標楷體" w:eastAsia="標楷體" w:hAnsi="標楷體"/>
          <w:sz w:val="18"/>
          <w:szCs w:val="18"/>
        </w:rPr>
        <w:t>3</w:t>
      </w:r>
      <w:r w:rsidRPr="00272E49">
        <w:rPr>
          <w:rFonts w:ascii="標楷體" w:eastAsia="標楷體" w:hAnsi="標楷體" w:hint="eastAsia"/>
          <w:sz w:val="18"/>
          <w:szCs w:val="18"/>
        </w:rPr>
        <w:t>個月內到期或清償之債權證券。</w:t>
      </w:r>
    </w:p>
    <w:p w:rsidR="004D0CD6" w:rsidRPr="00272E49" w:rsidRDefault="004D0CD6" w:rsidP="005414DD">
      <w:pPr>
        <w:overflowPunct w:val="0"/>
        <w:adjustRightInd w:val="0"/>
        <w:snapToGrid w:val="0"/>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2.</w:t>
      </w:r>
      <w:r w:rsidRPr="00272E49">
        <w:rPr>
          <w:rFonts w:ascii="標楷體" w:eastAsia="標楷體" w:hAnsi="標楷體" w:hint="eastAsia"/>
          <w:spacing w:val="-2"/>
          <w:sz w:val="18"/>
          <w:szCs w:val="18"/>
        </w:rPr>
        <w:t>本表「調整項目」欄所列，包括提列預期信用損益及評價損益、提存各項準備、折舊及減損、攤銷、</w:t>
      </w:r>
      <w:r w:rsidR="00E569CF" w:rsidRPr="00272E49">
        <w:rPr>
          <w:rFonts w:ascii="標楷體" w:eastAsia="標楷體" w:hAnsi="標楷體" w:hint="eastAsia"/>
          <w:spacing w:val="-2"/>
          <w:sz w:val="18"/>
          <w:szCs w:val="18"/>
        </w:rPr>
        <w:t>沖轉遞延負債</w:t>
      </w:r>
      <w:r w:rsidR="00E569CF" w:rsidRPr="00272E49">
        <w:rPr>
          <w:rFonts w:ascii="標楷體" w:eastAsia="標楷體" w:hAnsi="標楷體"/>
          <w:spacing w:val="-2"/>
          <w:sz w:val="18"/>
          <w:szCs w:val="18"/>
        </w:rPr>
        <w:t>、</w:t>
      </w:r>
      <w:r w:rsidRPr="00272E49">
        <w:rPr>
          <w:rFonts w:ascii="標楷體" w:eastAsia="標楷體" w:hAnsi="標楷體" w:hint="eastAsia"/>
          <w:spacing w:val="-2"/>
          <w:sz w:val="18"/>
          <w:szCs w:val="18"/>
        </w:rPr>
        <w:t>外幣兌換損失（利益）、處理資產損失（利益）、</w:t>
      </w:r>
      <w:r w:rsidR="00E569CF" w:rsidRPr="00272E49">
        <w:rPr>
          <w:rFonts w:ascii="標楷體" w:eastAsia="標楷體" w:hAnsi="標楷體" w:hint="eastAsia"/>
          <w:spacing w:val="-2"/>
          <w:sz w:val="18"/>
          <w:szCs w:val="18"/>
        </w:rPr>
        <w:t>債務整理損失（利益）、</w:t>
      </w:r>
      <w:r w:rsidRPr="00272E49">
        <w:rPr>
          <w:rFonts w:ascii="標楷體" w:eastAsia="標楷體" w:hAnsi="標楷體" w:hint="eastAsia"/>
          <w:spacing w:val="-2"/>
          <w:sz w:val="18"/>
          <w:szCs w:val="18"/>
        </w:rPr>
        <w:t>其他、存放銀行</w:t>
      </w:r>
      <w:proofErr w:type="gramStart"/>
      <w:r w:rsidRPr="00272E49">
        <w:rPr>
          <w:rFonts w:ascii="標楷體" w:eastAsia="標楷體" w:hAnsi="標楷體" w:hint="eastAsia"/>
          <w:spacing w:val="-2"/>
          <w:sz w:val="18"/>
          <w:szCs w:val="18"/>
        </w:rPr>
        <w:t>同業淨減</w:t>
      </w:r>
      <w:proofErr w:type="gramEnd"/>
      <w:r w:rsidRPr="00272E49">
        <w:rPr>
          <w:rFonts w:ascii="標楷體" w:eastAsia="標楷體" w:hAnsi="標楷體" w:hint="eastAsia"/>
          <w:spacing w:val="-2"/>
          <w:sz w:val="18"/>
          <w:szCs w:val="18"/>
        </w:rPr>
        <w:t>（淨增）、存放</w:t>
      </w:r>
      <w:proofErr w:type="gramStart"/>
      <w:r w:rsidRPr="00272E49">
        <w:rPr>
          <w:rFonts w:ascii="標楷體" w:eastAsia="標楷體" w:hAnsi="標楷體" w:hint="eastAsia"/>
          <w:spacing w:val="-2"/>
          <w:sz w:val="18"/>
          <w:szCs w:val="18"/>
        </w:rPr>
        <w:t>央行淨減</w:t>
      </w:r>
      <w:proofErr w:type="gramEnd"/>
      <w:r w:rsidRPr="00272E49">
        <w:rPr>
          <w:rFonts w:ascii="標楷體" w:eastAsia="標楷體" w:hAnsi="標楷體" w:hint="eastAsia"/>
          <w:spacing w:val="-2"/>
          <w:sz w:val="18"/>
          <w:szCs w:val="18"/>
        </w:rPr>
        <w:t>（淨增）、流動金融</w:t>
      </w:r>
      <w:proofErr w:type="gramStart"/>
      <w:r w:rsidRPr="00272E49">
        <w:rPr>
          <w:rFonts w:ascii="標楷體" w:eastAsia="標楷體" w:hAnsi="標楷體" w:hint="eastAsia"/>
          <w:spacing w:val="-2"/>
          <w:sz w:val="18"/>
          <w:szCs w:val="18"/>
        </w:rPr>
        <w:t>資產淨減</w:t>
      </w:r>
      <w:proofErr w:type="gramEnd"/>
      <w:r w:rsidRPr="00272E49">
        <w:rPr>
          <w:rFonts w:ascii="標楷體" w:eastAsia="標楷體" w:hAnsi="標楷體" w:hint="eastAsia"/>
          <w:spacing w:val="-2"/>
          <w:sz w:val="18"/>
          <w:szCs w:val="18"/>
        </w:rPr>
        <w:t>（淨增）、押匯貼現及</w:t>
      </w:r>
      <w:proofErr w:type="gramStart"/>
      <w:r w:rsidRPr="00272E49">
        <w:rPr>
          <w:rFonts w:ascii="標楷體" w:eastAsia="標楷體" w:hAnsi="標楷體" w:hint="eastAsia"/>
          <w:spacing w:val="-2"/>
          <w:sz w:val="18"/>
          <w:szCs w:val="18"/>
        </w:rPr>
        <w:t>放款淨減</w:t>
      </w:r>
      <w:proofErr w:type="gramEnd"/>
      <w:r w:rsidRPr="00272E49">
        <w:rPr>
          <w:rFonts w:ascii="標楷體" w:eastAsia="標楷體" w:hAnsi="標楷體" w:hint="eastAsia"/>
          <w:spacing w:val="-2"/>
          <w:sz w:val="18"/>
          <w:szCs w:val="18"/>
        </w:rPr>
        <w:t>（淨增）、</w:t>
      </w:r>
      <w:proofErr w:type="gramStart"/>
      <w:r w:rsidRPr="00272E49">
        <w:rPr>
          <w:rFonts w:ascii="標楷體" w:eastAsia="標楷體" w:hAnsi="標楷體" w:hint="eastAsia"/>
          <w:spacing w:val="-2"/>
          <w:sz w:val="18"/>
          <w:szCs w:val="18"/>
        </w:rPr>
        <w:t>流動資產淨減</w:t>
      </w:r>
      <w:proofErr w:type="gramEnd"/>
      <w:r w:rsidRPr="00272E49">
        <w:rPr>
          <w:rFonts w:ascii="標楷體" w:eastAsia="標楷體" w:hAnsi="標楷體" w:hint="eastAsia"/>
          <w:spacing w:val="-2"/>
          <w:sz w:val="18"/>
          <w:szCs w:val="18"/>
        </w:rPr>
        <w:t>（淨增）、流動金融負債淨增（淨減）、存匯款淨增（淨減）及流動負債淨增（淨減）。</w:t>
      </w:r>
    </w:p>
    <w:p w:rsidR="004D0CD6" w:rsidRPr="00272E49" w:rsidRDefault="004D0CD6" w:rsidP="005414DD">
      <w:pPr>
        <w:overflowPunct w:val="0"/>
        <w:adjustRightInd w:val="0"/>
        <w:snapToGrid w:val="0"/>
        <w:ind w:leftChars="150" w:left="540" w:hangingChars="100" w:hanging="180"/>
        <w:jc w:val="both"/>
        <w:rPr>
          <w:rFonts w:ascii="標楷體" w:eastAsia="標楷體" w:hAnsi="標楷體"/>
          <w:sz w:val="18"/>
          <w:szCs w:val="18"/>
        </w:rPr>
        <w:sectPr w:rsidR="004D0CD6" w:rsidRPr="00272E49" w:rsidSect="00C57C22">
          <w:pgSz w:w="11906" w:h="16838" w:code="9"/>
          <w:pgMar w:top="1418" w:right="851" w:bottom="1418" w:left="851" w:header="1021" w:footer="737" w:gutter="284"/>
          <w:cols w:space="425"/>
          <w:docGrid w:linePitch="360"/>
        </w:sectPr>
      </w:pPr>
      <w:r w:rsidRPr="00272E49">
        <w:rPr>
          <w:rFonts w:ascii="標楷體" w:eastAsia="標楷體" w:hAnsi="標楷體" w:hint="eastAsia"/>
          <w:sz w:val="18"/>
          <w:szCs w:val="18"/>
        </w:rPr>
        <w:t>3.本表各項數字因</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rPr>
        <w:t>四捨五入方式計算，細項數字之和與合計數或有差異。</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4"/>
        <w:gridCol w:w="188"/>
        <w:gridCol w:w="1668"/>
        <w:gridCol w:w="743"/>
        <w:gridCol w:w="1680"/>
        <w:gridCol w:w="755"/>
        <w:gridCol w:w="322"/>
        <w:gridCol w:w="1241"/>
        <w:gridCol w:w="737"/>
      </w:tblGrid>
      <w:tr w:rsidR="00272E49" w:rsidRPr="00272E49" w:rsidTr="00887910">
        <w:trPr>
          <w:cantSplit/>
          <w:trHeight w:hRule="exact" w:val="510"/>
        </w:trPr>
        <w:tc>
          <w:tcPr>
            <w:tcW w:w="5000" w:type="pct"/>
            <w:gridSpan w:val="9"/>
            <w:tcBorders>
              <w:top w:val="nil"/>
              <w:left w:val="nil"/>
              <w:bottom w:val="nil"/>
              <w:right w:val="nil"/>
            </w:tcBorders>
            <w:vAlign w:val="center"/>
          </w:tcPr>
          <w:p w:rsidR="00230D25" w:rsidRPr="00272E49" w:rsidRDefault="00B96752" w:rsidP="000F2DB1">
            <w:pPr>
              <w:jc w:val="center"/>
              <w:rPr>
                <w:rFonts w:ascii="標楷體" w:eastAsia="標楷體" w:hAnsi="標楷體"/>
                <w:spacing w:val="20"/>
                <w:sz w:val="32"/>
                <w:szCs w:val="20"/>
                <w:u w:val="single"/>
              </w:rPr>
            </w:pPr>
            <w:r w:rsidRPr="00272E49">
              <w:rPr>
                <w:rFonts w:ascii="標楷體" w:eastAsia="標楷體" w:hAnsi="標楷體" w:hint="eastAsia"/>
                <w:spacing w:val="-20"/>
                <w:sz w:val="32"/>
                <w:szCs w:val="20"/>
                <w:u w:val="single"/>
              </w:rPr>
              <w:lastRenderedPageBreak/>
              <w:t xml:space="preserve"> </w:t>
            </w:r>
            <w:r w:rsidR="00230D25" w:rsidRPr="00272E49">
              <w:rPr>
                <w:rFonts w:ascii="標楷體" w:eastAsia="標楷體" w:hAnsi="標楷體"/>
                <w:spacing w:val="20"/>
                <w:sz w:val="32"/>
                <w:szCs w:val="20"/>
                <w:u w:val="single"/>
              </w:rPr>
              <w:t>中華郵政股份有限公司</w:t>
            </w:r>
            <w:r w:rsidR="00230D25" w:rsidRPr="00272E49">
              <w:rPr>
                <w:rFonts w:ascii="標楷體" w:eastAsia="標楷體" w:hAnsi="標楷體" w:hint="eastAsia"/>
                <w:spacing w:val="20"/>
                <w:sz w:val="32"/>
                <w:szCs w:val="20"/>
                <w:u w:val="single"/>
              </w:rPr>
              <w:t>盈虧審定後</w:t>
            </w:r>
            <w:r w:rsidR="00230D25" w:rsidRPr="00272E49">
              <w:rPr>
                <w:rFonts w:ascii="標楷體" w:eastAsia="標楷體" w:hAnsi="標楷體" w:hint="eastAsia"/>
                <w:spacing w:val="20"/>
                <w:sz w:val="32"/>
                <w:u w:val="single"/>
              </w:rPr>
              <w:t>資產負債表</w:t>
            </w:r>
            <w:r w:rsidRPr="00272E49">
              <w:rPr>
                <w:rFonts w:ascii="標楷體" w:eastAsia="標楷體" w:hAnsi="標楷體" w:hint="eastAsia"/>
                <w:spacing w:val="20"/>
                <w:sz w:val="32"/>
                <w:szCs w:val="20"/>
                <w:u w:val="single"/>
              </w:rPr>
              <w:t xml:space="preserve"> </w:t>
            </w:r>
          </w:p>
        </w:tc>
      </w:tr>
      <w:tr w:rsidR="00272E49" w:rsidRPr="00272E49" w:rsidTr="00887910">
        <w:trPr>
          <w:cantSplit/>
          <w:trHeight w:hRule="exact" w:val="510"/>
        </w:trPr>
        <w:tc>
          <w:tcPr>
            <w:tcW w:w="1329" w:type="pct"/>
            <w:tcBorders>
              <w:top w:val="nil"/>
              <w:left w:val="nil"/>
              <w:bottom w:val="single" w:sz="4" w:space="0" w:color="auto"/>
              <w:right w:val="nil"/>
            </w:tcBorders>
          </w:tcPr>
          <w:p w:rsidR="00230D25" w:rsidRPr="00272E49" w:rsidRDefault="00230D25" w:rsidP="00230D25">
            <w:pPr>
              <w:ind w:rightChars="-3052" w:right="-7325"/>
              <w:jc w:val="center"/>
              <w:rPr>
                <w:rFonts w:ascii="標楷體" w:eastAsia="標楷體" w:hAnsi="標楷體"/>
                <w:sz w:val="20"/>
                <w:szCs w:val="20"/>
              </w:rPr>
            </w:pPr>
          </w:p>
        </w:tc>
        <w:tc>
          <w:tcPr>
            <w:tcW w:w="2681" w:type="pct"/>
            <w:gridSpan w:val="6"/>
            <w:tcBorders>
              <w:top w:val="nil"/>
              <w:left w:val="nil"/>
              <w:bottom w:val="single" w:sz="4" w:space="0" w:color="auto"/>
              <w:right w:val="nil"/>
            </w:tcBorders>
          </w:tcPr>
          <w:p w:rsidR="00230D25" w:rsidRPr="00272E49" w:rsidRDefault="00230D25" w:rsidP="00B96752">
            <w:pPr>
              <w:spacing w:line="240" w:lineRule="exact"/>
              <w:ind w:left="-2807" w:right="-2079"/>
              <w:jc w:val="center"/>
              <w:rPr>
                <w:rFonts w:ascii="標楷體" w:eastAsia="標楷體" w:hAnsi="標楷體"/>
                <w:spacing w:val="40"/>
              </w:rPr>
            </w:pPr>
            <w:r w:rsidRPr="00272E49">
              <w:rPr>
                <w:rFonts w:ascii="標楷體" w:eastAsia="標楷體" w:hAnsi="標楷體" w:hint="eastAsia"/>
                <w:spacing w:val="40"/>
              </w:rPr>
              <w:t>中華民國110年12月31日</w:t>
            </w:r>
          </w:p>
        </w:tc>
        <w:tc>
          <w:tcPr>
            <w:tcW w:w="990" w:type="pct"/>
            <w:gridSpan w:val="2"/>
            <w:tcBorders>
              <w:top w:val="nil"/>
              <w:left w:val="nil"/>
              <w:bottom w:val="single" w:sz="4" w:space="0" w:color="auto"/>
              <w:right w:val="nil"/>
            </w:tcBorders>
            <w:vAlign w:val="bottom"/>
          </w:tcPr>
          <w:p w:rsidR="00230D25" w:rsidRPr="00272E49" w:rsidRDefault="00230D25" w:rsidP="00230D25">
            <w:pPr>
              <w:ind w:left="-355"/>
              <w:jc w:val="right"/>
              <w:rPr>
                <w:rFonts w:ascii="標楷體" w:eastAsia="標楷體" w:hAnsi="標楷體"/>
                <w:sz w:val="22"/>
                <w:szCs w:val="22"/>
              </w:rPr>
            </w:pPr>
            <w:r w:rsidRPr="00272E49">
              <w:rPr>
                <w:rFonts w:ascii="標楷體" w:eastAsia="標楷體" w:hAnsi="標楷體" w:hint="eastAsia"/>
                <w:sz w:val="22"/>
                <w:szCs w:val="22"/>
              </w:rPr>
              <w:t>單位：新臺幣元</w:t>
            </w:r>
          </w:p>
        </w:tc>
      </w:tr>
      <w:tr w:rsidR="00272E49" w:rsidRPr="00272E49" w:rsidTr="00887910">
        <w:tblPrEx>
          <w:tblLook w:val="04A0" w:firstRow="1" w:lastRow="0" w:firstColumn="1" w:lastColumn="0" w:noHBand="0" w:noVBand="1"/>
        </w:tblPrEx>
        <w:trPr>
          <w:cantSplit/>
          <w:trHeight w:val="283"/>
          <w:tblHeader/>
        </w:trPr>
        <w:tc>
          <w:tcPr>
            <w:tcW w:w="1423" w:type="pct"/>
            <w:gridSpan w:val="2"/>
            <w:vMerge w:val="restart"/>
            <w:tcBorders>
              <w:top w:val="single" w:sz="8" w:space="0" w:color="auto"/>
              <w:left w:val="nil"/>
              <w:bottom w:val="single" w:sz="8" w:space="0" w:color="auto"/>
              <w:right w:val="nil"/>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科目</w:t>
            </w:r>
          </w:p>
        </w:tc>
        <w:tc>
          <w:tcPr>
            <w:tcW w:w="1207" w:type="pct"/>
            <w:gridSpan w:val="2"/>
            <w:tcBorders>
              <w:top w:val="single" w:sz="8" w:space="0" w:color="auto"/>
              <w:left w:val="single" w:sz="4" w:space="0" w:color="auto"/>
              <w:bottom w:val="single" w:sz="4"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1</w:t>
            </w:r>
            <w:r w:rsidR="0093710C" w:rsidRPr="00272E49">
              <w:rPr>
                <w:rFonts w:ascii="標楷體" w:eastAsia="標楷體" w:hAnsi="標楷體" w:hint="eastAsia"/>
              </w:rPr>
              <w:t>10</w:t>
            </w:r>
            <w:r w:rsidRPr="00272E49">
              <w:rPr>
                <w:rFonts w:ascii="標楷體" w:eastAsia="標楷體" w:hAnsi="標楷體" w:hint="eastAsia"/>
              </w:rPr>
              <w:t>年12月31日</w:t>
            </w:r>
          </w:p>
        </w:tc>
        <w:tc>
          <w:tcPr>
            <w:tcW w:w="1219" w:type="pct"/>
            <w:gridSpan w:val="2"/>
            <w:tcBorders>
              <w:top w:val="single" w:sz="8" w:space="0" w:color="auto"/>
              <w:left w:val="single" w:sz="4" w:space="0" w:color="auto"/>
              <w:bottom w:val="single" w:sz="4"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1</w:t>
            </w:r>
            <w:r w:rsidR="0093710C" w:rsidRPr="00272E49">
              <w:rPr>
                <w:rFonts w:ascii="標楷體" w:eastAsia="標楷體" w:hAnsi="標楷體" w:hint="eastAsia"/>
              </w:rPr>
              <w:t>09</w:t>
            </w:r>
            <w:r w:rsidRPr="00272E49">
              <w:rPr>
                <w:rFonts w:ascii="標楷體" w:eastAsia="標楷體" w:hAnsi="標楷體" w:hint="eastAsia"/>
              </w:rPr>
              <w:t>年12月31日</w:t>
            </w:r>
          </w:p>
        </w:tc>
        <w:tc>
          <w:tcPr>
            <w:tcW w:w="1151" w:type="pct"/>
            <w:gridSpan w:val="3"/>
            <w:tcBorders>
              <w:top w:val="single" w:sz="8" w:space="0" w:color="auto"/>
              <w:left w:val="nil"/>
              <w:bottom w:val="single" w:sz="4" w:space="0" w:color="auto"/>
              <w:right w:val="nil"/>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200"/>
              </w:rPr>
              <w:t>比較增</w:t>
            </w:r>
            <w:r w:rsidRPr="00272E49">
              <w:rPr>
                <w:rFonts w:ascii="標楷體" w:eastAsia="標楷體" w:hAnsi="標楷體" w:hint="eastAsia"/>
              </w:rPr>
              <w:t>減</w:t>
            </w:r>
          </w:p>
        </w:tc>
      </w:tr>
      <w:tr w:rsidR="00272E49" w:rsidRPr="00272E49" w:rsidTr="00887910">
        <w:tblPrEx>
          <w:tblLook w:val="04A0" w:firstRow="1" w:lastRow="0" w:firstColumn="1" w:lastColumn="0" w:noHBand="0" w:noVBand="1"/>
        </w:tblPrEx>
        <w:trPr>
          <w:cantSplit/>
          <w:trHeight w:val="255"/>
          <w:tblHeader/>
        </w:trPr>
        <w:tc>
          <w:tcPr>
            <w:tcW w:w="1423" w:type="pct"/>
            <w:gridSpan w:val="2"/>
            <w:vMerge/>
            <w:tcBorders>
              <w:top w:val="single" w:sz="8" w:space="0" w:color="auto"/>
              <w:left w:val="nil"/>
              <w:bottom w:val="single" w:sz="8" w:space="0" w:color="auto"/>
              <w:right w:val="nil"/>
            </w:tcBorders>
            <w:vAlign w:val="center"/>
            <w:hideMark/>
          </w:tcPr>
          <w:p w:rsidR="004D0CD6" w:rsidRPr="00272E49" w:rsidRDefault="004D0CD6" w:rsidP="00887910">
            <w:pPr>
              <w:widowControl/>
              <w:adjustRightInd w:val="0"/>
              <w:snapToGrid w:val="0"/>
              <w:spacing w:line="240" w:lineRule="exact"/>
              <w:jc w:val="distribute"/>
              <w:rPr>
                <w:rFonts w:ascii="標楷體" w:eastAsia="標楷體" w:hAnsi="標楷體"/>
              </w:rPr>
            </w:pPr>
          </w:p>
        </w:tc>
        <w:tc>
          <w:tcPr>
            <w:tcW w:w="835" w:type="pct"/>
            <w:tcBorders>
              <w:top w:val="single" w:sz="4" w:space="0" w:color="auto"/>
              <w:left w:val="single" w:sz="4" w:space="0" w:color="auto"/>
              <w:bottom w:val="single" w:sz="8"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372" w:type="pct"/>
            <w:tcBorders>
              <w:top w:val="single" w:sz="4" w:space="0" w:color="auto"/>
              <w:left w:val="single" w:sz="4" w:space="0" w:color="auto"/>
              <w:bottom w:val="single" w:sz="8"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c>
          <w:tcPr>
            <w:tcW w:w="841" w:type="pct"/>
            <w:tcBorders>
              <w:top w:val="single" w:sz="4" w:space="0" w:color="auto"/>
              <w:left w:val="single" w:sz="4" w:space="0" w:color="auto"/>
              <w:bottom w:val="single" w:sz="8"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378" w:type="pct"/>
            <w:tcBorders>
              <w:top w:val="single" w:sz="4" w:space="0" w:color="auto"/>
              <w:left w:val="single" w:sz="4" w:space="0" w:color="auto"/>
              <w:bottom w:val="single" w:sz="8"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c>
          <w:tcPr>
            <w:tcW w:w="782" w:type="pct"/>
            <w:gridSpan w:val="2"/>
            <w:tcBorders>
              <w:top w:val="single" w:sz="4" w:space="0" w:color="auto"/>
              <w:left w:val="nil"/>
              <w:bottom w:val="single" w:sz="8" w:space="0" w:color="auto"/>
              <w:right w:val="single" w:sz="4" w:space="0" w:color="auto"/>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369" w:type="pct"/>
            <w:tcBorders>
              <w:top w:val="single" w:sz="4" w:space="0" w:color="auto"/>
              <w:left w:val="nil"/>
              <w:bottom w:val="single" w:sz="8" w:space="0" w:color="auto"/>
              <w:right w:val="nil"/>
            </w:tcBorders>
            <w:vAlign w:val="center"/>
            <w:hideMark/>
          </w:tcPr>
          <w:p w:rsidR="004D0CD6" w:rsidRPr="00272E49" w:rsidRDefault="004D0CD6" w:rsidP="00887910">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jc w:val="distribute"/>
              <w:rPr>
                <w:rFonts w:ascii="標楷體" w:eastAsia="標楷體" w:hAnsi="標楷體"/>
                <w:b/>
                <w:noProof/>
              </w:rPr>
            </w:pPr>
            <w:r w:rsidRPr="00272E49">
              <w:rPr>
                <w:rFonts w:ascii="標楷體" w:eastAsia="標楷體" w:hAnsi="標楷體" w:hint="eastAsia"/>
                <w:b/>
                <w:noProof/>
              </w:rPr>
              <w:t>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7,687,037,499,662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7,471,015,739,426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216,021,760,237</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2.89</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887910">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流動資產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4,514,609,684,095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58.73</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4,515,792,147,780</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60.44</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- 1,182,463,684</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- 0.03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現金</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25,642,666,196</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0.33</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25,332,967,121</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0.34</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309,699,075</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存放銀行同業</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500,678,646,391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520,871,707,470</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6.97</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- 20,193,061,079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- 3.88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存放央行</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1,845,331,149,013</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1,835,930,242,620</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24.57</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9,400,906,393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0.51</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流動金融資產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2,102,692,052,912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27.35</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2,089,628,705,256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27.97</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13,063,347,656</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0.63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應收款項</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36,972,707,659</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0.48</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38,243,721,699</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0.51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- 1,271,014,041</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- 3.32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本期所得稅資產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3,915,291,373</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0.05</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- 3,915,291,373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- 100.00</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存貨</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258,084,289</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258,137,664</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- 53,375</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- 0.02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預付款項</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1,526,701,744</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510,496,655</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1,016,205,089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199.06</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短期墊款</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1,507,675,893</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1,100,877,922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406,797,971</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36.95</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押匯貼現及放款</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39,485,671,887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0.51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43,787,007,046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0.59</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- 4,301,335,159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- 9.82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短期擔保放款及透支</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12,022,576,202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0.16</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13,491,283,243</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0.18</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- 1,468,707,041</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- 10.89</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中期擔保放款</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135,975,158</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160,612,711</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- 24,637,553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- 15.34</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長期擔保放款</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27,327,120,527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0.36</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30,135,111,092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0.40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- 2,807,990,565</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- 9.32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基金、投資及長期應收款</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3,000,719,759,157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39.04</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2,783,051,141,435</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37.25</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217,668,617,722</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7.82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非流動金融資產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3,000,608,031,355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39.03</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2,782,943,560,826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37.25</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217,664,470,529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7.82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採用權益法之投資</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96,727,802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92,580,609</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4,147,193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4.48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長期應收款項</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15,000,000</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15,000,000</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不動產、廠房及設備</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112,653,232,368</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1.47</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109,026,533,009</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1.46</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3,626,699,359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3.33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土地</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80,491,188,491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1.05</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74,991,415,277</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5,499,773,214</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7.33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土地改良物</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17,885,515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16,989,718</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895,797</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5.27</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房屋及建築</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14,485,086,515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0.19</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14,851,887,129</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0.20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- 366,800,614</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- 2.47</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機械及設備</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2,698,177,164</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2,570,411,434</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127,765,730</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4.97</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交通及運輸設備</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2,570,317,153</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2,453,100,253</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117,216,900</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4.78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什項設備</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1,264,909,477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1,249,881,135</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15,028,342</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1.20</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租賃權益改良</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92,595,111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95,734,457</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- 3,139,346</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- 3.28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購建中固定資產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11,033,072,942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0.14</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12,797,113,606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0.17</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- 1,764,040,664</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- 13.78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使用權資產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901,815,175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657,972,737</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243,842,438</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37.06</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使用權資產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901,815,175</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657,972,737</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243,842,438</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37.06</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投資性不動產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12,833,843,156</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0.17</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12,154,226,223</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0.16</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679,616,933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5.59</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投資性不動產－土地</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9,299,093,677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0.12</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8,702,419,272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0.12</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596,674,405</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6.86</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pacing w:val="-6"/>
                <w:sz w:val="22"/>
                <w:szCs w:val="22"/>
              </w:rPr>
            </w:pPr>
            <w:r w:rsidRPr="00272E49">
              <w:rPr>
                <w:rFonts w:ascii="標楷體" w:eastAsia="標楷體" w:hAnsi="標楷體" w:hint="eastAsia"/>
                <w:noProof/>
                <w:spacing w:val="-6"/>
                <w:sz w:val="22"/>
                <w:szCs w:val="22"/>
              </w:rPr>
              <w:t>投資性不動產－房屋及建築</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3,534,749,479</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0.05</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3,445,019,145</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0.05</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89,730,334</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2.60</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建造中之投資性不動產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6,787,806</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- 6,787,806</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- 100.00</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無形資產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597,150,521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463,861,522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133,288,999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28.73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無形資產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597,150,521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463,861,522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133,288,999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28.73</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E3749D">
            <w:pPr>
              <w:spacing w:line="240" w:lineRule="exact"/>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其他資產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5,236,343,302</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0.07</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6,082,849,673</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0.08</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- 846,506,371</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- 13.92</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遞延資產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466,603,334</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435,834,171</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30,769,163</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7.06</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遞延所得稅資產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1,024,954,051</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2,061,269,420</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- 1,036,315,369</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- 50.28</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nil"/>
              <w:right w:val="single" w:sz="4" w:space="0" w:color="auto"/>
            </w:tcBorders>
            <w:vAlign w:val="center"/>
          </w:tcPr>
          <w:p w:rsidR="0093710C" w:rsidRPr="00272E49" w:rsidRDefault="0093710C" w:rsidP="0093710C">
            <w:pPr>
              <w:spacing w:line="240" w:lineRule="exact"/>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什項資產</w:t>
            </w:r>
          </w:p>
        </w:tc>
        <w:tc>
          <w:tcPr>
            <w:tcW w:w="835"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3,744,785,917</w:t>
            </w:r>
          </w:p>
        </w:tc>
        <w:tc>
          <w:tcPr>
            <w:tcW w:w="372"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0.05</w:t>
            </w:r>
          </w:p>
        </w:tc>
        <w:tc>
          <w:tcPr>
            <w:tcW w:w="841"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3,585,746,082</w:t>
            </w:r>
          </w:p>
        </w:tc>
        <w:tc>
          <w:tcPr>
            <w:tcW w:w="378" w:type="pct"/>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0.05</w:t>
            </w:r>
          </w:p>
        </w:tc>
        <w:tc>
          <w:tcPr>
            <w:tcW w:w="782" w:type="pct"/>
            <w:gridSpan w:val="2"/>
            <w:tcBorders>
              <w:top w:val="nil"/>
              <w:left w:val="single" w:sz="4" w:space="0" w:color="auto"/>
              <w:bottom w:val="nil"/>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159,039,835</w:t>
            </w:r>
          </w:p>
        </w:tc>
        <w:tc>
          <w:tcPr>
            <w:tcW w:w="369" w:type="pct"/>
            <w:tcBorders>
              <w:top w:val="nil"/>
              <w:left w:val="single" w:sz="4" w:space="0" w:color="auto"/>
              <w:bottom w:val="nil"/>
              <w:right w:val="nil"/>
            </w:tcBorders>
            <w:vAlign w:val="center"/>
          </w:tcPr>
          <w:p w:rsidR="0093710C" w:rsidRPr="00272E49" w:rsidRDefault="0093710C" w:rsidP="0093710C">
            <w:pPr>
              <w:spacing w:line="240" w:lineRule="exact"/>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4.44</w:t>
            </w:r>
          </w:p>
        </w:tc>
      </w:tr>
      <w:tr w:rsidR="00272E49" w:rsidRPr="00272E49" w:rsidTr="00887910">
        <w:tblPrEx>
          <w:tblLook w:val="04A0" w:firstRow="1" w:lastRow="0" w:firstColumn="1" w:lastColumn="0" w:noHBand="0" w:noVBand="1"/>
        </w:tblPrEx>
        <w:trPr>
          <w:trHeight w:val="272"/>
        </w:trPr>
        <w:tc>
          <w:tcPr>
            <w:tcW w:w="1423" w:type="pct"/>
            <w:gridSpan w:val="2"/>
            <w:tcBorders>
              <w:top w:val="nil"/>
              <w:left w:val="nil"/>
              <w:bottom w:val="single" w:sz="8" w:space="0" w:color="auto"/>
              <w:right w:val="single" w:sz="4" w:space="0" w:color="auto"/>
            </w:tcBorders>
            <w:vAlign w:val="center"/>
          </w:tcPr>
          <w:p w:rsidR="0093710C" w:rsidRPr="00272E49" w:rsidRDefault="0093710C" w:rsidP="0093710C">
            <w:pPr>
              <w:spacing w:line="240" w:lineRule="exact"/>
              <w:jc w:val="distribute"/>
              <w:rPr>
                <w:rFonts w:ascii="標楷體" w:eastAsia="標楷體" w:hAnsi="標楷體"/>
                <w:b/>
                <w:noProof/>
              </w:rPr>
            </w:pPr>
            <w:r w:rsidRPr="00272E49">
              <w:rPr>
                <w:rFonts w:ascii="標楷體" w:eastAsia="標楷體" w:hAnsi="標楷體" w:hint="eastAsia"/>
                <w:b/>
                <w:noProof/>
              </w:rPr>
              <w:t>資產總額</w:t>
            </w:r>
          </w:p>
        </w:tc>
        <w:tc>
          <w:tcPr>
            <w:tcW w:w="835" w:type="pct"/>
            <w:tcBorders>
              <w:top w:val="nil"/>
              <w:left w:val="single" w:sz="4" w:space="0" w:color="auto"/>
              <w:bottom w:val="single" w:sz="8" w:space="0" w:color="auto"/>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7,687,037,499,662</w:t>
            </w:r>
          </w:p>
        </w:tc>
        <w:tc>
          <w:tcPr>
            <w:tcW w:w="372" w:type="pct"/>
            <w:tcBorders>
              <w:top w:val="nil"/>
              <w:left w:val="single" w:sz="4" w:space="0" w:color="auto"/>
              <w:bottom w:val="single" w:sz="8" w:space="0" w:color="auto"/>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841" w:type="pct"/>
            <w:tcBorders>
              <w:top w:val="nil"/>
              <w:left w:val="single" w:sz="4" w:space="0" w:color="auto"/>
              <w:bottom w:val="single" w:sz="8" w:space="0" w:color="auto"/>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7,471,015,739,426</w:t>
            </w:r>
          </w:p>
        </w:tc>
        <w:tc>
          <w:tcPr>
            <w:tcW w:w="378" w:type="pct"/>
            <w:tcBorders>
              <w:top w:val="nil"/>
              <w:left w:val="single" w:sz="4" w:space="0" w:color="auto"/>
              <w:bottom w:val="single" w:sz="8" w:space="0" w:color="auto"/>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782" w:type="pct"/>
            <w:gridSpan w:val="2"/>
            <w:tcBorders>
              <w:top w:val="nil"/>
              <w:left w:val="single" w:sz="4" w:space="0" w:color="auto"/>
              <w:bottom w:val="single" w:sz="8" w:space="0" w:color="auto"/>
              <w:right w:val="single" w:sz="4" w:space="0" w:color="auto"/>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216,021,760,237</w:t>
            </w:r>
          </w:p>
        </w:tc>
        <w:tc>
          <w:tcPr>
            <w:tcW w:w="369" w:type="pct"/>
            <w:tcBorders>
              <w:top w:val="nil"/>
              <w:left w:val="single" w:sz="4" w:space="0" w:color="auto"/>
              <w:bottom w:val="single" w:sz="8" w:space="0" w:color="auto"/>
              <w:right w:val="nil"/>
            </w:tcBorders>
            <w:vAlign w:val="center"/>
          </w:tcPr>
          <w:p w:rsidR="0093710C" w:rsidRPr="00272E49" w:rsidRDefault="0093710C" w:rsidP="0093710C">
            <w:pPr>
              <w:spacing w:line="240" w:lineRule="exact"/>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2.89</w:t>
            </w:r>
          </w:p>
        </w:tc>
      </w:tr>
    </w:tbl>
    <w:p w:rsidR="004D0CD6" w:rsidRPr="00272E49" w:rsidRDefault="004D0CD6" w:rsidP="005414DD">
      <w:pPr>
        <w:overflowPunct w:val="0"/>
        <w:adjustRightInd w:val="0"/>
        <w:snapToGrid w:val="0"/>
        <w:spacing w:line="240" w:lineRule="exact"/>
        <w:ind w:left="594" w:hangingChars="330" w:hanging="594"/>
        <w:jc w:val="both"/>
        <w:rPr>
          <w:rFonts w:ascii="標楷體" w:eastAsia="標楷體" w:hAnsi="標楷體"/>
          <w:sz w:val="18"/>
          <w:szCs w:val="18"/>
        </w:rPr>
      </w:pPr>
      <w:proofErr w:type="gramStart"/>
      <w:r w:rsidRPr="00272E49">
        <w:rPr>
          <w:rFonts w:ascii="標楷體" w:eastAsia="標楷體" w:hAnsi="標楷體" w:hint="eastAsia"/>
          <w:sz w:val="18"/>
          <w:szCs w:val="18"/>
        </w:rPr>
        <w:t>註</w:t>
      </w:r>
      <w:proofErr w:type="gramEnd"/>
      <w:r w:rsidRPr="00272E49">
        <w:rPr>
          <w:rFonts w:ascii="標楷體" w:eastAsia="標楷體" w:hAnsi="標楷體" w:hint="eastAsia"/>
          <w:sz w:val="18"/>
          <w:szCs w:val="18"/>
        </w:rPr>
        <w:t>：1.期</w:t>
      </w:r>
      <w:r w:rsidRPr="00272E49">
        <w:rPr>
          <w:rFonts w:ascii="標楷體" w:eastAsia="標楷體" w:hAnsi="標楷體" w:hint="eastAsia"/>
          <w:sz w:val="18"/>
          <w:szCs w:val="18"/>
          <w:lang w:eastAsia="zh-HK"/>
        </w:rPr>
        <w:t>收（付）款項及</w:t>
      </w:r>
      <w:r w:rsidRPr="00272E49">
        <w:rPr>
          <w:rFonts w:ascii="標楷體" w:eastAsia="標楷體" w:hAnsi="標楷體" w:hint="eastAsia"/>
          <w:sz w:val="18"/>
          <w:szCs w:val="18"/>
        </w:rPr>
        <w:t>信託代理與保證之或有資產與或有負債，1</w:t>
      </w:r>
      <w:r w:rsidR="0093710C" w:rsidRPr="00272E49">
        <w:rPr>
          <w:rFonts w:ascii="標楷體" w:eastAsia="標楷體" w:hAnsi="標楷體" w:hint="eastAsia"/>
          <w:sz w:val="18"/>
          <w:szCs w:val="18"/>
        </w:rPr>
        <w:t>10</w:t>
      </w:r>
      <w:r w:rsidRPr="00272E49">
        <w:rPr>
          <w:rFonts w:ascii="標楷體" w:eastAsia="標楷體" w:hAnsi="標楷體" w:hint="eastAsia"/>
          <w:sz w:val="18"/>
          <w:szCs w:val="18"/>
        </w:rPr>
        <w:t>年底及10</w:t>
      </w:r>
      <w:r w:rsidR="0093710C" w:rsidRPr="00272E49">
        <w:rPr>
          <w:rFonts w:ascii="標楷體" w:eastAsia="標楷體" w:hAnsi="標楷體" w:hint="eastAsia"/>
          <w:sz w:val="18"/>
          <w:szCs w:val="18"/>
        </w:rPr>
        <w:t>9</w:t>
      </w:r>
      <w:r w:rsidRPr="00272E49">
        <w:rPr>
          <w:rFonts w:ascii="標楷體" w:eastAsia="標楷體" w:hAnsi="標楷體" w:hint="eastAsia"/>
          <w:sz w:val="18"/>
          <w:szCs w:val="18"/>
        </w:rPr>
        <w:t>年底各有</w:t>
      </w:r>
      <w:r w:rsidR="0093710C" w:rsidRPr="00272E49">
        <w:rPr>
          <w:rFonts w:ascii="標楷體" w:eastAsia="標楷體" w:hint="eastAsia"/>
          <w:sz w:val="18"/>
          <w:szCs w:val="18"/>
        </w:rPr>
        <w:t>1,792,740,350,564元及1,728,294,296,929元。</w:t>
      </w:r>
    </w:p>
    <w:p w:rsidR="004D0CD6" w:rsidRPr="00272E49" w:rsidRDefault="004D0CD6" w:rsidP="005414DD">
      <w:pPr>
        <w:overflowPunct w:val="0"/>
        <w:adjustRightInd w:val="0"/>
        <w:snapToGrid w:val="0"/>
        <w:spacing w:line="240" w:lineRule="exact"/>
        <w:ind w:leftChars="150" w:left="540" w:hangingChars="100" w:hanging="180"/>
        <w:jc w:val="both"/>
        <w:rPr>
          <w:rFonts w:ascii="標楷體" w:eastAsia="標楷體" w:hAnsi="標楷體"/>
          <w:noProof/>
          <w:sz w:val="18"/>
          <w:szCs w:val="18"/>
        </w:rPr>
      </w:pPr>
      <w:r w:rsidRPr="00272E49">
        <w:rPr>
          <w:rFonts w:ascii="標楷體" w:eastAsia="標楷體" w:hAnsi="標楷體" w:hint="eastAsia"/>
          <w:sz w:val="18"/>
          <w:szCs w:val="18"/>
        </w:rPr>
        <w:t>2.</w:t>
      </w:r>
      <w:r w:rsidRPr="00272E49">
        <w:rPr>
          <w:rFonts w:ascii="標楷體" w:eastAsia="標楷體" w:hAnsi="標楷體" w:hint="eastAsia"/>
          <w:sz w:val="18"/>
          <w:szCs w:val="18"/>
          <w:lang w:eastAsia="zh-HK"/>
        </w:rPr>
        <w:t>外幣資產負債已按期末匯率辦理評價</w:t>
      </w:r>
      <w:r w:rsidRPr="00272E49">
        <w:rPr>
          <w:rFonts w:ascii="標楷體" w:eastAsia="標楷體" w:hAnsi="標楷體"/>
          <w:noProof/>
          <w:sz w:val="18"/>
          <w:szCs w:val="18"/>
        </w:rPr>
        <w:t>。</w:t>
      </w:r>
    </w:p>
    <w:p w:rsidR="004D0CD6" w:rsidRPr="00272E49" w:rsidRDefault="004D0CD6" w:rsidP="005414DD">
      <w:pPr>
        <w:overflowPunct w:val="0"/>
        <w:adjustRightInd w:val="0"/>
        <w:snapToGrid w:val="0"/>
        <w:spacing w:line="240" w:lineRule="exact"/>
        <w:ind w:leftChars="150" w:left="540" w:hangingChars="100" w:hanging="180"/>
        <w:jc w:val="both"/>
        <w:rPr>
          <w:rFonts w:ascii="標楷體" w:eastAsia="標楷體" w:hAnsi="標楷體"/>
          <w:sz w:val="18"/>
          <w:szCs w:val="18"/>
        </w:rPr>
      </w:pPr>
      <w:r w:rsidRPr="00272E49">
        <w:rPr>
          <w:rFonts w:ascii="標楷體" w:eastAsia="標楷體" w:hAnsi="標楷體" w:hint="eastAsia"/>
          <w:noProof/>
          <w:sz w:val="18"/>
          <w:szCs w:val="18"/>
        </w:rPr>
        <w:t>3.存</w:t>
      </w:r>
      <w:r w:rsidRPr="00272E49">
        <w:rPr>
          <w:rFonts w:ascii="標楷體" w:eastAsia="標楷體" w:hAnsi="標楷體" w:hint="eastAsia"/>
          <w:sz w:val="18"/>
          <w:szCs w:val="18"/>
        </w:rPr>
        <w:t>貨成本係</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lang w:eastAsia="zh-HK"/>
        </w:rPr>
        <w:t>先進</w:t>
      </w:r>
      <w:proofErr w:type="gramStart"/>
      <w:r w:rsidRPr="00272E49">
        <w:rPr>
          <w:rFonts w:ascii="標楷體" w:eastAsia="標楷體" w:hAnsi="標楷體" w:hint="eastAsia"/>
          <w:sz w:val="18"/>
          <w:szCs w:val="18"/>
          <w:lang w:eastAsia="zh-HK"/>
        </w:rPr>
        <w:t>先出</w:t>
      </w:r>
      <w:r w:rsidRPr="00272E49">
        <w:rPr>
          <w:rFonts w:ascii="標楷體" w:eastAsia="標楷體" w:hAnsi="標楷體" w:hint="eastAsia"/>
          <w:sz w:val="18"/>
          <w:szCs w:val="18"/>
        </w:rPr>
        <w:t>法計算</w:t>
      </w:r>
      <w:proofErr w:type="gramEnd"/>
      <w:r w:rsidRPr="00272E49">
        <w:rPr>
          <w:rFonts w:ascii="標楷體" w:eastAsia="標楷體" w:hAnsi="標楷體" w:hint="eastAsia"/>
          <w:sz w:val="18"/>
          <w:szCs w:val="18"/>
        </w:rPr>
        <w:t>，期末以平均法衡量。</w:t>
      </w:r>
    </w:p>
    <w:p w:rsidR="00E3649E" w:rsidRPr="00272E49" w:rsidRDefault="004D0CD6" w:rsidP="005414DD">
      <w:pPr>
        <w:overflowPunct w:val="0"/>
        <w:adjustRightInd w:val="0"/>
        <w:snapToGrid w:val="0"/>
        <w:spacing w:line="240" w:lineRule="exact"/>
        <w:ind w:leftChars="150" w:left="540" w:hangingChars="100" w:hanging="180"/>
        <w:jc w:val="both"/>
        <w:rPr>
          <w:rFonts w:ascii="標楷體" w:eastAsia="標楷體" w:hAnsi="標楷體"/>
          <w:sz w:val="18"/>
          <w:szCs w:val="18"/>
        </w:rPr>
      </w:pPr>
      <w:r w:rsidRPr="00272E49">
        <w:rPr>
          <w:rFonts w:ascii="標楷體" w:eastAsia="標楷體" w:hAnsi="標楷體" w:hint="eastAsia"/>
          <w:sz w:val="18"/>
          <w:szCs w:val="18"/>
        </w:rPr>
        <w:t>4.不動產、廠房及設備</w:t>
      </w:r>
      <w:r w:rsidRPr="00272E49">
        <w:rPr>
          <w:rFonts w:ascii="標楷體" w:eastAsia="標楷體" w:hAnsi="標楷體" w:hint="eastAsia"/>
          <w:sz w:val="18"/>
          <w:szCs w:val="18"/>
          <w:lang w:eastAsia="zh-HK"/>
        </w:rPr>
        <w:t>、使用權資產、投資性不動產</w:t>
      </w:r>
      <w:r w:rsidRPr="00272E49">
        <w:rPr>
          <w:rFonts w:ascii="標楷體" w:eastAsia="標楷體" w:hAnsi="標楷體" w:hint="eastAsia"/>
          <w:sz w:val="18"/>
          <w:szCs w:val="18"/>
        </w:rPr>
        <w:t>之折舊係</w:t>
      </w:r>
      <w:proofErr w:type="gramStart"/>
      <w:r w:rsidRPr="00272E49">
        <w:rPr>
          <w:rFonts w:ascii="標楷體" w:eastAsia="標楷體" w:hAnsi="標楷體" w:hint="eastAsia"/>
          <w:sz w:val="18"/>
          <w:szCs w:val="18"/>
        </w:rPr>
        <w:t>採</w:t>
      </w:r>
      <w:proofErr w:type="gramEnd"/>
      <w:r w:rsidRPr="00272E49">
        <w:rPr>
          <w:rFonts w:ascii="標楷體" w:eastAsia="標楷體" w:hAnsi="標楷體" w:hint="eastAsia"/>
          <w:sz w:val="18"/>
          <w:szCs w:val="18"/>
          <w:lang w:eastAsia="zh-HK"/>
        </w:rPr>
        <w:t>直線法</w:t>
      </w:r>
      <w:r w:rsidRPr="00272E49">
        <w:rPr>
          <w:rFonts w:ascii="標楷體" w:eastAsia="標楷體" w:hAnsi="標楷體" w:hint="eastAsia"/>
          <w:sz w:val="18"/>
          <w:szCs w:val="18"/>
        </w:rPr>
        <w:t>計算。</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55"/>
        <w:gridCol w:w="62"/>
        <w:gridCol w:w="1750"/>
        <w:gridCol w:w="685"/>
        <w:gridCol w:w="1750"/>
        <w:gridCol w:w="671"/>
        <w:gridCol w:w="437"/>
        <w:gridCol w:w="1103"/>
        <w:gridCol w:w="875"/>
      </w:tblGrid>
      <w:tr w:rsidR="00272E49" w:rsidRPr="00272E49" w:rsidTr="00230D25">
        <w:trPr>
          <w:cantSplit/>
          <w:trHeight w:hRule="exact" w:val="510"/>
        </w:trPr>
        <w:tc>
          <w:tcPr>
            <w:tcW w:w="5000" w:type="pct"/>
            <w:gridSpan w:val="9"/>
            <w:tcBorders>
              <w:top w:val="nil"/>
              <w:left w:val="nil"/>
              <w:bottom w:val="nil"/>
              <w:right w:val="nil"/>
            </w:tcBorders>
            <w:vAlign w:val="center"/>
          </w:tcPr>
          <w:p w:rsidR="00230D25" w:rsidRPr="00272E49" w:rsidRDefault="00B96752" w:rsidP="000F2DB1">
            <w:pPr>
              <w:jc w:val="center"/>
              <w:rPr>
                <w:rFonts w:ascii="標楷體" w:eastAsia="標楷體" w:hAnsi="標楷體"/>
                <w:spacing w:val="20"/>
                <w:sz w:val="32"/>
                <w:szCs w:val="20"/>
                <w:u w:val="single"/>
              </w:rPr>
            </w:pPr>
            <w:r w:rsidRPr="00272E49">
              <w:rPr>
                <w:rFonts w:ascii="標楷體" w:eastAsia="標楷體" w:hAnsi="標楷體" w:hint="eastAsia"/>
                <w:spacing w:val="20"/>
                <w:sz w:val="32"/>
                <w:szCs w:val="20"/>
                <w:u w:val="single"/>
              </w:rPr>
              <w:lastRenderedPageBreak/>
              <w:t xml:space="preserve"> </w:t>
            </w:r>
            <w:r w:rsidR="00230D25" w:rsidRPr="00272E49">
              <w:rPr>
                <w:rFonts w:ascii="標楷體" w:eastAsia="標楷體" w:hAnsi="標楷體"/>
                <w:spacing w:val="20"/>
                <w:sz w:val="32"/>
                <w:szCs w:val="20"/>
                <w:u w:val="single"/>
              </w:rPr>
              <w:t>中華郵政股份有限公司</w:t>
            </w:r>
            <w:r w:rsidR="00230D25" w:rsidRPr="00272E49">
              <w:rPr>
                <w:rFonts w:ascii="標楷體" w:eastAsia="標楷體" w:hAnsi="標楷體" w:hint="eastAsia"/>
                <w:spacing w:val="20"/>
                <w:sz w:val="32"/>
                <w:szCs w:val="20"/>
                <w:u w:val="single"/>
              </w:rPr>
              <w:t>盈虧審定後</w:t>
            </w:r>
            <w:r w:rsidR="00230D25" w:rsidRPr="00272E49">
              <w:rPr>
                <w:rFonts w:ascii="標楷體" w:eastAsia="標楷體" w:hAnsi="標楷體" w:hint="eastAsia"/>
                <w:spacing w:val="20"/>
                <w:sz w:val="32"/>
                <w:u w:val="single"/>
              </w:rPr>
              <w:t>資產負債表</w:t>
            </w:r>
            <w:r w:rsidRPr="00272E49">
              <w:rPr>
                <w:rFonts w:ascii="標楷體" w:eastAsia="標楷體" w:hAnsi="標楷體" w:hint="eastAsia"/>
                <w:spacing w:val="20"/>
                <w:sz w:val="32"/>
                <w:szCs w:val="20"/>
                <w:u w:val="single"/>
              </w:rPr>
              <w:t xml:space="preserve"> </w:t>
            </w:r>
            <w:r w:rsidR="00230D25" w:rsidRPr="00272E49">
              <w:rPr>
                <w:rFonts w:ascii="標楷體" w:eastAsia="標楷體" w:hAnsi="標楷體" w:hint="eastAsia"/>
                <w:spacing w:val="20"/>
                <w:sz w:val="26"/>
              </w:rPr>
              <w:t>（續）</w:t>
            </w:r>
          </w:p>
        </w:tc>
      </w:tr>
      <w:tr w:rsidR="00272E49" w:rsidRPr="00272E49" w:rsidTr="00230D25">
        <w:trPr>
          <w:cantSplit/>
          <w:trHeight w:hRule="exact" w:val="510"/>
        </w:trPr>
        <w:tc>
          <w:tcPr>
            <w:tcW w:w="1329" w:type="pct"/>
            <w:tcBorders>
              <w:top w:val="nil"/>
              <w:left w:val="nil"/>
              <w:bottom w:val="single" w:sz="4" w:space="0" w:color="auto"/>
              <w:right w:val="nil"/>
            </w:tcBorders>
          </w:tcPr>
          <w:p w:rsidR="00230D25" w:rsidRPr="00272E49" w:rsidRDefault="00230D25" w:rsidP="000F2DB1">
            <w:pPr>
              <w:ind w:rightChars="-3052" w:right="-7325"/>
              <w:jc w:val="center"/>
              <w:rPr>
                <w:rFonts w:ascii="標楷體" w:eastAsia="標楷體" w:hAnsi="標楷體"/>
                <w:sz w:val="20"/>
                <w:szCs w:val="20"/>
              </w:rPr>
            </w:pPr>
          </w:p>
        </w:tc>
        <w:tc>
          <w:tcPr>
            <w:tcW w:w="2681" w:type="pct"/>
            <w:gridSpan w:val="6"/>
            <w:tcBorders>
              <w:top w:val="nil"/>
              <w:left w:val="nil"/>
              <w:bottom w:val="single" w:sz="4" w:space="0" w:color="auto"/>
              <w:right w:val="nil"/>
            </w:tcBorders>
          </w:tcPr>
          <w:p w:rsidR="00230D25" w:rsidRPr="00272E49" w:rsidRDefault="00230D25" w:rsidP="00B96752">
            <w:pPr>
              <w:spacing w:line="240" w:lineRule="exact"/>
              <w:ind w:left="-2807" w:right="-2079"/>
              <w:jc w:val="center"/>
              <w:rPr>
                <w:rFonts w:ascii="標楷體" w:eastAsia="標楷體" w:hAnsi="標楷體"/>
                <w:spacing w:val="40"/>
              </w:rPr>
            </w:pPr>
            <w:r w:rsidRPr="00272E49">
              <w:rPr>
                <w:rFonts w:ascii="標楷體" w:eastAsia="標楷體" w:hAnsi="標楷體" w:hint="eastAsia"/>
                <w:spacing w:val="40"/>
              </w:rPr>
              <w:t>中華民國110年12月31日</w:t>
            </w:r>
          </w:p>
        </w:tc>
        <w:tc>
          <w:tcPr>
            <w:tcW w:w="990" w:type="pct"/>
            <w:gridSpan w:val="2"/>
            <w:tcBorders>
              <w:top w:val="nil"/>
              <w:left w:val="nil"/>
              <w:bottom w:val="single" w:sz="4" w:space="0" w:color="auto"/>
              <w:right w:val="nil"/>
            </w:tcBorders>
            <w:vAlign w:val="bottom"/>
          </w:tcPr>
          <w:p w:rsidR="00230D25" w:rsidRPr="00272E49" w:rsidRDefault="00230D25" w:rsidP="000F2DB1">
            <w:pPr>
              <w:ind w:left="-355"/>
              <w:jc w:val="right"/>
              <w:rPr>
                <w:rFonts w:ascii="標楷體" w:eastAsia="標楷體" w:hAnsi="標楷體"/>
                <w:sz w:val="22"/>
                <w:szCs w:val="22"/>
              </w:rPr>
            </w:pPr>
            <w:r w:rsidRPr="00272E49">
              <w:rPr>
                <w:rFonts w:ascii="標楷體" w:eastAsia="標楷體" w:hAnsi="標楷體" w:hint="eastAsia"/>
                <w:sz w:val="22"/>
                <w:szCs w:val="22"/>
              </w:rPr>
              <w:t>單位：新臺幣元</w:t>
            </w:r>
          </w:p>
        </w:tc>
      </w:tr>
      <w:tr w:rsidR="00272E49" w:rsidRPr="00272E49" w:rsidTr="00314692">
        <w:tblPrEx>
          <w:tblLook w:val="04A0" w:firstRow="1" w:lastRow="0" w:firstColumn="1" w:lastColumn="0" w:noHBand="0" w:noVBand="1"/>
        </w:tblPrEx>
        <w:trPr>
          <w:cantSplit/>
          <w:trHeight w:hRule="exact" w:val="283"/>
          <w:tblHeader/>
        </w:trPr>
        <w:tc>
          <w:tcPr>
            <w:tcW w:w="1360" w:type="pct"/>
            <w:gridSpan w:val="2"/>
            <w:vMerge w:val="restart"/>
            <w:tcBorders>
              <w:top w:val="single" w:sz="8" w:space="0" w:color="auto"/>
              <w:left w:val="nil"/>
              <w:bottom w:val="single" w:sz="8" w:space="0" w:color="auto"/>
              <w:right w:val="nil"/>
            </w:tcBorders>
            <w:vAlign w:val="center"/>
            <w:hideMark/>
          </w:tcPr>
          <w:p w:rsidR="00C24A05" w:rsidRPr="00272E49" w:rsidRDefault="00C24A05" w:rsidP="000905C3">
            <w:pPr>
              <w:jc w:val="distribute"/>
              <w:rPr>
                <w:rFonts w:ascii="標楷體" w:eastAsia="標楷體" w:hAnsi="標楷體"/>
              </w:rPr>
            </w:pPr>
            <w:r w:rsidRPr="00272E49">
              <w:rPr>
                <w:rFonts w:ascii="標楷體" w:eastAsia="標楷體" w:hAnsi="標楷體" w:hint="eastAsia"/>
              </w:rPr>
              <w:t>科目</w:t>
            </w:r>
          </w:p>
        </w:tc>
        <w:tc>
          <w:tcPr>
            <w:tcW w:w="1219" w:type="pct"/>
            <w:gridSpan w:val="2"/>
            <w:tcBorders>
              <w:top w:val="single" w:sz="8" w:space="0" w:color="auto"/>
              <w:left w:val="single" w:sz="4" w:space="0" w:color="auto"/>
              <w:bottom w:val="single" w:sz="4"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rPr>
              <w:t>110年12月31日</w:t>
            </w:r>
          </w:p>
        </w:tc>
        <w:tc>
          <w:tcPr>
            <w:tcW w:w="1212" w:type="pct"/>
            <w:gridSpan w:val="2"/>
            <w:tcBorders>
              <w:top w:val="single" w:sz="8" w:space="0" w:color="auto"/>
              <w:left w:val="single" w:sz="4" w:space="0" w:color="auto"/>
              <w:bottom w:val="single" w:sz="4"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rPr>
              <w:t>109年12月31日</w:t>
            </w:r>
          </w:p>
        </w:tc>
        <w:tc>
          <w:tcPr>
            <w:tcW w:w="1209" w:type="pct"/>
            <w:gridSpan w:val="3"/>
            <w:tcBorders>
              <w:top w:val="single" w:sz="8" w:space="0" w:color="auto"/>
              <w:left w:val="nil"/>
              <w:bottom w:val="single" w:sz="4" w:space="0" w:color="auto"/>
              <w:right w:val="nil"/>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200"/>
              </w:rPr>
              <w:t>比較增</w:t>
            </w:r>
            <w:r w:rsidRPr="00272E49">
              <w:rPr>
                <w:rFonts w:ascii="標楷體" w:eastAsia="標楷體" w:hAnsi="標楷體" w:hint="eastAsia"/>
              </w:rPr>
              <w:t>減</w:t>
            </w:r>
          </w:p>
        </w:tc>
      </w:tr>
      <w:tr w:rsidR="00272E49" w:rsidRPr="00272E49" w:rsidTr="003E3A95">
        <w:tblPrEx>
          <w:tblLook w:val="04A0" w:firstRow="1" w:lastRow="0" w:firstColumn="1" w:lastColumn="0" w:noHBand="0" w:noVBand="1"/>
        </w:tblPrEx>
        <w:trPr>
          <w:cantSplit/>
          <w:trHeight w:hRule="exact" w:val="255"/>
          <w:tblHeader/>
        </w:trPr>
        <w:tc>
          <w:tcPr>
            <w:tcW w:w="1360" w:type="pct"/>
            <w:gridSpan w:val="2"/>
            <w:vMerge/>
            <w:tcBorders>
              <w:top w:val="single" w:sz="8" w:space="0" w:color="auto"/>
              <w:left w:val="nil"/>
              <w:bottom w:val="single" w:sz="8" w:space="0" w:color="auto"/>
              <w:right w:val="nil"/>
            </w:tcBorders>
            <w:vAlign w:val="center"/>
            <w:hideMark/>
          </w:tcPr>
          <w:p w:rsidR="00C24A05" w:rsidRPr="00272E49" w:rsidRDefault="00C24A05" w:rsidP="000905C3">
            <w:pPr>
              <w:widowControl/>
              <w:jc w:val="distribute"/>
              <w:rPr>
                <w:rFonts w:ascii="標楷體" w:eastAsia="標楷體" w:hAnsi="標楷體"/>
              </w:rPr>
            </w:pPr>
          </w:p>
        </w:tc>
        <w:tc>
          <w:tcPr>
            <w:tcW w:w="876" w:type="pct"/>
            <w:tcBorders>
              <w:top w:val="single" w:sz="4" w:space="0" w:color="auto"/>
              <w:left w:val="single" w:sz="4" w:space="0" w:color="auto"/>
              <w:bottom w:val="single" w:sz="8"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343" w:type="pct"/>
            <w:tcBorders>
              <w:top w:val="single" w:sz="4" w:space="0" w:color="auto"/>
              <w:left w:val="single" w:sz="4" w:space="0" w:color="auto"/>
              <w:bottom w:val="single" w:sz="8"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c>
          <w:tcPr>
            <w:tcW w:w="876" w:type="pct"/>
            <w:tcBorders>
              <w:top w:val="single" w:sz="4" w:space="0" w:color="auto"/>
              <w:left w:val="single" w:sz="4" w:space="0" w:color="auto"/>
              <w:bottom w:val="single" w:sz="8"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336" w:type="pct"/>
            <w:tcBorders>
              <w:top w:val="single" w:sz="4" w:space="0" w:color="auto"/>
              <w:left w:val="single" w:sz="4" w:space="0" w:color="auto"/>
              <w:bottom w:val="single" w:sz="8"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c>
          <w:tcPr>
            <w:tcW w:w="771" w:type="pct"/>
            <w:gridSpan w:val="2"/>
            <w:tcBorders>
              <w:top w:val="single" w:sz="4" w:space="0" w:color="auto"/>
              <w:left w:val="nil"/>
              <w:bottom w:val="single" w:sz="8" w:space="0" w:color="auto"/>
              <w:right w:val="single" w:sz="4" w:space="0" w:color="auto"/>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spacing w:val="400"/>
              </w:rPr>
              <w:t>金</w:t>
            </w:r>
            <w:r w:rsidRPr="00272E49">
              <w:rPr>
                <w:rFonts w:ascii="標楷體" w:eastAsia="標楷體" w:hAnsi="標楷體" w:hint="eastAsia"/>
              </w:rPr>
              <w:t>額</w:t>
            </w:r>
          </w:p>
        </w:tc>
        <w:tc>
          <w:tcPr>
            <w:tcW w:w="438" w:type="pct"/>
            <w:tcBorders>
              <w:top w:val="single" w:sz="4" w:space="0" w:color="auto"/>
              <w:left w:val="nil"/>
              <w:bottom w:val="single" w:sz="8" w:space="0" w:color="auto"/>
              <w:right w:val="nil"/>
            </w:tcBorders>
            <w:vAlign w:val="center"/>
            <w:hideMark/>
          </w:tcPr>
          <w:p w:rsidR="00C24A05" w:rsidRPr="00272E49" w:rsidRDefault="00C24A05" w:rsidP="000905C3">
            <w:pPr>
              <w:adjustRightInd w:val="0"/>
              <w:snapToGrid w:val="0"/>
              <w:spacing w:line="240" w:lineRule="exact"/>
              <w:jc w:val="distribute"/>
              <w:rPr>
                <w:rFonts w:ascii="標楷體" w:eastAsia="標楷體" w:hAnsi="標楷體"/>
              </w:rPr>
            </w:pPr>
            <w:r w:rsidRPr="00272E49">
              <w:rPr>
                <w:rFonts w:ascii="標楷體" w:eastAsia="標楷體" w:hAnsi="標楷體" w:hint="eastAsia"/>
              </w:rPr>
              <w:t>％</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7,455,763,621,869</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96.99</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7,258,055,216,552</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97.15</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197,708,405,318</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2.72</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流動負債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70,377,712,966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0.92</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83,680,801,447</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1.12</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- 13,303,088,480</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- 15.90</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短期債務</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283,199,996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283,199,996</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銀行同業存款</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8,015,000,000</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10,815,000,000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0.14</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- 2,800,000,000</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- 25.89</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應付款項</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58,430,078,187</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0.76</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64,374,878,374</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0.86</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- 5,944,800,187</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- 9.23</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本期所得稅負債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384,786,018</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1,810,880,756</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- 1,426,094,738</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- 78.75</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預收款項</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3,152,120,726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1,765,377,629</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0.02</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1,386,743,097</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78.55</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流動金融負債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112,528,039</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4,914,664,688</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0.07</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- 4,802,136,649</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- 97.71</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存款、匯款及金融債券</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6,602,632,438,493</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85.89</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6,409,655,282,201</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85.79</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192,977,156,291</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3.01</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儲蓄存款</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6,600,141,870,436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85.86</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6,407,630,675,219</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85.77</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192,511,195,216</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3.00</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匯款</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2,490,568,057</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2,024,606,982</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465,961,075</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23.01</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長期負債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518,415,239</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565,097,498</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- 46,682,259</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- 8.26</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長期債務</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19,541,190</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22,280,057</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- 2,738,867</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- 12.29</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租賃負債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498,874,049</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542,817,441</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0.01</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- 43,943,392</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- 8.10</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其他負債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782,235,055,172</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10.18</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764,154,035,406</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10.23</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18,081,019,766</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2.37</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負債準備</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773,230,662,871</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10.06</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752,313,712,810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10.07</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20,916,950,061</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2.78</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遞延負債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34,760,750</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44,990,347</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- 10,229,597</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- 22.74</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遞延所得稅負債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6,331,793,484</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0.08</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9,153,232,754</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0.12</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- 2,821,439,270</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- 30.82</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什項負債</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2,637,838,067</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2,642,099,495</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- 4,261,428</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- 0.16</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權益</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231,273,877,793</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3.01</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212,960,522,874</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2.85</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18,313,354,919</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8.60</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資本</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79,932,000,000</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73,522,000,000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0.98</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6,410,000,000</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8.72</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資本</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79,932,000,000</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73,522,000,000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0.98</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6,410,000,000</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8.72</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資本公積</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6,407,425,375</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0.08</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6,407,425,375</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0.09</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資本公積</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6,407,425,375</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0.08</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6,407,425,375</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0.09</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保留盈餘（或累積虧損）</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64,612,972,033</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65,988,135,892</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0.88</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- 1,375,163,859</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- 2.08</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已指撥保留盈餘</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64,612,972,033</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65,988,135,890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0.88</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- 1,375,163,857</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- 2.08</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未指撥保留盈餘</w:t>
            </w:r>
          </w:p>
        </w:tc>
        <w:tc>
          <w:tcPr>
            <w:tcW w:w="876" w:type="pct"/>
            <w:tcBorders>
              <w:top w:val="nil"/>
              <w:left w:val="single" w:sz="4" w:space="0" w:color="auto"/>
              <w:bottom w:val="nil"/>
              <w:right w:val="single" w:sz="4" w:space="0" w:color="auto"/>
            </w:tcBorders>
            <w:vAlign w:val="center"/>
          </w:tcPr>
          <w:p w:rsidR="0093710C" w:rsidRPr="00174333" w:rsidRDefault="00CA1D8A">
            <w:pPr>
              <w:jc w:val="right"/>
              <w:rPr>
                <w:rFonts w:asciiTheme="minorEastAsia" w:eastAsiaTheme="minorEastAsia" w:hAnsiTheme="minorEastAsia"/>
                <w:noProof/>
                <w:sz w:val="18"/>
                <w:szCs w:val="18"/>
              </w:rPr>
            </w:pPr>
            <w:r w:rsidRPr="00174333">
              <w:rPr>
                <w:rFonts w:asciiTheme="minorEastAsia" w:eastAsiaTheme="minorEastAsia" w:hAnsiTheme="minorEastAsia" w:hint="eastAsia"/>
                <w:noProof/>
                <w:sz w:val="18"/>
                <w:szCs w:val="18"/>
              </w:rPr>
              <w:t>0.3</w:t>
            </w:r>
          </w:p>
        </w:tc>
        <w:tc>
          <w:tcPr>
            <w:tcW w:w="343" w:type="pct"/>
            <w:tcBorders>
              <w:top w:val="nil"/>
              <w:left w:val="single" w:sz="4" w:space="0" w:color="auto"/>
              <w:bottom w:val="nil"/>
              <w:right w:val="single" w:sz="4" w:space="0" w:color="auto"/>
            </w:tcBorders>
            <w:vAlign w:val="center"/>
          </w:tcPr>
          <w:p w:rsidR="0093710C" w:rsidRPr="00174333" w:rsidRDefault="0093710C">
            <w:pPr>
              <w:jc w:val="right"/>
              <w:rPr>
                <w:rFonts w:asciiTheme="minorEastAsia" w:eastAsiaTheme="minorEastAsia" w:hAnsiTheme="minorEastAsia"/>
                <w:noProof/>
                <w:sz w:val="18"/>
                <w:szCs w:val="18"/>
              </w:rPr>
            </w:pPr>
            <w:r w:rsidRPr="00174333">
              <w:rPr>
                <w:rFonts w:asciiTheme="minorEastAsia" w:eastAsiaTheme="minorEastAsia" w:hAnsiTheme="minorEastAsia" w:hint="eastAsia"/>
                <w:noProof/>
                <w:sz w:val="18"/>
                <w:szCs w:val="18"/>
              </w:rPr>
              <w:t>0.00</w:t>
            </w:r>
          </w:p>
        </w:tc>
        <w:tc>
          <w:tcPr>
            <w:tcW w:w="876" w:type="pct"/>
            <w:tcBorders>
              <w:top w:val="nil"/>
              <w:left w:val="single" w:sz="4" w:space="0" w:color="auto"/>
              <w:bottom w:val="nil"/>
              <w:right w:val="single" w:sz="4" w:space="0" w:color="auto"/>
            </w:tcBorders>
            <w:vAlign w:val="center"/>
          </w:tcPr>
          <w:p w:rsidR="0093710C" w:rsidRPr="00174333" w:rsidRDefault="0093710C">
            <w:pPr>
              <w:jc w:val="right"/>
              <w:rPr>
                <w:rFonts w:asciiTheme="minorEastAsia" w:eastAsiaTheme="minorEastAsia" w:hAnsiTheme="minorEastAsia"/>
                <w:noProof/>
                <w:sz w:val="18"/>
                <w:szCs w:val="18"/>
              </w:rPr>
            </w:pPr>
            <w:r w:rsidRPr="00174333">
              <w:rPr>
                <w:rFonts w:asciiTheme="minorEastAsia" w:eastAsiaTheme="minorEastAsia" w:hAnsiTheme="minorEastAsia" w:hint="eastAsia"/>
                <w:noProof/>
                <w:sz w:val="18"/>
                <w:szCs w:val="18"/>
              </w:rPr>
              <w:t>2</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- 2</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- 86.69</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累積其他綜合損益</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77,188,531,289</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63,909,913,780</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0.86</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13,278,617,509</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20.78</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確定福利計畫之再衡量數</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- 7,481,963,334</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- 0.10</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141,295,462</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0.00</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- 7,623,258,796</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透過其他綜合損益按公允價值衡量之金融資產損益</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79,802,175,145</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61,603,475,803</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0.82</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18,198,699,342</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29.54</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採用覆蓋法重分類之其他綜合損益</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4,868,319,478</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0.06</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2,165,142,515</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0.03</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2,703,176,963</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124.85</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首次採用國際財務</w:t>
            </w:r>
          </w:p>
          <w:p w:rsidR="0093710C" w:rsidRPr="00272E49" w:rsidRDefault="0093710C" w:rsidP="00E3749D">
            <w:pPr>
              <w:ind w:leftChars="50" w:left="120"/>
              <w:jc w:val="distribute"/>
              <w:rPr>
                <w:rFonts w:ascii="標楷體" w:eastAsia="標楷體" w:hAnsi="標楷體"/>
                <w:noProof/>
                <w:sz w:val="22"/>
                <w:szCs w:val="22"/>
              </w:rPr>
            </w:pPr>
            <w:r w:rsidRPr="00272E49">
              <w:rPr>
                <w:rFonts w:ascii="標楷體" w:eastAsia="標楷體" w:hAnsi="標楷體" w:hint="eastAsia"/>
                <w:noProof/>
                <w:sz w:val="22"/>
                <w:szCs w:val="22"/>
              </w:rPr>
              <w:t>報導準則調整數</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3,132,949,096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3,133,047,827</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- 98,731</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- 0.00</w:t>
            </w:r>
          </w:p>
        </w:tc>
      </w:tr>
      <w:tr w:rsidR="00272E49" w:rsidRPr="00272E49" w:rsidTr="00230D25">
        <w:tblPrEx>
          <w:tblLook w:val="04A0" w:firstRow="1" w:lastRow="0" w:firstColumn="1" w:lastColumn="0" w:noHBand="0" w:noVBand="1"/>
        </w:tblPrEx>
        <w:trPr>
          <w:trHeight w:val="295"/>
        </w:trPr>
        <w:tc>
          <w:tcPr>
            <w:tcW w:w="1360" w:type="pct"/>
            <w:gridSpan w:val="2"/>
            <w:tcBorders>
              <w:top w:val="nil"/>
              <w:left w:val="nil"/>
              <w:bottom w:val="nil"/>
              <w:right w:val="single" w:sz="4" w:space="0" w:color="auto"/>
            </w:tcBorders>
            <w:vAlign w:val="center"/>
          </w:tcPr>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首次採用國際財務</w:t>
            </w:r>
          </w:p>
          <w:p w:rsidR="0093710C" w:rsidRPr="00272E49" w:rsidRDefault="0093710C" w:rsidP="00040BE5">
            <w:pPr>
              <w:ind w:leftChars="100" w:left="240"/>
              <w:jc w:val="distribute"/>
              <w:rPr>
                <w:rFonts w:ascii="標楷體" w:eastAsia="標楷體" w:hAnsi="標楷體"/>
                <w:noProof/>
                <w:sz w:val="22"/>
                <w:szCs w:val="22"/>
              </w:rPr>
            </w:pPr>
            <w:r w:rsidRPr="00272E49">
              <w:rPr>
                <w:rFonts w:ascii="標楷體" w:eastAsia="標楷體" w:hAnsi="標楷體" w:hint="eastAsia"/>
                <w:noProof/>
                <w:sz w:val="22"/>
                <w:szCs w:val="22"/>
              </w:rPr>
              <w:t>報導準則調整數</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3,132,949,096</w:t>
            </w:r>
          </w:p>
        </w:tc>
        <w:tc>
          <w:tcPr>
            <w:tcW w:w="343"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87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3,133,047,827</w:t>
            </w:r>
          </w:p>
        </w:tc>
        <w:tc>
          <w:tcPr>
            <w:tcW w:w="336" w:type="pct"/>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0.04</w:t>
            </w:r>
          </w:p>
        </w:tc>
        <w:tc>
          <w:tcPr>
            <w:tcW w:w="771" w:type="pct"/>
            <w:gridSpan w:val="2"/>
            <w:tcBorders>
              <w:top w:val="nil"/>
              <w:left w:val="single" w:sz="4" w:space="0" w:color="auto"/>
              <w:bottom w:val="nil"/>
              <w:right w:val="single" w:sz="4" w:space="0" w:color="auto"/>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- 98,731</w:t>
            </w:r>
          </w:p>
        </w:tc>
        <w:tc>
          <w:tcPr>
            <w:tcW w:w="438" w:type="pct"/>
            <w:tcBorders>
              <w:top w:val="nil"/>
              <w:left w:val="single" w:sz="4" w:space="0" w:color="auto"/>
              <w:bottom w:val="nil"/>
              <w:right w:val="nil"/>
            </w:tcBorders>
            <w:vAlign w:val="center"/>
          </w:tcPr>
          <w:p w:rsidR="0093710C" w:rsidRPr="00272E49" w:rsidRDefault="0093710C">
            <w:pPr>
              <w:jc w:val="right"/>
              <w:rPr>
                <w:rFonts w:asciiTheme="minorEastAsia" w:eastAsiaTheme="minorEastAsia" w:hAnsiTheme="minorEastAsia"/>
                <w:noProof/>
                <w:sz w:val="18"/>
                <w:szCs w:val="18"/>
              </w:rPr>
            </w:pPr>
            <w:r w:rsidRPr="00272E49">
              <w:rPr>
                <w:rFonts w:asciiTheme="minorEastAsia" w:eastAsiaTheme="minorEastAsia" w:hAnsiTheme="minorEastAsia" w:hint="eastAsia"/>
                <w:noProof/>
                <w:sz w:val="18"/>
                <w:szCs w:val="18"/>
              </w:rPr>
              <w:t>- 0.00</w:t>
            </w:r>
          </w:p>
        </w:tc>
      </w:tr>
      <w:tr w:rsidR="00272E49" w:rsidRPr="00272E49" w:rsidTr="003E3A95">
        <w:tblPrEx>
          <w:tblLook w:val="04A0" w:firstRow="1" w:lastRow="0" w:firstColumn="1" w:lastColumn="0" w:noHBand="0" w:noVBand="1"/>
        </w:tblPrEx>
        <w:trPr>
          <w:trHeight w:val="295"/>
        </w:trPr>
        <w:tc>
          <w:tcPr>
            <w:tcW w:w="1360" w:type="pct"/>
            <w:gridSpan w:val="2"/>
            <w:tcBorders>
              <w:top w:val="nil"/>
              <w:left w:val="nil"/>
              <w:bottom w:val="single" w:sz="8" w:space="0" w:color="auto"/>
              <w:right w:val="single" w:sz="4" w:space="0" w:color="auto"/>
            </w:tcBorders>
            <w:vAlign w:val="center"/>
          </w:tcPr>
          <w:p w:rsidR="0093710C" w:rsidRPr="00272E49" w:rsidRDefault="0093710C">
            <w:pPr>
              <w:jc w:val="distribute"/>
              <w:rPr>
                <w:rFonts w:ascii="標楷體" w:eastAsia="標楷體" w:hAnsi="標楷體"/>
                <w:b/>
                <w:noProof/>
              </w:rPr>
            </w:pPr>
            <w:r w:rsidRPr="00272E49">
              <w:rPr>
                <w:rFonts w:ascii="標楷體" w:eastAsia="標楷體" w:hAnsi="標楷體" w:hint="eastAsia"/>
                <w:b/>
                <w:noProof/>
              </w:rPr>
              <w:t>負債及權益總額</w:t>
            </w:r>
          </w:p>
        </w:tc>
        <w:tc>
          <w:tcPr>
            <w:tcW w:w="876" w:type="pct"/>
            <w:tcBorders>
              <w:top w:val="nil"/>
              <w:left w:val="single" w:sz="4" w:space="0" w:color="auto"/>
              <w:bottom w:val="single" w:sz="8" w:space="0" w:color="auto"/>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7,687,037,499,662</w:t>
            </w:r>
          </w:p>
        </w:tc>
        <w:tc>
          <w:tcPr>
            <w:tcW w:w="343" w:type="pct"/>
            <w:tcBorders>
              <w:top w:val="nil"/>
              <w:left w:val="single" w:sz="4" w:space="0" w:color="auto"/>
              <w:bottom w:val="single" w:sz="8" w:space="0" w:color="auto"/>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876" w:type="pct"/>
            <w:tcBorders>
              <w:top w:val="nil"/>
              <w:left w:val="single" w:sz="4" w:space="0" w:color="auto"/>
              <w:bottom w:val="single" w:sz="8" w:space="0" w:color="auto"/>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7,471,015,739,426</w:t>
            </w:r>
          </w:p>
        </w:tc>
        <w:tc>
          <w:tcPr>
            <w:tcW w:w="336" w:type="pct"/>
            <w:tcBorders>
              <w:top w:val="nil"/>
              <w:left w:val="single" w:sz="4" w:space="0" w:color="auto"/>
              <w:bottom w:val="single" w:sz="8" w:space="0" w:color="auto"/>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100.00</w:t>
            </w:r>
          </w:p>
        </w:tc>
        <w:tc>
          <w:tcPr>
            <w:tcW w:w="771" w:type="pct"/>
            <w:gridSpan w:val="2"/>
            <w:tcBorders>
              <w:top w:val="nil"/>
              <w:left w:val="single" w:sz="4" w:space="0" w:color="auto"/>
              <w:bottom w:val="single" w:sz="8" w:space="0" w:color="auto"/>
              <w:right w:val="single" w:sz="4" w:space="0" w:color="auto"/>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216,021,760,237</w:t>
            </w:r>
          </w:p>
        </w:tc>
        <w:tc>
          <w:tcPr>
            <w:tcW w:w="438" w:type="pct"/>
            <w:tcBorders>
              <w:top w:val="nil"/>
              <w:left w:val="single" w:sz="4" w:space="0" w:color="auto"/>
              <w:bottom w:val="single" w:sz="8" w:space="0" w:color="auto"/>
              <w:right w:val="nil"/>
            </w:tcBorders>
            <w:vAlign w:val="center"/>
          </w:tcPr>
          <w:p w:rsidR="0093710C" w:rsidRPr="00272E49" w:rsidRDefault="0093710C">
            <w:pPr>
              <w:jc w:val="right"/>
              <w:rPr>
                <w:rFonts w:asciiTheme="minorEastAsia" w:eastAsiaTheme="minorEastAsia" w:hAnsiTheme="minorEastAsia"/>
                <w:b/>
                <w:noProof/>
                <w:sz w:val="18"/>
                <w:szCs w:val="18"/>
              </w:rPr>
            </w:pPr>
            <w:r w:rsidRPr="00272E49">
              <w:rPr>
                <w:rFonts w:asciiTheme="minorEastAsia" w:eastAsiaTheme="minorEastAsia" w:hAnsiTheme="minorEastAsia" w:hint="eastAsia"/>
                <w:b/>
                <w:noProof/>
                <w:sz w:val="18"/>
                <w:szCs w:val="18"/>
              </w:rPr>
              <w:t>2.89</w:t>
            </w:r>
          </w:p>
        </w:tc>
      </w:tr>
    </w:tbl>
    <w:p w:rsidR="004D0CD6" w:rsidRPr="005414DD" w:rsidRDefault="00FD4A5D" w:rsidP="005414DD">
      <w:pPr>
        <w:overflowPunct w:val="0"/>
        <w:adjustRightInd w:val="0"/>
        <w:snapToGrid w:val="0"/>
        <w:spacing w:line="240" w:lineRule="exact"/>
        <w:ind w:leftChars="150" w:left="532" w:hangingChars="100" w:hanging="172"/>
        <w:jc w:val="both"/>
        <w:rPr>
          <w:rFonts w:ascii="標楷體" w:eastAsia="標楷體" w:hAnsi="標楷體"/>
          <w:spacing w:val="-4"/>
          <w:sz w:val="18"/>
          <w:szCs w:val="18"/>
        </w:rPr>
      </w:pPr>
      <w:r w:rsidRPr="005414DD">
        <w:rPr>
          <w:rFonts w:ascii="標楷體" w:eastAsia="標楷體" w:hAnsi="標楷體" w:hint="eastAsia"/>
          <w:spacing w:val="-4"/>
          <w:sz w:val="18"/>
          <w:szCs w:val="18"/>
        </w:rPr>
        <w:t>5</w:t>
      </w:r>
      <w:r w:rsidR="004D0CD6" w:rsidRPr="005414DD">
        <w:rPr>
          <w:rFonts w:ascii="標楷體" w:eastAsia="標楷體" w:hAnsi="標楷體" w:hint="eastAsia"/>
          <w:spacing w:val="-4"/>
          <w:sz w:val="18"/>
          <w:szCs w:val="18"/>
        </w:rPr>
        <w:t>.</w:t>
      </w:r>
      <w:r w:rsidR="000B303F" w:rsidRPr="005414DD">
        <w:rPr>
          <w:rFonts w:ascii="標楷體" w:eastAsia="標楷體" w:hAnsi="標楷體" w:hint="eastAsia"/>
          <w:spacing w:val="-8"/>
          <w:sz w:val="18"/>
          <w:szCs w:val="18"/>
        </w:rPr>
        <w:t>流動金融資產、</w:t>
      </w:r>
      <w:r w:rsidR="004D0CD6" w:rsidRPr="005414DD">
        <w:rPr>
          <w:rFonts w:ascii="標楷體" w:eastAsia="標楷體" w:hAnsi="標楷體" w:hint="eastAsia"/>
          <w:noProof/>
          <w:spacing w:val="-8"/>
          <w:sz w:val="18"/>
          <w:szCs w:val="18"/>
        </w:rPr>
        <w:t>基</w:t>
      </w:r>
      <w:r w:rsidR="004D0CD6" w:rsidRPr="005414DD">
        <w:rPr>
          <w:rFonts w:ascii="標楷體" w:eastAsia="標楷體" w:hAnsi="標楷體" w:hint="eastAsia"/>
          <w:spacing w:val="-8"/>
          <w:sz w:val="18"/>
          <w:szCs w:val="18"/>
          <w:lang w:eastAsia="zh-HK"/>
        </w:rPr>
        <w:t>金、投資及長期應收款、不動產、廠房及設備，</w:t>
      </w:r>
      <w:r w:rsidR="004D0CD6" w:rsidRPr="005414DD">
        <w:rPr>
          <w:rFonts w:ascii="標楷體" w:eastAsia="標楷體" w:hAnsi="標楷體" w:hint="eastAsia"/>
          <w:spacing w:val="-4"/>
          <w:sz w:val="18"/>
          <w:szCs w:val="18"/>
          <w:lang w:eastAsia="zh-HK"/>
        </w:rPr>
        <w:t>依其相關可回收金額衡量</w:t>
      </w:r>
      <w:proofErr w:type="gramStart"/>
      <w:r w:rsidR="004D0CD6" w:rsidRPr="005414DD">
        <w:rPr>
          <w:rFonts w:ascii="標楷體" w:eastAsia="標楷體" w:hAnsi="標楷體" w:hint="eastAsia"/>
          <w:spacing w:val="-4"/>
          <w:sz w:val="18"/>
          <w:szCs w:val="18"/>
          <w:lang w:eastAsia="zh-HK"/>
        </w:rPr>
        <w:t>帳面</w:t>
      </w:r>
      <w:proofErr w:type="gramEnd"/>
      <w:r w:rsidR="004D0CD6" w:rsidRPr="005414DD">
        <w:rPr>
          <w:rFonts w:ascii="標楷體" w:eastAsia="標楷體" w:hAnsi="標楷體" w:hint="eastAsia"/>
          <w:spacing w:val="-4"/>
          <w:sz w:val="18"/>
          <w:szCs w:val="18"/>
          <w:lang w:eastAsia="zh-HK"/>
        </w:rPr>
        <w:t>價值，認列資產減損及迴轉減損</w:t>
      </w:r>
      <w:r w:rsidR="004D0CD6" w:rsidRPr="005414DD">
        <w:rPr>
          <w:rFonts w:ascii="標楷體" w:eastAsia="標楷體" w:hAnsi="標楷體" w:hint="eastAsia"/>
          <w:spacing w:val="-4"/>
          <w:sz w:val="18"/>
          <w:szCs w:val="18"/>
        </w:rPr>
        <w:t>。</w:t>
      </w:r>
    </w:p>
    <w:p w:rsidR="004D0CD6" w:rsidRPr="00272E49" w:rsidRDefault="00FD4A5D" w:rsidP="005414DD">
      <w:pPr>
        <w:overflowPunct w:val="0"/>
        <w:adjustRightInd w:val="0"/>
        <w:snapToGrid w:val="0"/>
        <w:spacing w:line="240" w:lineRule="exact"/>
        <w:ind w:leftChars="150" w:left="532" w:hangingChars="100" w:hanging="172"/>
        <w:jc w:val="both"/>
        <w:rPr>
          <w:rFonts w:ascii="標楷體" w:eastAsia="標楷體" w:hAnsi="標楷體"/>
          <w:spacing w:val="-4"/>
          <w:sz w:val="18"/>
          <w:szCs w:val="18"/>
        </w:rPr>
      </w:pPr>
      <w:r w:rsidRPr="00272E49">
        <w:rPr>
          <w:rFonts w:ascii="標楷體" w:eastAsia="標楷體" w:hAnsi="標楷體" w:hint="eastAsia"/>
          <w:spacing w:val="-4"/>
          <w:sz w:val="18"/>
          <w:szCs w:val="18"/>
        </w:rPr>
        <w:t>6</w:t>
      </w:r>
      <w:r w:rsidR="004D0CD6" w:rsidRPr="00272E49">
        <w:rPr>
          <w:rFonts w:ascii="標楷體" w:eastAsia="標楷體" w:hAnsi="標楷體" w:hint="eastAsia"/>
          <w:spacing w:val="-4"/>
          <w:sz w:val="18"/>
          <w:szCs w:val="18"/>
        </w:rPr>
        <w:t>.</w:t>
      </w:r>
      <w:proofErr w:type="gramStart"/>
      <w:r w:rsidR="004D0CD6" w:rsidRPr="005414DD">
        <w:rPr>
          <w:rFonts w:ascii="標楷體" w:eastAsia="標楷體" w:hAnsi="標楷體" w:hint="eastAsia"/>
          <w:sz w:val="18"/>
          <w:szCs w:val="18"/>
          <w:lang w:eastAsia="zh-HK"/>
        </w:rPr>
        <w:t>土地</w:t>
      </w:r>
      <w:r w:rsidR="004D0CD6" w:rsidRPr="00272E49">
        <w:rPr>
          <w:rFonts w:ascii="標楷體" w:eastAsia="標楷體" w:hAnsi="標楷體" w:hint="eastAsia"/>
          <w:spacing w:val="-4"/>
          <w:sz w:val="18"/>
          <w:szCs w:val="18"/>
          <w:lang w:eastAsia="zh-HK"/>
        </w:rPr>
        <w:t>曾按101年1月1日</w:t>
      </w:r>
      <w:proofErr w:type="gramEnd"/>
      <w:r w:rsidR="004D0CD6" w:rsidRPr="00272E49">
        <w:rPr>
          <w:rFonts w:ascii="標楷體" w:eastAsia="標楷體" w:hAnsi="標楷體" w:hint="eastAsia"/>
          <w:spacing w:val="-4"/>
          <w:sz w:val="18"/>
          <w:szCs w:val="18"/>
          <w:lang w:eastAsia="zh-HK"/>
        </w:rPr>
        <w:t>之公告現值辦理重估，估計應付土地增值稅依行政院主計總處規定，列於其他負債科目</w:t>
      </w:r>
      <w:r w:rsidR="004D0CD6" w:rsidRPr="00272E49">
        <w:rPr>
          <w:rFonts w:ascii="標楷體" w:eastAsia="標楷體" w:hAnsi="標楷體" w:hint="eastAsia"/>
          <w:spacing w:val="-4"/>
          <w:sz w:val="18"/>
          <w:szCs w:val="18"/>
        </w:rPr>
        <w:t>。</w:t>
      </w:r>
    </w:p>
    <w:p w:rsidR="004D0CD6" w:rsidRPr="00272E49" w:rsidRDefault="00FD4A5D" w:rsidP="005414DD">
      <w:pPr>
        <w:overflowPunct w:val="0"/>
        <w:adjustRightInd w:val="0"/>
        <w:snapToGrid w:val="0"/>
        <w:spacing w:line="240" w:lineRule="exact"/>
        <w:ind w:leftChars="150" w:left="532" w:hangingChars="100" w:hanging="172"/>
        <w:jc w:val="both"/>
        <w:rPr>
          <w:rFonts w:ascii="標楷體" w:eastAsia="標楷體" w:hAnsi="標楷體"/>
          <w:spacing w:val="-4"/>
          <w:sz w:val="18"/>
          <w:szCs w:val="18"/>
        </w:rPr>
      </w:pPr>
      <w:r w:rsidRPr="00272E49">
        <w:rPr>
          <w:rFonts w:ascii="標楷體" w:eastAsia="標楷體" w:hAnsi="標楷體" w:hint="eastAsia"/>
          <w:spacing w:val="-4"/>
          <w:sz w:val="18"/>
          <w:szCs w:val="18"/>
        </w:rPr>
        <w:t>7</w:t>
      </w:r>
      <w:r w:rsidR="004D0CD6" w:rsidRPr="00272E49">
        <w:rPr>
          <w:rFonts w:ascii="標楷體" w:eastAsia="標楷體" w:hAnsi="標楷體"/>
          <w:spacing w:val="-4"/>
          <w:sz w:val="18"/>
          <w:szCs w:val="18"/>
        </w:rPr>
        <w:t>.</w:t>
      </w:r>
      <w:r w:rsidR="004D0CD6" w:rsidRPr="00272E49">
        <w:rPr>
          <w:rFonts w:ascii="標楷體" w:eastAsia="標楷體" w:hAnsi="標楷體" w:hint="eastAsia"/>
          <w:spacing w:val="-4"/>
          <w:sz w:val="18"/>
          <w:szCs w:val="18"/>
        </w:rPr>
        <w:t>期末已</w:t>
      </w:r>
      <w:proofErr w:type="gramStart"/>
      <w:r w:rsidR="004D0CD6" w:rsidRPr="00272E49">
        <w:rPr>
          <w:rFonts w:ascii="標楷體" w:eastAsia="標楷體" w:hAnsi="標楷體" w:hint="eastAsia"/>
          <w:spacing w:val="-4"/>
          <w:sz w:val="18"/>
          <w:szCs w:val="18"/>
        </w:rPr>
        <w:t>提撥</w:t>
      </w:r>
      <w:proofErr w:type="gramEnd"/>
      <w:r w:rsidR="004D0CD6" w:rsidRPr="00272E49">
        <w:rPr>
          <w:rFonts w:ascii="標楷體" w:eastAsia="標楷體" w:hAnsi="標楷體" w:hint="eastAsia"/>
          <w:spacing w:val="-4"/>
          <w:sz w:val="18"/>
          <w:szCs w:val="18"/>
        </w:rPr>
        <w:t>退休金資產1,</w:t>
      </w:r>
      <w:r w:rsidRPr="00272E49">
        <w:rPr>
          <w:rFonts w:ascii="標楷體" w:eastAsia="標楷體" w:hAnsi="標楷體" w:hint="eastAsia"/>
          <w:spacing w:val="-4"/>
          <w:sz w:val="18"/>
          <w:szCs w:val="18"/>
        </w:rPr>
        <w:t>115</w:t>
      </w:r>
      <w:r w:rsidR="004D0CD6" w:rsidRPr="00272E49">
        <w:rPr>
          <w:rFonts w:ascii="標楷體" w:eastAsia="標楷體" w:hAnsi="標楷體" w:hint="eastAsia"/>
          <w:spacing w:val="-4"/>
          <w:sz w:val="18"/>
          <w:szCs w:val="18"/>
        </w:rPr>
        <w:t>億</w:t>
      </w:r>
      <w:r w:rsidRPr="00272E49">
        <w:rPr>
          <w:rFonts w:ascii="標楷體" w:eastAsia="標楷體" w:hAnsi="標楷體" w:hint="eastAsia"/>
          <w:spacing w:val="-4"/>
          <w:sz w:val="18"/>
          <w:szCs w:val="18"/>
        </w:rPr>
        <w:t>1</w:t>
      </w:r>
      <w:r w:rsidR="004D0CD6" w:rsidRPr="00272E49">
        <w:rPr>
          <w:rFonts w:ascii="標楷體" w:eastAsia="標楷體" w:hAnsi="標楷體" w:hint="eastAsia"/>
          <w:spacing w:val="-4"/>
          <w:sz w:val="18"/>
          <w:szCs w:val="18"/>
        </w:rPr>
        <w:t>,</w:t>
      </w:r>
      <w:r w:rsidRPr="00272E49">
        <w:rPr>
          <w:rFonts w:ascii="標楷體" w:eastAsia="標楷體" w:hAnsi="標楷體" w:hint="eastAsia"/>
          <w:spacing w:val="-4"/>
          <w:sz w:val="18"/>
          <w:szCs w:val="18"/>
        </w:rPr>
        <w:t>386</w:t>
      </w:r>
      <w:r w:rsidR="004D0CD6" w:rsidRPr="00272E49">
        <w:rPr>
          <w:rFonts w:ascii="標楷體" w:eastAsia="標楷體" w:hAnsi="標楷體" w:hint="eastAsia"/>
          <w:spacing w:val="-4"/>
          <w:sz w:val="18"/>
          <w:szCs w:val="18"/>
        </w:rPr>
        <w:t>萬餘元，及提列員工福利負債準備（屬退休金部分）</w:t>
      </w:r>
      <w:r w:rsidRPr="00272E49">
        <w:rPr>
          <w:rFonts w:ascii="標楷體" w:eastAsia="標楷體" w:hAnsi="標楷體" w:hint="eastAsia"/>
          <w:spacing w:val="-4"/>
          <w:sz w:val="18"/>
          <w:szCs w:val="18"/>
        </w:rPr>
        <w:t>175</w:t>
      </w:r>
      <w:r w:rsidR="004D0CD6" w:rsidRPr="00272E49">
        <w:rPr>
          <w:rFonts w:ascii="標楷體" w:eastAsia="標楷體" w:hAnsi="標楷體" w:hint="eastAsia"/>
          <w:spacing w:val="-4"/>
          <w:sz w:val="18"/>
          <w:szCs w:val="18"/>
        </w:rPr>
        <w:t>億</w:t>
      </w:r>
      <w:r w:rsidRPr="00272E49">
        <w:rPr>
          <w:rFonts w:ascii="標楷體" w:eastAsia="標楷體" w:hAnsi="標楷體" w:hint="eastAsia"/>
          <w:spacing w:val="-4"/>
          <w:sz w:val="18"/>
          <w:szCs w:val="18"/>
        </w:rPr>
        <w:t>1,186</w:t>
      </w:r>
      <w:r w:rsidR="004D0CD6" w:rsidRPr="00272E49">
        <w:rPr>
          <w:rFonts w:ascii="標楷體" w:eastAsia="標楷體" w:hAnsi="標楷體" w:hint="eastAsia"/>
          <w:spacing w:val="-4"/>
          <w:sz w:val="18"/>
          <w:szCs w:val="18"/>
        </w:rPr>
        <w:t>萬餘元。</w:t>
      </w:r>
    </w:p>
    <w:p w:rsidR="004D0CD6" w:rsidRPr="00272E49" w:rsidRDefault="00FD4A5D" w:rsidP="005414DD">
      <w:pPr>
        <w:overflowPunct w:val="0"/>
        <w:adjustRightInd w:val="0"/>
        <w:snapToGrid w:val="0"/>
        <w:spacing w:line="240" w:lineRule="exact"/>
        <w:ind w:leftChars="150" w:left="532" w:hangingChars="100" w:hanging="172"/>
        <w:jc w:val="both"/>
        <w:rPr>
          <w:rFonts w:ascii="標楷體" w:eastAsia="標楷體" w:hAnsi="標楷體"/>
          <w:spacing w:val="-4"/>
          <w:sz w:val="18"/>
          <w:szCs w:val="18"/>
        </w:rPr>
      </w:pPr>
      <w:r w:rsidRPr="00272E49">
        <w:rPr>
          <w:rFonts w:ascii="標楷體" w:eastAsia="標楷體" w:hAnsi="標楷體" w:hint="eastAsia"/>
          <w:spacing w:val="-4"/>
          <w:sz w:val="18"/>
          <w:szCs w:val="18"/>
        </w:rPr>
        <w:t>8</w:t>
      </w:r>
      <w:r w:rsidR="004D0CD6" w:rsidRPr="00272E49">
        <w:rPr>
          <w:rFonts w:ascii="標楷體" w:eastAsia="標楷體" w:hAnsi="標楷體" w:hint="eastAsia"/>
          <w:spacing w:val="-4"/>
          <w:sz w:val="18"/>
          <w:szCs w:val="18"/>
        </w:rPr>
        <w:t>.</w:t>
      </w:r>
      <w:r w:rsidR="004D0CD6" w:rsidRPr="005414DD">
        <w:rPr>
          <w:rFonts w:ascii="標楷體" w:eastAsia="標楷體" w:hAnsi="標楷體" w:hint="eastAsia"/>
          <w:sz w:val="18"/>
          <w:szCs w:val="18"/>
          <w:lang w:eastAsia="zh-HK"/>
        </w:rPr>
        <w:t>期末</w:t>
      </w:r>
      <w:r w:rsidR="004D0CD6" w:rsidRPr="00272E49">
        <w:rPr>
          <w:rFonts w:ascii="標楷體" w:eastAsia="標楷體" w:hAnsi="標楷體" w:hint="eastAsia"/>
          <w:spacing w:val="-4"/>
          <w:sz w:val="18"/>
          <w:szCs w:val="18"/>
        </w:rPr>
        <w:t>資本增加</w:t>
      </w:r>
      <w:r w:rsidRPr="00272E49">
        <w:rPr>
          <w:rFonts w:ascii="標楷體" w:eastAsia="標楷體" w:hAnsi="標楷體" w:hint="eastAsia"/>
          <w:spacing w:val="-4"/>
          <w:sz w:val="18"/>
          <w:szCs w:val="18"/>
        </w:rPr>
        <w:t>6,410</w:t>
      </w:r>
      <w:r w:rsidR="004D0CD6" w:rsidRPr="00272E49">
        <w:rPr>
          <w:rFonts w:ascii="標楷體" w:eastAsia="標楷體" w:hAnsi="標楷體" w:hint="eastAsia"/>
          <w:spacing w:val="-4"/>
          <w:sz w:val="18"/>
          <w:szCs w:val="18"/>
        </w:rPr>
        <w:t>,000,000元，係為強化資本結構，辦理特別公積轉增資</w:t>
      </w:r>
      <w:r w:rsidR="004D0CD6" w:rsidRPr="00272E49">
        <w:rPr>
          <w:rFonts w:ascii="標楷體" w:eastAsia="標楷體" w:hAnsi="標楷體"/>
          <w:spacing w:val="-4"/>
          <w:sz w:val="18"/>
          <w:szCs w:val="18"/>
        </w:rPr>
        <w:t>。</w:t>
      </w:r>
    </w:p>
    <w:p w:rsidR="007B71EF" w:rsidRPr="00272E49" w:rsidRDefault="00FD4A5D" w:rsidP="005414DD">
      <w:pPr>
        <w:overflowPunct w:val="0"/>
        <w:adjustRightInd w:val="0"/>
        <w:snapToGrid w:val="0"/>
        <w:spacing w:line="240" w:lineRule="exact"/>
        <w:ind w:leftChars="150" w:left="532" w:hangingChars="100" w:hanging="172"/>
        <w:jc w:val="both"/>
        <w:rPr>
          <w:rFonts w:ascii="標楷體" w:eastAsia="標楷體" w:hAnsi="標楷體"/>
          <w:spacing w:val="-4"/>
          <w:sz w:val="18"/>
          <w:szCs w:val="18"/>
        </w:rPr>
      </w:pPr>
      <w:r w:rsidRPr="00272E49">
        <w:rPr>
          <w:rFonts w:ascii="標楷體" w:eastAsia="標楷體" w:hAnsi="標楷體" w:hint="eastAsia"/>
          <w:spacing w:val="-4"/>
          <w:sz w:val="18"/>
          <w:szCs w:val="18"/>
        </w:rPr>
        <w:t>9</w:t>
      </w:r>
      <w:r w:rsidR="004D0CD6" w:rsidRPr="00272E49">
        <w:rPr>
          <w:rFonts w:ascii="標楷體" w:eastAsia="標楷體" w:hAnsi="標楷體" w:hint="eastAsia"/>
          <w:spacing w:val="-4"/>
          <w:sz w:val="18"/>
          <w:szCs w:val="18"/>
        </w:rPr>
        <w:t>.本表各項數字因</w:t>
      </w:r>
      <w:proofErr w:type="gramStart"/>
      <w:r w:rsidR="004D0CD6" w:rsidRPr="00272E49">
        <w:rPr>
          <w:rFonts w:ascii="標楷體" w:eastAsia="標楷體" w:hAnsi="標楷體" w:hint="eastAsia"/>
          <w:spacing w:val="-4"/>
          <w:sz w:val="18"/>
          <w:szCs w:val="18"/>
        </w:rPr>
        <w:t>採</w:t>
      </w:r>
      <w:proofErr w:type="gramEnd"/>
      <w:r w:rsidR="004D0CD6" w:rsidRPr="00272E49">
        <w:rPr>
          <w:rFonts w:ascii="標楷體" w:eastAsia="標楷體" w:hAnsi="標楷體" w:hint="eastAsia"/>
          <w:spacing w:val="-4"/>
          <w:sz w:val="18"/>
          <w:szCs w:val="18"/>
        </w:rPr>
        <w:t>四捨五入方式計算，細項數字之和與合計數或有差異。</w:t>
      </w:r>
    </w:p>
    <w:sectPr w:rsidR="007B71EF" w:rsidRPr="00272E49" w:rsidSect="00272E49">
      <w:pgSz w:w="11906" w:h="16838" w:code="9"/>
      <w:pgMar w:top="1418" w:right="851" w:bottom="1418" w:left="851" w:header="1020" w:footer="737" w:gutter="284"/>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B29" w:rsidRDefault="008A6B29">
      <w:r>
        <w:separator/>
      </w:r>
    </w:p>
  </w:endnote>
  <w:endnote w:type="continuationSeparator" w:id="0">
    <w:p w:rsidR="008A6B29" w:rsidRDefault="008A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8284114"/>
      <w:docPartObj>
        <w:docPartGallery w:val="Page Numbers (Bottom of Page)"/>
        <w:docPartUnique/>
      </w:docPartObj>
    </w:sdtPr>
    <w:sdtEndPr/>
    <w:sdtContent>
      <w:p w:rsidR="0015634F" w:rsidRDefault="0015634F" w:rsidP="00D166E4">
        <w:pPr>
          <w:pStyle w:val="a8"/>
          <w:jc w:val="center"/>
        </w:pPr>
        <w:r w:rsidRPr="00D166E4">
          <w:rPr>
            <w:rFonts w:ascii="標楷體" w:eastAsia="標楷體" w:hAnsi="標楷體" w:hint="eastAsia"/>
          </w:rPr>
          <w:t>乙－</w:t>
        </w:r>
        <w:r w:rsidRPr="00D166E4">
          <w:rPr>
            <w:rFonts w:ascii="標楷體" w:eastAsia="標楷體" w:hAnsi="標楷體"/>
          </w:rPr>
          <w:fldChar w:fldCharType="begin"/>
        </w:r>
        <w:r w:rsidRPr="00D166E4">
          <w:rPr>
            <w:rFonts w:ascii="標楷體" w:eastAsia="標楷體" w:hAnsi="標楷體"/>
          </w:rPr>
          <w:instrText>PAGE   \* MERGEFORMAT</w:instrText>
        </w:r>
        <w:r w:rsidRPr="00D166E4">
          <w:rPr>
            <w:rFonts w:ascii="標楷體" w:eastAsia="標楷體" w:hAnsi="標楷體"/>
          </w:rPr>
          <w:fldChar w:fldCharType="separate"/>
        </w:r>
        <w:r w:rsidR="006E1FB7" w:rsidRPr="006E1FB7">
          <w:rPr>
            <w:rFonts w:ascii="標楷體" w:eastAsia="標楷體" w:hAnsi="標楷體"/>
            <w:noProof/>
            <w:lang w:val="zh-TW"/>
          </w:rPr>
          <w:t>224</w:t>
        </w:r>
        <w:r w:rsidRPr="00D166E4">
          <w:rPr>
            <w:rFonts w:ascii="標楷體" w:eastAsia="標楷體" w:hAnsi="標楷體"/>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7092488"/>
      <w:docPartObj>
        <w:docPartGallery w:val="Page Numbers (Bottom of Page)"/>
        <w:docPartUnique/>
      </w:docPartObj>
    </w:sdtPr>
    <w:sdtEndPr/>
    <w:sdtContent>
      <w:p w:rsidR="0015634F" w:rsidRDefault="0015634F" w:rsidP="00D166E4">
        <w:pPr>
          <w:pStyle w:val="a8"/>
          <w:jc w:val="center"/>
        </w:pPr>
        <w:r w:rsidRPr="00332C10">
          <w:rPr>
            <w:rFonts w:ascii="標楷體" w:eastAsia="標楷體" w:hAnsi="標楷體" w:hint="eastAsia"/>
          </w:rPr>
          <w:t>乙</w:t>
        </w:r>
        <w:r>
          <w:rPr>
            <w:rFonts w:ascii="標楷體" w:eastAsia="標楷體" w:hAnsi="標楷體" w:hint="eastAsia"/>
          </w:rPr>
          <w:t>－</w:t>
        </w:r>
        <w:r w:rsidRPr="00332C10">
          <w:rPr>
            <w:rFonts w:ascii="標楷體" w:eastAsia="標楷體" w:hAnsi="標楷體"/>
          </w:rPr>
          <w:fldChar w:fldCharType="begin"/>
        </w:r>
        <w:r w:rsidRPr="00332C10">
          <w:rPr>
            <w:rFonts w:ascii="標楷體" w:eastAsia="標楷體" w:hAnsi="標楷體"/>
          </w:rPr>
          <w:instrText>PAGE   \* MERGEFORMAT</w:instrText>
        </w:r>
        <w:r w:rsidRPr="00332C10">
          <w:rPr>
            <w:rFonts w:ascii="標楷體" w:eastAsia="標楷體" w:hAnsi="標楷體"/>
          </w:rPr>
          <w:fldChar w:fldCharType="separate"/>
        </w:r>
        <w:r w:rsidR="006E1FB7" w:rsidRPr="006E1FB7">
          <w:rPr>
            <w:rFonts w:ascii="標楷體" w:eastAsia="標楷體" w:hAnsi="標楷體"/>
            <w:noProof/>
            <w:lang w:val="zh-TW"/>
          </w:rPr>
          <w:t>225</w:t>
        </w:r>
        <w:r w:rsidRPr="00332C10">
          <w:rPr>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B29" w:rsidRDefault="008A6B29">
      <w:r>
        <w:separator/>
      </w:r>
    </w:p>
  </w:footnote>
  <w:footnote w:type="continuationSeparator" w:id="0">
    <w:p w:rsidR="008A6B29" w:rsidRDefault="008A6B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0D40"/>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
    <w:nsid w:val="05387601"/>
    <w:multiLevelType w:val="hybridMultilevel"/>
    <w:tmpl w:val="68C0113A"/>
    <w:lvl w:ilvl="0" w:tplc="C24A1D40">
      <w:start w:val="2"/>
      <w:numFmt w:val="ideographTraditional"/>
      <w:lvlText w:val="%1、"/>
      <w:lvlJc w:val="left"/>
      <w:pPr>
        <w:ind w:left="840" w:hanging="840"/>
      </w:pPr>
      <w:rPr>
        <w:rFonts w:hint="default"/>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5AA7338"/>
    <w:multiLevelType w:val="hybridMultilevel"/>
    <w:tmpl w:val="48343F06"/>
    <w:lvl w:ilvl="0" w:tplc="18140D6C">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nsid w:val="0C747CDD"/>
    <w:multiLevelType w:val="hybridMultilevel"/>
    <w:tmpl w:val="7D4C3286"/>
    <w:lvl w:ilvl="0" w:tplc="C8841E4A">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nsid w:val="19FD3A6F"/>
    <w:multiLevelType w:val="hybridMultilevel"/>
    <w:tmpl w:val="E19EF972"/>
    <w:lvl w:ilvl="0" w:tplc="42648B28">
      <w:start w:val="1"/>
      <w:numFmt w:val="decimal"/>
      <w:lvlText w:val="%1."/>
      <w:lvlJc w:val="left"/>
      <w:pPr>
        <w:tabs>
          <w:tab w:val="num" w:pos="720"/>
        </w:tabs>
        <w:ind w:left="720" w:hanging="360"/>
      </w:pPr>
    </w:lvl>
    <w:lvl w:ilvl="1" w:tplc="031ED616" w:tentative="1">
      <w:start w:val="1"/>
      <w:numFmt w:val="decimal"/>
      <w:lvlText w:val="%2."/>
      <w:lvlJc w:val="left"/>
      <w:pPr>
        <w:tabs>
          <w:tab w:val="num" w:pos="1440"/>
        </w:tabs>
        <w:ind w:left="1440" w:hanging="360"/>
      </w:pPr>
    </w:lvl>
    <w:lvl w:ilvl="2" w:tplc="C5281AC0" w:tentative="1">
      <w:start w:val="1"/>
      <w:numFmt w:val="decimal"/>
      <w:lvlText w:val="%3."/>
      <w:lvlJc w:val="left"/>
      <w:pPr>
        <w:tabs>
          <w:tab w:val="num" w:pos="2160"/>
        </w:tabs>
        <w:ind w:left="2160" w:hanging="360"/>
      </w:pPr>
    </w:lvl>
    <w:lvl w:ilvl="3" w:tplc="B7F26654" w:tentative="1">
      <w:start w:val="1"/>
      <w:numFmt w:val="decimal"/>
      <w:lvlText w:val="%4."/>
      <w:lvlJc w:val="left"/>
      <w:pPr>
        <w:tabs>
          <w:tab w:val="num" w:pos="2880"/>
        </w:tabs>
        <w:ind w:left="2880" w:hanging="360"/>
      </w:pPr>
    </w:lvl>
    <w:lvl w:ilvl="4" w:tplc="0896D190" w:tentative="1">
      <w:start w:val="1"/>
      <w:numFmt w:val="decimal"/>
      <w:lvlText w:val="%5."/>
      <w:lvlJc w:val="left"/>
      <w:pPr>
        <w:tabs>
          <w:tab w:val="num" w:pos="3600"/>
        </w:tabs>
        <w:ind w:left="3600" w:hanging="360"/>
      </w:pPr>
    </w:lvl>
    <w:lvl w:ilvl="5" w:tplc="1376E59C" w:tentative="1">
      <w:start w:val="1"/>
      <w:numFmt w:val="decimal"/>
      <w:lvlText w:val="%6."/>
      <w:lvlJc w:val="left"/>
      <w:pPr>
        <w:tabs>
          <w:tab w:val="num" w:pos="4320"/>
        </w:tabs>
        <w:ind w:left="4320" w:hanging="360"/>
      </w:pPr>
    </w:lvl>
    <w:lvl w:ilvl="6" w:tplc="4CD01C9C" w:tentative="1">
      <w:start w:val="1"/>
      <w:numFmt w:val="decimal"/>
      <w:lvlText w:val="%7."/>
      <w:lvlJc w:val="left"/>
      <w:pPr>
        <w:tabs>
          <w:tab w:val="num" w:pos="5040"/>
        </w:tabs>
        <w:ind w:left="5040" w:hanging="360"/>
      </w:pPr>
    </w:lvl>
    <w:lvl w:ilvl="7" w:tplc="14B6C80E" w:tentative="1">
      <w:start w:val="1"/>
      <w:numFmt w:val="decimal"/>
      <w:lvlText w:val="%8."/>
      <w:lvlJc w:val="left"/>
      <w:pPr>
        <w:tabs>
          <w:tab w:val="num" w:pos="5760"/>
        </w:tabs>
        <w:ind w:left="5760" w:hanging="360"/>
      </w:pPr>
    </w:lvl>
    <w:lvl w:ilvl="8" w:tplc="364C72C4" w:tentative="1">
      <w:start w:val="1"/>
      <w:numFmt w:val="decimal"/>
      <w:lvlText w:val="%9."/>
      <w:lvlJc w:val="left"/>
      <w:pPr>
        <w:tabs>
          <w:tab w:val="num" w:pos="6480"/>
        </w:tabs>
        <w:ind w:left="6480" w:hanging="360"/>
      </w:pPr>
    </w:lvl>
  </w:abstractNum>
  <w:abstractNum w:abstractNumId="5">
    <w:nsid w:val="1B442A5F"/>
    <w:multiLevelType w:val="hybridMultilevel"/>
    <w:tmpl w:val="667AC646"/>
    <w:lvl w:ilvl="0" w:tplc="70B89E1E">
      <w:start w:val="1"/>
      <w:numFmt w:val="decimal"/>
      <w:lvlText w:val="(%1)"/>
      <w:lvlJc w:val="left"/>
      <w:pPr>
        <w:tabs>
          <w:tab w:val="num" w:pos="837"/>
        </w:tabs>
        <w:ind w:left="837" w:hanging="720"/>
      </w:pPr>
      <w:rPr>
        <w:rFonts w:hint="eastAsia"/>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abstractNum w:abstractNumId="6">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28AA2ECD"/>
    <w:multiLevelType w:val="hybridMultilevel"/>
    <w:tmpl w:val="49048B5A"/>
    <w:lvl w:ilvl="0" w:tplc="849CBA3C">
      <w:start w:val="1"/>
      <w:numFmt w:val="decimal"/>
      <w:lvlText w:val="%1."/>
      <w:lvlJc w:val="left"/>
      <w:pPr>
        <w:tabs>
          <w:tab w:val="num" w:pos="720"/>
        </w:tabs>
        <w:ind w:left="720" w:hanging="360"/>
      </w:pPr>
    </w:lvl>
    <w:lvl w:ilvl="1" w:tplc="4228868C" w:tentative="1">
      <w:start w:val="1"/>
      <w:numFmt w:val="decimal"/>
      <w:lvlText w:val="%2."/>
      <w:lvlJc w:val="left"/>
      <w:pPr>
        <w:tabs>
          <w:tab w:val="num" w:pos="1440"/>
        </w:tabs>
        <w:ind w:left="1440" w:hanging="360"/>
      </w:pPr>
    </w:lvl>
    <w:lvl w:ilvl="2" w:tplc="2FDEC0F4" w:tentative="1">
      <w:start w:val="1"/>
      <w:numFmt w:val="decimal"/>
      <w:lvlText w:val="%3."/>
      <w:lvlJc w:val="left"/>
      <w:pPr>
        <w:tabs>
          <w:tab w:val="num" w:pos="2160"/>
        </w:tabs>
        <w:ind w:left="2160" w:hanging="360"/>
      </w:pPr>
    </w:lvl>
    <w:lvl w:ilvl="3" w:tplc="E124D736" w:tentative="1">
      <w:start w:val="1"/>
      <w:numFmt w:val="decimal"/>
      <w:lvlText w:val="%4."/>
      <w:lvlJc w:val="left"/>
      <w:pPr>
        <w:tabs>
          <w:tab w:val="num" w:pos="2880"/>
        </w:tabs>
        <w:ind w:left="2880" w:hanging="360"/>
      </w:pPr>
    </w:lvl>
    <w:lvl w:ilvl="4" w:tplc="C00C0C7A" w:tentative="1">
      <w:start w:val="1"/>
      <w:numFmt w:val="decimal"/>
      <w:lvlText w:val="%5."/>
      <w:lvlJc w:val="left"/>
      <w:pPr>
        <w:tabs>
          <w:tab w:val="num" w:pos="3600"/>
        </w:tabs>
        <w:ind w:left="3600" w:hanging="360"/>
      </w:pPr>
    </w:lvl>
    <w:lvl w:ilvl="5" w:tplc="EF52A470" w:tentative="1">
      <w:start w:val="1"/>
      <w:numFmt w:val="decimal"/>
      <w:lvlText w:val="%6."/>
      <w:lvlJc w:val="left"/>
      <w:pPr>
        <w:tabs>
          <w:tab w:val="num" w:pos="4320"/>
        </w:tabs>
        <w:ind w:left="4320" w:hanging="360"/>
      </w:pPr>
    </w:lvl>
    <w:lvl w:ilvl="6" w:tplc="FB9297FC" w:tentative="1">
      <w:start w:val="1"/>
      <w:numFmt w:val="decimal"/>
      <w:lvlText w:val="%7."/>
      <w:lvlJc w:val="left"/>
      <w:pPr>
        <w:tabs>
          <w:tab w:val="num" w:pos="5040"/>
        </w:tabs>
        <w:ind w:left="5040" w:hanging="360"/>
      </w:pPr>
    </w:lvl>
    <w:lvl w:ilvl="7" w:tplc="1F4272C0" w:tentative="1">
      <w:start w:val="1"/>
      <w:numFmt w:val="decimal"/>
      <w:lvlText w:val="%8."/>
      <w:lvlJc w:val="left"/>
      <w:pPr>
        <w:tabs>
          <w:tab w:val="num" w:pos="5760"/>
        </w:tabs>
        <w:ind w:left="5760" w:hanging="360"/>
      </w:pPr>
    </w:lvl>
    <w:lvl w:ilvl="8" w:tplc="A89844A4" w:tentative="1">
      <w:start w:val="1"/>
      <w:numFmt w:val="decimal"/>
      <w:lvlText w:val="%9."/>
      <w:lvlJc w:val="left"/>
      <w:pPr>
        <w:tabs>
          <w:tab w:val="num" w:pos="6480"/>
        </w:tabs>
        <w:ind w:left="6480" w:hanging="360"/>
      </w:pPr>
    </w:lvl>
  </w:abstractNum>
  <w:abstractNum w:abstractNumId="8">
    <w:nsid w:val="293E64A1"/>
    <w:multiLevelType w:val="multilevel"/>
    <w:tmpl w:val="B76C5BFC"/>
    <w:lvl w:ilvl="0">
      <w:start w:val="1"/>
      <w:numFmt w:val="ideographTraditional"/>
      <w:lvlText w:val="%1、"/>
      <w:lvlJc w:val="left"/>
      <w:pPr>
        <w:ind w:left="425" w:hanging="425"/>
      </w:pPr>
      <w:rPr>
        <w:rFonts w:eastAsia="標楷體" w:hint="eastAsia"/>
      </w:rPr>
    </w:lvl>
    <w:lvl w:ilvl="1">
      <w:start w:val="4"/>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9">
    <w:nsid w:val="31C50DA8"/>
    <w:multiLevelType w:val="hybridMultilevel"/>
    <w:tmpl w:val="F7DC3936"/>
    <w:lvl w:ilvl="0" w:tplc="C4405D3A">
      <w:start w:val="1"/>
      <w:numFmt w:val="decimal"/>
      <w:lvlText w:val="(%1)"/>
      <w:lvlJc w:val="left"/>
      <w:pPr>
        <w:tabs>
          <w:tab w:val="num" w:pos="1173"/>
        </w:tabs>
        <w:ind w:left="1173" w:hanging="720"/>
      </w:pPr>
      <w:rPr>
        <w:rFonts w:hint="eastAsia"/>
        <w:b/>
        <w:color w:val="auto"/>
        <w:sz w:val="28"/>
      </w:rPr>
    </w:lvl>
    <w:lvl w:ilvl="1" w:tplc="04090019" w:tentative="1">
      <w:start w:val="1"/>
      <w:numFmt w:val="ideographTraditional"/>
      <w:lvlText w:val="%2、"/>
      <w:lvlJc w:val="left"/>
      <w:pPr>
        <w:tabs>
          <w:tab w:val="num" w:pos="1413"/>
        </w:tabs>
        <w:ind w:left="1413" w:hanging="480"/>
      </w:pPr>
    </w:lvl>
    <w:lvl w:ilvl="2" w:tplc="0409001B" w:tentative="1">
      <w:start w:val="1"/>
      <w:numFmt w:val="lowerRoman"/>
      <w:lvlText w:val="%3."/>
      <w:lvlJc w:val="right"/>
      <w:pPr>
        <w:tabs>
          <w:tab w:val="num" w:pos="1893"/>
        </w:tabs>
        <w:ind w:left="1893" w:hanging="480"/>
      </w:pPr>
    </w:lvl>
    <w:lvl w:ilvl="3" w:tplc="0409000F" w:tentative="1">
      <w:start w:val="1"/>
      <w:numFmt w:val="decimal"/>
      <w:lvlText w:val="%4."/>
      <w:lvlJc w:val="left"/>
      <w:pPr>
        <w:tabs>
          <w:tab w:val="num" w:pos="2373"/>
        </w:tabs>
        <w:ind w:left="2373" w:hanging="480"/>
      </w:pPr>
    </w:lvl>
    <w:lvl w:ilvl="4" w:tplc="04090019" w:tentative="1">
      <w:start w:val="1"/>
      <w:numFmt w:val="ideographTraditional"/>
      <w:lvlText w:val="%5、"/>
      <w:lvlJc w:val="left"/>
      <w:pPr>
        <w:tabs>
          <w:tab w:val="num" w:pos="2853"/>
        </w:tabs>
        <w:ind w:left="2853" w:hanging="480"/>
      </w:pPr>
    </w:lvl>
    <w:lvl w:ilvl="5" w:tplc="0409001B" w:tentative="1">
      <w:start w:val="1"/>
      <w:numFmt w:val="lowerRoman"/>
      <w:lvlText w:val="%6."/>
      <w:lvlJc w:val="right"/>
      <w:pPr>
        <w:tabs>
          <w:tab w:val="num" w:pos="3333"/>
        </w:tabs>
        <w:ind w:left="3333" w:hanging="480"/>
      </w:pPr>
    </w:lvl>
    <w:lvl w:ilvl="6" w:tplc="0409000F" w:tentative="1">
      <w:start w:val="1"/>
      <w:numFmt w:val="decimal"/>
      <w:lvlText w:val="%7."/>
      <w:lvlJc w:val="left"/>
      <w:pPr>
        <w:tabs>
          <w:tab w:val="num" w:pos="3813"/>
        </w:tabs>
        <w:ind w:left="3813" w:hanging="480"/>
      </w:pPr>
    </w:lvl>
    <w:lvl w:ilvl="7" w:tplc="04090019" w:tentative="1">
      <w:start w:val="1"/>
      <w:numFmt w:val="ideographTraditional"/>
      <w:lvlText w:val="%8、"/>
      <w:lvlJc w:val="left"/>
      <w:pPr>
        <w:tabs>
          <w:tab w:val="num" w:pos="4293"/>
        </w:tabs>
        <w:ind w:left="4293" w:hanging="480"/>
      </w:pPr>
    </w:lvl>
    <w:lvl w:ilvl="8" w:tplc="0409001B" w:tentative="1">
      <w:start w:val="1"/>
      <w:numFmt w:val="lowerRoman"/>
      <w:lvlText w:val="%9."/>
      <w:lvlJc w:val="right"/>
      <w:pPr>
        <w:tabs>
          <w:tab w:val="num" w:pos="4773"/>
        </w:tabs>
        <w:ind w:left="4773" w:hanging="480"/>
      </w:pPr>
    </w:lvl>
  </w:abstractNum>
  <w:abstractNum w:abstractNumId="10">
    <w:nsid w:val="33690D15"/>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1">
    <w:nsid w:val="41D552CC"/>
    <w:multiLevelType w:val="hybridMultilevel"/>
    <w:tmpl w:val="DF8A4CC6"/>
    <w:lvl w:ilvl="0" w:tplc="04B8737C">
      <w:start w:val="1"/>
      <w:numFmt w:val="decimal"/>
      <w:lvlText w:val="(%1)"/>
      <w:lvlJc w:val="left"/>
      <w:pPr>
        <w:tabs>
          <w:tab w:val="num" w:pos="874"/>
        </w:tabs>
        <w:ind w:left="874" w:hanging="720"/>
      </w:pPr>
      <w:rPr>
        <w:rFonts w:hint="eastAsia"/>
      </w:rPr>
    </w:lvl>
    <w:lvl w:ilvl="1" w:tplc="04090019" w:tentative="1">
      <w:start w:val="1"/>
      <w:numFmt w:val="ideographTraditional"/>
      <w:lvlText w:val="%2、"/>
      <w:lvlJc w:val="left"/>
      <w:pPr>
        <w:tabs>
          <w:tab w:val="num" w:pos="1114"/>
        </w:tabs>
        <w:ind w:left="1114" w:hanging="480"/>
      </w:pPr>
    </w:lvl>
    <w:lvl w:ilvl="2" w:tplc="0409001B" w:tentative="1">
      <w:start w:val="1"/>
      <w:numFmt w:val="lowerRoman"/>
      <w:lvlText w:val="%3."/>
      <w:lvlJc w:val="right"/>
      <w:pPr>
        <w:tabs>
          <w:tab w:val="num" w:pos="1594"/>
        </w:tabs>
        <w:ind w:left="1594" w:hanging="480"/>
      </w:pPr>
    </w:lvl>
    <w:lvl w:ilvl="3" w:tplc="0409000F" w:tentative="1">
      <w:start w:val="1"/>
      <w:numFmt w:val="decimal"/>
      <w:lvlText w:val="%4."/>
      <w:lvlJc w:val="left"/>
      <w:pPr>
        <w:tabs>
          <w:tab w:val="num" w:pos="2074"/>
        </w:tabs>
        <w:ind w:left="2074" w:hanging="480"/>
      </w:pPr>
    </w:lvl>
    <w:lvl w:ilvl="4" w:tplc="04090019" w:tentative="1">
      <w:start w:val="1"/>
      <w:numFmt w:val="ideographTraditional"/>
      <w:lvlText w:val="%5、"/>
      <w:lvlJc w:val="left"/>
      <w:pPr>
        <w:tabs>
          <w:tab w:val="num" w:pos="2554"/>
        </w:tabs>
        <w:ind w:left="2554" w:hanging="480"/>
      </w:pPr>
    </w:lvl>
    <w:lvl w:ilvl="5" w:tplc="0409001B" w:tentative="1">
      <w:start w:val="1"/>
      <w:numFmt w:val="lowerRoman"/>
      <w:lvlText w:val="%6."/>
      <w:lvlJc w:val="right"/>
      <w:pPr>
        <w:tabs>
          <w:tab w:val="num" w:pos="3034"/>
        </w:tabs>
        <w:ind w:left="3034" w:hanging="480"/>
      </w:pPr>
    </w:lvl>
    <w:lvl w:ilvl="6" w:tplc="0409000F" w:tentative="1">
      <w:start w:val="1"/>
      <w:numFmt w:val="decimal"/>
      <w:lvlText w:val="%7."/>
      <w:lvlJc w:val="left"/>
      <w:pPr>
        <w:tabs>
          <w:tab w:val="num" w:pos="3514"/>
        </w:tabs>
        <w:ind w:left="3514" w:hanging="480"/>
      </w:pPr>
    </w:lvl>
    <w:lvl w:ilvl="7" w:tplc="04090019" w:tentative="1">
      <w:start w:val="1"/>
      <w:numFmt w:val="ideographTraditional"/>
      <w:lvlText w:val="%8、"/>
      <w:lvlJc w:val="left"/>
      <w:pPr>
        <w:tabs>
          <w:tab w:val="num" w:pos="3994"/>
        </w:tabs>
        <w:ind w:left="3994" w:hanging="480"/>
      </w:pPr>
    </w:lvl>
    <w:lvl w:ilvl="8" w:tplc="0409001B" w:tentative="1">
      <w:start w:val="1"/>
      <w:numFmt w:val="lowerRoman"/>
      <w:lvlText w:val="%9."/>
      <w:lvlJc w:val="right"/>
      <w:pPr>
        <w:tabs>
          <w:tab w:val="num" w:pos="4474"/>
        </w:tabs>
        <w:ind w:left="4474" w:hanging="480"/>
      </w:pPr>
    </w:lvl>
  </w:abstractNum>
  <w:abstractNum w:abstractNumId="12">
    <w:nsid w:val="49FE6671"/>
    <w:multiLevelType w:val="multilevel"/>
    <w:tmpl w:val="82568AF0"/>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b/>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3">
    <w:nsid w:val="4BAE11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509E011C"/>
    <w:multiLevelType w:val="hybridMultilevel"/>
    <w:tmpl w:val="12A0DBAC"/>
    <w:lvl w:ilvl="0" w:tplc="F4B462E2">
      <w:start w:val="1"/>
      <w:numFmt w:val="decimal"/>
      <w:lvlText w:val="(%1)"/>
      <w:lvlJc w:val="left"/>
      <w:pPr>
        <w:tabs>
          <w:tab w:val="num" w:pos="571"/>
        </w:tabs>
        <w:ind w:left="571" w:hanging="420"/>
      </w:pPr>
      <w:rPr>
        <w:rFonts w:hint="eastAsia"/>
      </w:rPr>
    </w:lvl>
    <w:lvl w:ilvl="1" w:tplc="04090019" w:tentative="1">
      <w:start w:val="1"/>
      <w:numFmt w:val="ideographTraditional"/>
      <w:lvlText w:val="%2、"/>
      <w:lvlJc w:val="left"/>
      <w:pPr>
        <w:tabs>
          <w:tab w:val="num" w:pos="1111"/>
        </w:tabs>
        <w:ind w:left="1111" w:hanging="480"/>
      </w:pPr>
    </w:lvl>
    <w:lvl w:ilvl="2" w:tplc="0409001B" w:tentative="1">
      <w:start w:val="1"/>
      <w:numFmt w:val="lowerRoman"/>
      <w:lvlText w:val="%3."/>
      <w:lvlJc w:val="right"/>
      <w:pPr>
        <w:tabs>
          <w:tab w:val="num" w:pos="1591"/>
        </w:tabs>
        <w:ind w:left="1591" w:hanging="480"/>
      </w:p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15">
    <w:nsid w:val="5A5C4387"/>
    <w:multiLevelType w:val="hybridMultilevel"/>
    <w:tmpl w:val="32F674EC"/>
    <w:lvl w:ilvl="0" w:tplc="F3407418">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17">
    <w:nsid w:val="60F97C68"/>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8">
    <w:nsid w:val="63D47A0A"/>
    <w:multiLevelType w:val="hybridMultilevel"/>
    <w:tmpl w:val="4118B958"/>
    <w:lvl w:ilvl="0" w:tplc="E062B340">
      <w:start w:val="4"/>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8FF3A21"/>
    <w:multiLevelType w:val="hybridMultilevel"/>
    <w:tmpl w:val="5426AA5C"/>
    <w:lvl w:ilvl="0" w:tplc="44B072D8">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0">
    <w:nsid w:val="7C940418"/>
    <w:multiLevelType w:val="hybridMultilevel"/>
    <w:tmpl w:val="11EC0982"/>
    <w:lvl w:ilvl="0" w:tplc="7C6A6F1C">
      <w:start w:val="2"/>
      <w:numFmt w:val="bullet"/>
      <w:lvlText w:val="-"/>
      <w:lvlJc w:val="left"/>
      <w:pPr>
        <w:ind w:left="408" w:hanging="360"/>
      </w:pPr>
      <w:rPr>
        <w:rFonts w:ascii="標楷體" w:eastAsia="標楷體" w:hAnsi="標楷體" w:cs="Times New Roman"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21">
    <w:nsid w:val="7D1A1823"/>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22">
    <w:nsid w:val="7ED63638"/>
    <w:multiLevelType w:val="hybridMultilevel"/>
    <w:tmpl w:val="DB10913A"/>
    <w:lvl w:ilvl="0" w:tplc="2BB6696C">
      <w:start w:val="1"/>
      <w:numFmt w:val="taiwaneseCountingThousand"/>
      <w:lvlText w:val="（%1）"/>
      <w:lvlJc w:val="left"/>
      <w:pPr>
        <w:ind w:left="1311" w:hanging="7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16"/>
  </w:num>
  <w:num w:numId="2">
    <w:abstractNumId w:val="4"/>
  </w:num>
  <w:num w:numId="3">
    <w:abstractNumId w:val="7"/>
  </w:num>
  <w:num w:numId="4">
    <w:abstractNumId w:val="15"/>
  </w:num>
  <w:num w:numId="5">
    <w:abstractNumId w:val="2"/>
  </w:num>
  <w:num w:numId="6">
    <w:abstractNumId w:val="3"/>
  </w:num>
  <w:num w:numId="7">
    <w:abstractNumId w:val="9"/>
  </w:num>
  <w:num w:numId="8">
    <w:abstractNumId w:val="11"/>
  </w:num>
  <w:num w:numId="9">
    <w:abstractNumId w:val="14"/>
  </w:num>
  <w:num w:numId="10">
    <w:abstractNumId w:val="5"/>
  </w:num>
  <w:num w:numId="11">
    <w:abstractNumId w:val="19"/>
  </w:num>
  <w:num w:numId="12">
    <w:abstractNumId w:val="20"/>
  </w:num>
  <w:num w:numId="13">
    <w:abstractNumId w:val="6"/>
  </w:num>
  <w:num w:numId="14">
    <w:abstractNumId w:val="13"/>
  </w:num>
  <w:num w:numId="15">
    <w:abstractNumId w:val="10"/>
  </w:num>
  <w:num w:numId="16">
    <w:abstractNumId w:val="22"/>
  </w:num>
  <w:num w:numId="17">
    <w:abstractNumId w:val="17"/>
  </w:num>
  <w:num w:numId="18">
    <w:abstractNumId w:val="8"/>
  </w:num>
  <w:num w:numId="19">
    <w:abstractNumId w:val="21"/>
  </w:num>
  <w:num w:numId="20">
    <w:abstractNumId w:val="12"/>
  </w:num>
  <w:num w:numId="21">
    <w:abstractNumId w:val="0"/>
  </w:num>
  <w:num w:numId="22">
    <w:abstractNumId w:val="1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mirrorMargins/>
  <w:bordersDoNotSurroundHeader/>
  <w:bordersDoNotSurroundFooter/>
  <w:proofState w:spelling="clean" w:grammar="clean"/>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E3"/>
    <w:rsid w:val="000015A2"/>
    <w:rsid w:val="000017CF"/>
    <w:rsid w:val="00003120"/>
    <w:rsid w:val="000034CA"/>
    <w:rsid w:val="00005D1F"/>
    <w:rsid w:val="0000633A"/>
    <w:rsid w:val="00007613"/>
    <w:rsid w:val="00013150"/>
    <w:rsid w:val="00014EE0"/>
    <w:rsid w:val="00015A22"/>
    <w:rsid w:val="00015E39"/>
    <w:rsid w:val="00016D1B"/>
    <w:rsid w:val="00017C6B"/>
    <w:rsid w:val="000209CB"/>
    <w:rsid w:val="00025363"/>
    <w:rsid w:val="00026079"/>
    <w:rsid w:val="0003055A"/>
    <w:rsid w:val="000309CC"/>
    <w:rsid w:val="00032EE0"/>
    <w:rsid w:val="00034AC2"/>
    <w:rsid w:val="000372C6"/>
    <w:rsid w:val="00040BE5"/>
    <w:rsid w:val="00040F9A"/>
    <w:rsid w:val="00043DAA"/>
    <w:rsid w:val="000447E3"/>
    <w:rsid w:val="000454A8"/>
    <w:rsid w:val="00046A05"/>
    <w:rsid w:val="00047143"/>
    <w:rsid w:val="000474A6"/>
    <w:rsid w:val="000500F5"/>
    <w:rsid w:val="000505D0"/>
    <w:rsid w:val="0005166A"/>
    <w:rsid w:val="000519C5"/>
    <w:rsid w:val="00053BFC"/>
    <w:rsid w:val="00053EC3"/>
    <w:rsid w:val="00053F63"/>
    <w:rsid w:val="00056FC9"/>
    <w:rsid w:val="00057361"/>
    <w:rsid w:val="0006209D"/>
    <w:rsid w:val="00062DD7"/>
    <w:rsid w:val="00065063"/>
    <w:rsid w:val="00066912"/>
    <w:rsid w:val="000674F4"/>
    <w:rsid w:val="00070DAF"/>
    <w:rsid w:val="0007241C"/>
    <w:rsid w:val="0007251A"/>
    <w:rsid w:val="00074FB9"/>
    <w:rsid w:val="00075E82"/>
    <w:rsid w:val="00075E8D"/>
    <w:rsid w:val="00076395"/>
    <w:rsid w:val="00077815"/>
    <w:rsid w:val="000805D3"/>
    <w:rsid w:val="00080BED"/>
    <w:rsid w:val="00080DAC"/>
    <w:rsid w:val="000832A2"/>
    <w:rsid w:val="0008330A"/>
    <w:rsid w:val="000847AE"/>
    <w:rsid w:val="00085531"/>
    <w:rsid w:val="00085E54"/>
    <w:rsid w:val="00086322"/>
    <w:rsid w:val="00086FC9"/>
    <w:rsid w:val="000905C3"/>
    <w:rsid w:val="00090910"/>
    <w:rsid w:val="00092030"/>
    <w:rsid w:val="00092473"/>
    <w:rsid w:val="00093094"/>
    <w:rsid w:val="00095147"/>
    <w:rsid w:val="00095234"/>
    <w:rsid w:val="000A1523"/>
    <w:rsid w:val="000A1754"/>
    <w:rsid w:val="000A26B8"/>
    <w:rsid w:val="000A2A3A"/>
    <w:rsid w:val="000A2C30"/>
    <w:rsid w:val="000A30EC"/>
    <w:rsid w:val="000A557A"/>
    <w:rsid w:val="000A6D0C"/>
    <w:rsid w:val="000A73D4"/>
    <w:rsid w:val="000B0853"/>
    <w:rsid w:val="000B27F3"/>
    <w:rsid w:val="000B303F"/>
    <w:rsid w:val="000B31DC"/>
    <w:rsid w:val="000C05CA"/>
    <w:rsid w:val="000C095B"/>
    <w:rsid w:val="000C376E"/>
    <w:rsid w:val="000C46AF"/>
    <w:rsid w:val="000C5D5D"/>
    <w:rsid w:val="000C6772"/>
    <w:rsid w:val="000C6EA8"/>
    <w:rsid w:val="000D050F"/>
    <w:rsid w:val="000D2F57"/>
    <w:rsid w:val="000D3419"/>
    <w:rsid w:val="000D5192"/>
    <w:rsid w:val="000D5704"/>
    <w:rsid w:val="000D5DF4"/>
    <w:rsid w:val="000D6FB0"/>
    <w:rsid w:val="000E1B66"/>
    <w:rsid w:val="000E39F3"/>
    <w:rsid w:val="000E3BA4"/>
    <w:rsid w:val="000E4D53"/>
    <w:rsid w:val="000E7D3E"/>
    <w:rsid w:val="000F0805"/>
    <w:rsid w:val="000F1898"/>
    <w:rsid w:val="000F2DB1"/>
    <w:rsid w:val="000F35C9"/>
    <w:rsid w:val="000F37DB"/>
    <w:rsid w:val="000F59AE"/>
    <w:rsid w:val="000F5F64"/>
    <w:rsid w:val="00101351"/>
    <w:rsid w:val="001020B0"/>
    <w:rsid w:val="001021BE"/>
    <w:rsid w:val="00104D01"/>
    <w:rsid w:val="00106061"/>
    <w:rsid w:val="00106D64"/>
    <w:rsid w:val="00107855"/>
    <w:rsid w:val="00107D67"/>
    <w:rsid w:val="00112EED"/>
    <w:rsid w:val="00115B83"/>
    <w:rsid w:val="00116C1D"/>
    <w:rsid w:val="001202F3"/>
    <w:rsid w:val="00121909"/>
    <w:rsid w:val="0012593B"/>
    <w:rsid w:val="00125ED0"/>
    <w:rsid w:val="001359C6"/>
    <w:rsid w:val="00136748"/>
    <w:rsid w:val="00136ABB"/>
    <w:rsid w:val="00140B18"/>
    <w:rsid w:val="00141F34"/>
    <w:rsid w:val="0014318B"/>
    <w:rsid w:val="001449C0"/>
    <w:rsid w:val="00145C24"/>
    <w:rsid w:val="001517B8"/>
    <w:rsid w:val="001518BC"/>
    <w:rsid w:val="00154FF3"/>
    <w:rsid w:val="0015555B"/>
    <w:rsid w:val="0015590E"/>
    <w:rsid w:val="0015634F"/>
    <w:rsid w:val="001574F9"/>
    <w:rsid w:val="001603F5"/>
    <w:rsid w:val="0016081D"/>
    <w:rsid w:val="001621D4"/>
    <w:rsid w:val="00162310"/>
    <w:rsid w:val="00163D6F"/>
    <w:rsid w:val="00164B81"/>
    <w:rsid w:val="00164D72"/>
    <w:rsid w:val="00165DF7"/>
    <w:rsid w:val="001674CB"/>
    <w:rsid w:val="00171C6C"/>
    <w:rsid w:val="00173696"/>
    <w:rsid w:val="00174177"/>
    <w:rsid w:val="001741D7"/>
    <w:rsid w:val="00174333"/>
    <w:rsid w:val="00174616"/>
    <w:rsid w:val="00176399"/>
    <w:rsid w:val="001767AA"/>
    <w:rsid w:val="00181D32"/>
    <w:rsid w:val="00182CAC"/>
    <w:rsid w:val="001839D2"/>
    <w:rsid w:val="00184A68"/>
    <w:rsid w:val="00185E12"/>
    <w:rsid w:val="00187A1F"/>
    <w:rsid w:val="001925E0"/>
    <w:rsid w:val="00193281"/>
    <w:rsid w:val="0019575D"/>
    <w:rsid w:val="00196DFA"/>
    <w:rsid w:val="00197952"/>
    <w:rsid w:val="001A0B00"/>
    <w:rsid w:val="001A0FA8"/>
    <w:rsid w:val="001A159D"/>
    <w:rsid w:val="001A26F7"/>
    <w:rsid w:val="001A596B"/>
    <w:rsid w:val="001A6917"/>
    <w:rsid w:val="001B0219"/>
    <w:rsid w:val="001B3275"/>
    <w:rsid w:val="001B7805"/>
    <w:rsid w:val="001C047A"/>
    <w:rsid w:val="001C1385"/>
    <w:rsid w:val="001C153E"/>
    <w:rsid w:val="001C18DF"/>
    <w:rsid w:val="001C1A58"/>
    <w:rsid w:val="001D074E"/>
    <w:rsid w:val="001D5FEC"/>
    <w:rsid w:val="001D7DFC"/>
    <w:rsid w:val="001E0078"/>
    <w:rsid w:val="001E2C1B"/>
    <w:rsid w:val="001E3017"/>
    <w:rsid w:val="001E4305"/>
    <w:rsid w:val="001E47F5"/>
    <w:rsid w:val="001E4B9E"/>
    <w:rsid w:val="001E562B"/>
    <w:rsid w:val="001E57C4"/>
    <w:rsid w:val="001E60C2"/>
    <w:rsid w:val="001E785F"/>
    <w:rsid w:val="001F02E6"/>
    <w:rsid w:val="001F0354"/>
    <w:rsid w:val="001F1328"/>
    <w:rsid w:val="001F2062"/>
    <w:rsid w:val="001F4A0B"/>
    <w:rsid w:val="001F690D"/>
    <w:rsid w:val="001F6D21"/>
    <w:rsid w:val="00200ABC"/>
    <w:rsid w:val="00201286"/>
    <w:rsid w:val="0020166A"/>
    <w:rsid w:val="0020235B"/>
    <w:rsid w:val="00202877"/>
    <w:rsid w:val="00203419"/>
    <w:rsid w:val="00206FF6"/>
    <w:rsid w:val="0021184C"/>
    <w:rsid w:val="0021213C"/>
    <w:rsid w:val="002133ED"/>
    <w:rsid w:val="002147A2"/>
    <w:rsid w:val="00214982"/>
    <w:rsid w:val="002150AD"/>
    <w:rsid w:val="002176CC"/>
    <w:rsid w:val="00220B06"/>
    <w:rsid w:val="00221152"/>
    <w:rsid w:val="0022208C"/>
    <w:rsid w:val="00222265"/>
    <w:rsid w:val="002272FC"/>
    <w:rsid w:val="002306C1"/>
    <w:rsid w:val="00230D25"/>
    <w:rsid w:val="0023141D"/>
    <w:rsid w:val="002316B2"/>
    <w:rsid w:val="00237581"/>
    <w:rsid w:val="002411EE"/>
    <w:rsid w:val="00241D4E"/>
    <w:rsid w:val="00241EA5"/>
    <w:rsid w:val="002423DD"/>
    <w:rsid w:val="00243C77"/>
    <w:rsid w:val="00246012"/>
    <w:rsid w:val="00251927"/>
    <w:rsid w:val="00251FDE"/>
    <w:rsid w:val="00255684"/>
    <w:rsid w:val="00255B12"/>
    <w:rsid w:val="002569BD"/>
    <w:rsid w:val="00257E38"/>
    <w:rsid w:val="002615C5"/>
    <w:rsid w:val="00262789"/>
    <w:rsid w:val="00263683"/>
    <w:rsid w:val="002658F6"/>
    <w:rsid w:val="00272A1E"/>
    <w:rsid w:val="00272B55"/>
    <w:rsid w:val="00272E49"/>
    <w:rsid w:val="00274625"/>
    <w:rsid w:val="00275F3C"/>
    <w:rsid w:val="00282944"/>
    <w:rsid w:val="00282A4F"/>
    <w:rsid w:val="0028521B"/>
    <w:rsid w:val="00285630"/>
    <w:rsid w:val="00285A8C"/>
    <w:rsid w:val="00286F36"/>
    <w:rsid w:val="00291E89"/>
    <w:rsid w:val="00293740"/>
    <w:rsid w:val="00295038"/>
    <w:rsid w:val="0029748B"/>
    <w:rsid w:val="00297676"/>
    <w:rsid w:val="00297EC8"/>
    <w:rsid w:val="00297F20"/>
    <w:rsid w:val="002A0AA6"/>
    <w:rsid w:val="002A0C35"/>
    <w:rsid w:val="002A184F"/>
    <w:rsid w:val="002A1E45"/>
    <w:rsid w:val="002A1EB1"/>
    <w:rsid w:val="002A2F5D"/>
    <w:rsid w:val="002A6B39"/>
    <w:rsid w:val="002A761B"/>
    <w:rsid w:val="002B1637"/>
    <w:rsid w:val="002B1AF8"/>
    <w:rsid w:val="002B28C9"/>
    <w:rsid w:val="002B53F1"/>
    <w:rsid w:val="002C4496"/>
    <w:rsid w:val="002C7396"/>
    <w:rsid w:val="002D0B17"/>
    <w:rsid w:val="002D13A3"/>
    <w:rsid w:val="002D1E38"/>
    <w:rsid w:val="002D2E34"/>
    <w:rsid w:val="002D3283"/>
    <w:rsid w:val="002D32C9"/>
    <w:rsid w:val="002D392C"/>
    <w:rsid w:val="002D6025"/>
    <w:rsid w:val="002D644E"/>
    <w:rsid w:val="002E09B5"/>
    <w:rsid w:val="002E1A25"/>
    <w:rsid w:val="002E2B72"/>
    <w:rsid w:val="002E2F30"/>
    <w:rsid w:val="002E3402"/>
    <w:rsid w:val="002E3A0D"/>
    <w:rsid w:val="002E5D47"/>
    <w:rsid w:val="002E612F"/>
    <w:rsid w:val="002F0271"/>
    <w:rsid w:val="002F0DCC"/>
    <w:rsid w:val="002F20BF"/>
    <w:rsid w:val="002F2DEE"/>
    <w:rsid w:val="002F3836"/>
    <w:rsid w:val="002F3A1E"/>
    <w:rsid w:val="002F6CAB"/>
    <w:rsid w:val="002F79C9"/>
    <w:rsid w:val="00301117"/>
    <w:rsid w:val="0030387B"/>
    <w:rsid w:val="00304E06"/>
    <w:rsid w:val="00306FCE"/>
    <w:rsid w:val="00314692"/>
    <w:rsid w:val="003157B0"/>
    <w:rsid w:val="00320739"/>
    <w:rsid w:val="00321065"/>
    <w:rsid w:val="003224C8"/>
    <w:rsid w:val="00322757"/>
    <w:rsid w:val="003232BB"/>
    <w:rsid w:val="0032452C"/>
    <w:rsid w:val="00325B6F"/>
    <w:rsid w:val="00326205"/>
    <w:rsid w:val="00327843"/>
    <w:rsid w:val="003305DB"/>
    <w:rsid w:val="0033229E"/>
    <w:rsid w:val="00332C10"/>
    <w:rsid w:val="00335F9E"/>
    <w:rsid w:val="0033623D"/>
    <w:rsid w:val="003363AD"/>
    <w:rsid w:val="00337630"/>
    <w:rsid w:val="00340A6E"/>
    <w:rsid w:val="00341426"/>
    <w:rsid w:val="00342457"/>
    <w:rsid w:val="00343CD4"/>
    <w:rsid w:val="00344EAB"/>
    <w:rsid w:val="00345517"/>
    <w:rsid w:val="0035106C"/>
    <w:rsid w:val="00351F99"/>
    <w:rsid w:val="003520A1"/>
    <w:rsid w:val="0035216A"/>
    <w:rsid w:val="003522E7"/>
    <w:rsid w:val="003528D7"/>
    <w:rsid w:val="003529CD"/>
    <w:rsid w:val="00352C68"/>
    <w:rsid w:val="00354D74"/>
    <w:rsid w:val="0035630F"/>
    <w:rsid w:val="00357A6B"/>
    <w:rsid w:val="00361296"/>
    <w:rsid w:val="00362B1D"/>
    <w:rsid w:val="003652DD"/>
    <w:rsid w:val="0036700E"/>
    <w:rsid w:val="003715DA"/>
    <w:rsid w:val="00373A65"/>
    <w:rsid w:val="0037457E"/>
    <w:rsid w:val="00374D2A"/>
    <w:rsid w:val="00375EF6"/>
    <w:rsid w:val="003767ED"/>
    <w:rsid w:val="00376C3A"/>
    <w:rsid w:val="003832B5"/>
    <w:rsid w:val="0038477B"/>
    <w:rsid w:val="00385728"/>
    <w:rsid w:val="00385E72"/>
    <w:rsid w:val="003871F7"/>
    <w:rsid w:val="003908A2"/>
    <w:rsid w:val="003912E3"/>
    <w:rsid w:val="00391555"/>
    <w:rsid w:val="00393020"/>
    <w:rsid w:val="00395D41"/>
    <w:rsid w:val="00396358"/>
    <w:rsid w:val="00396B01"/>
    <w:rsid w:val="00396B3C"/>
    <w:rsid w:val="003B09E4"/>
    <w:rsid w:val="003B36D5"/>
    <w:rsid w:val="003B6354"/>
    <w:rsid w:val="003B7E9C"/>
    <w:rsid w:val="003C0231"/>
    <w:rsid w:val="003C0A07"/>
    <w:rsid w:val="003C1615"/>
    <w:rsid w:val="003C189E"/>
    <w:rsid w:val="003C1AD4"/>
    <w:rsid w:val="003C38F2"/>
    <w:rsid w:val="003C42A0"/>
    <w:rsid w:val="003C46E6"/>
    <w:rsid w:val="003C6711"/>
    <w:rsid w:val="003C7459"/>
    <w:rsid w:val="003C7B61"/>
    <w:rsid w:val="003D1CAE"/>
    <w:rsid w:val="003D3230"/>
    <w:rsid w:val="003D45B0"/>
    <w:rsid w:val="003D5BCE"/>
    <w:rsid w:val="003D633D"/>
    <w:rsid w:val="003E3A95"/>
    <w:rsid w:val="003E49E0"/>
    <w:rsid w:val="003E4BFF"/>
    <w:rsid w:val="003E4C1C"/>
    <w:rsid w:val="003E549B"/>
    <w:rsid w:val="003E59E8"/>
    <w:rsid w:val="003E645A"/>
    <w:rsid w:val="003F061B"/>
    <w:rsid w:val="003F1718"/>
    <w:rsid w:val="003F1F79"/>
    <w:rsid w:val="003F34B8"/>
    <w:rsid w:val="003F60B8"/>
    <w:rsid w:val="003F660A"/>
    <w:rsid w:val="003F667F"/>
    <w:rsid w:val="003F6A87"/>
    <w:rsid w:val="003F72FA"/>
    <w:rsid w:val="00400BD3"/>
    <w:rsid w:val="00402186"/>
    <w:rsid w:val="004024FD"/>
    <w:rsid w:val="004033E9"/>
    <w:rsid w:val="00405DC0"/>
    <w:rsid w:val="00413E0A"/>
    <w:rsid w:val="004155E8"/>
    <w:rsid w:val="00420CBF"/>
    <w:rsid w:val="00422B84"/>
    <w:rsid w:val="00423654"/>
    <w:rsid w:val="00425036"/>
    <w:rsid w:val="00426040"/>
    <w:rsid w:val="0043086C"/>
    <w:rsid w:val="00430ACA"/>
    <w:rsid w:val="0043284B"/>
    <w:rsid w:val="0043680C"/>
    <w:rsid w:val="00442BC8"/>
    <w:rsid w:val="004433A0"/>
    <w:rsid w:val="00443A4E"/>
    <w:rsid w:val="00444AFD"/>
    <w:rsid w:val="00444C27"/>
    <w:rsid w:val="00445C95"/>
    <w:rsid w:val="004465D1"/>
    <w:rsid w:val="00446E8B"/>
    <w:rsid w:val="00447422"/>
    <w:rsid w:val="004474AF"/>
    <w:rsid w:val="00450203"/>
    <w:rsid w:val="00450E0F"/>
    <w:rsid w:val="00451DF7"/>
    <w:rsid w:val="00452E01"/>
    <w:rsid w:val="00455084"/>
    <w:rsid w:val="00457AAA"/>
    <w:rsid w:val="00461455"/>
    <w:rsid w:val="0046191E"/>
    <w:rsid w:val="004625DB"/>
    <w:rsid w:val="00463F9D"/>
    <w:rsid w:val="00464FA7"/>
    <w:rsid w:val="00466F28"/>
    <w:rsid w:val="004676F2"/>
    <w:rsid w:val="00467735"/>
    <w:rsid w:val="00467A17"/>
    <w:rsid w:val="00470F90"/>
    <w:rsid w:val="00471844"/>
    <w:rsid w:val="00471AF8"/>
    <w:rsid w:val="00472346"/>
    <w:rsid w:val="0047247D"/>
    <w:rsid w:val="004740B6"/>
    <w:rsid w:val="004752CD"/>
    <w:rsid w:val="004818BB"/>
    <w:rsid w:val="004821C0"/>
    <w:rsid w:val="00484CE9"/>
    <w:rsid w:val="00486213"/>
    <w:rsid w:val="0048712A"/>
    <w:rsid w:val="00490739"/>
    <w:rsid w:val="00490D71"/>
    <w:rsid w:val="004936CD"/>
    <w:rsid w:val="00493884"/>
    <w:rsid w:val="00493A42"/>
    <w:rsid w:val="00493B61"/>
    <w:rsid w:val="00494469"/>
    <w:rsid w:val="00494838"/>
    <w:rsid w:val="00495060"/>
    <w:rsid w:val="004950B2"/>
    <w:rsid w:val="00495B64"/>
    <w:rsid w:val="00497B8D"/>
    <w:rsid w:val="004A63B1"/>
    <w:rsid w:val="004A6403"/>
    <w:rsid w:val="004A70F0"/>
    <w:rsid w:val="004B363E"/>
    <w:rsid w:val="004B49C2"/>
    <w:rsid w:val="004B6CE5"/>
    <w:rsid w:val="004C0750"/>
    <w:rsid w:val="004C0945"/>
    <w:rsid w:val="004C101F"/>
    <w:rsid w:val="004C121B"/>
    <w:rsid w:val="004C1721"/>
    <w:rsid w:val="004C2D57"/>
    <w:rsid w:val="004C4BCE"/>
    <w:rsid w:val="004C4CEA"/>
    <w:rsid w:val="004C7966"/>
    <w:rsid w:val="004C7B31"/>
    <w:rsid w:val="004C7E03"/>
    <w:rsid w:val="004D0CD6"/>
    <w:rsid w:val="004D1BD6"/>
    <w:rsid w:val="004D2FFE"/>
    <w:rsid w:val="004D52C5"/>
    <w:rsid w:val="004D5677"/>
    <w:rsid w:val="004D5B26"/>
    <w:rsid w:val="004D7665"/>
    <w:rsid w:val="004D79DD"/>
    <w:rsid w:val="004E1E60"/>
    <w:rsid w:val="004E342F"/>
    <w:rsid w:val="004E5BCE"/>
    <w:rsid w:val="004E6731"/>
    <w:rsid w:val="004E778D"/>
    <w:rsid w:val="004F167C"/>
    <w:rsid w:val="004F2E63"/>
    <w:rsid w:val="004F4005"/>
    <w:rsid w:val="004F5B80"/>
    <w:rsid w:val="004F6626"/>
    <w:rsid w:val="004F7AE5"/>
    <w:rsid w:val="005002B1"/>
    <w:rsid w:val="005004AE"/>
    <w:rsid w:val="00500D34"/>
    <w:rsid w:val="00504E28"/>
    <w:rsid w:val="00505CF6"/>
    <w:rsid w:val="005118CE"/>
    <w:rsid w:val="00513B14"/>
    <w:rsid w:val="00520C37"/>
    <w:rsid w:val="00520DD9"/>
    <w:rsid w:val="005224D2"/>
    <w:rsid w:val="0052610C"/>
    <w:rsid w:val="00527704"/>
    <w:rsid w:val="00532FFD"/>
    <w:rsid w:val="00533B24"/>
    <w:rsid w:val="0053450E"/>
    <w:rsid w:val="0053575F"/>
    <w:rsid w:val="005400D1"/>
    <w:rsid w:val="00540BB5"/>
    <w:rsid w:val="0054113B"/>
    <w:rsid w:val="005414DD"/>
    <w:rsid w:val="005428CA"/>
    <w:rsid w:val="005431E5"/>
    <w:rsid w:val="005442AC"/>
    <w:rsid w:val="005446EE"/>
    <w:rsid w:val="00545A3D"/>
    <w:rsid w:val="00546446"/>
    <w:rsid w:val="0054723B"/>
    <w:rsid w:val="005473EE"/>
    <w:rsid w:val="00547708"/>
    <w:rsid w:val="00547B38"/>
    <w:rsid w:val="00550281"/>
    <w:rsid w:val="00550AE1"/>
    <w:rsid w:val="00550FBE"/>
    <w:rsid w:val="00554C29"/>
    <w:rsid w:val="00555102"/>
    <w:rsid w:val="00557B7B"/>
    <w:rsid w:val="0056002B"/>
    <w:rsid w:val="00560246"/>
    <w:rsid w:val="005607BC"/>
    <w:rsid w:val="00565C11"/>
    <w:rsid w:val="00566624"/>
    <w:rsid w:val="0057044D"/>
    <w:rsid w:val="00570778"/>
    <w:rsid w:val="005710F9"/>
    <w:rsid w:val="005717AD"/>
    <w:rsid w:val="00573142"/>
    <w:rsid w:val="0057335D"/>
    <w:rsid w:val="00574938"/>
    <w:rsid w:val="00574AEF"/>
    <w:rsid w:val="00574E14"/>
    <w:rsid w:val="0057527F"/>
    <w:rsid w:val="005762FE"/>
    <w:rsid w:val="0057660F"/>
    <w:rsid w:val="005773C3"/>
    <w:rsid w:val="005832B9"/>
    <w:rsid w:val="005926F4"/>
    <w:rsid w:val="005A3270"/>
    <w:rsid w:val="005A505D"/>
    <w:rsid w:val="005A51F4"/>
    <w:rsid w:val="005A5BA1"/>
    <w:rsid w:val="005A5DAB"/>
    <w:rsid w:val="005A6198"/>
    <w:rsid w:val="005B09AC"/>
    <w:rsid w:val="005B145B"/>
    <w:rsid w:val="005B426B"/>
    <w:rsid w:val="005B47B1"/>
    <w:rsid w:val="005B5796"/>
    <w:rsid w:val="005B5C91"/>
    <w:rsid w:val="005B676E"/>
    <w:rsid w:val="005B7330"/>
    <w:rsid w:val="005B7857"/>
    <w:rsid w:val="005C0A04"/>
    <w:rsid w:val="005C2753"/>
    <w:rsid w:val="005C2B85"/>
    <w:rsid w:val="005C34AB"/>
    <w:rsid w:val="005C7D97"/>
    <w:rsid w:val="005D24B2"/>
    <w:rsid w:val="005D348D"/>
    <w:rsid w:val="005D4555"/>
    <w:rsid w:val="005D53A9"/>
    <w:rsid w:val="005D5A73"/>
    <w:rsid w:val="005D6501"/>
    <w:rsid w:val="005E13B5"/>
    <w:rsid w:val="005E33AD"/>
    <w:rsid w:val="005E49A2"/>
    <w:rsid w:val="005E4BD2"/>
    <w:rsid w:val="005E51F9"/>
    <w:rsid w:val="005E7112"/>
    <w:rsid w:val="005E7588"/>
    <w:rsid w:val="005F2C9D"/>
    <w:rsid w:val="005F2E9A"/>
    <w:rsid w:val="005F3349"/>
    <w:rsid w:val="005F4CCC"/>
    <w:rsid w:val="005F67B4"/>
    <w:rsid w:val="00601D83"/>
    <w:rsid w:val="006035E2"/>
    <w:rsid w:val="00604CDE"/>
    <w:rsid w:val="00605D1D"/>
    <w:rsid w:val="0060681A"/>
    <w:rsid w:val="00607B71"/>
    <w:rsid w:val="00607EF4"/>
    <w:rsid w:val="00610F84"/>
    <w:rsid w:val="006124A5"/>
    <w:rsid w:val="006129A9"/>
    <w:rsid w:val="006129E1"/>
    <w:rsid w:val="00613538"/>
    <w:rsid w:val="006157C4"/>
    <w:rsid w:val="00615A51"/>
    <w:rsid w:val="00615F9B"/>
    <w:rsid w:val="00616441"/>
    <w:rsid w:val="006172EC"/>
    <w:rsid w:val="00620F0E"/>
    <w:rsid w:val="006248E0"/>
    <w:rsid w:val="00624A04"/>
    <w:rsid w:val="0062577F"/>
    <w:rsid w:val="006268E3"/>
    <w:rsid w:val="00631BF7"/>
    <w:rsid w:val="006324BE"/>
    <w:rsid w:val="006325B8"/>
    <w:rsid w:val="006356B0"/>
    <w:rsid w:val="0063708D"/>
    <w:rsid w:val="00640577"/>
    <w:rsid w:val="00640F9A"/>
    <w:rsid w:val="006414E8"/>
    <w:rsid w:val="00642FD0"/>
    <w:rsid w:val="006431E3"/>
    <w:rsid w:val="00643408"/>
    <w:rsid w:val="00643750"/>
    <w:rsid w:val="00643EB9"/>
    <w:rsid w:val="00644C51"/>
    <w:rsid w:val="00644F6D"/>
    <w:rsid w:val="00647DA9"/>
    <w:rsid w:val="00650B42"/>
    <w:rsid w:val="00652DEC"/>
    <w:rsid w:val="00653205"/>
    <w:rsid w:val="00656A3E"/>
    <w:rsid w:val="00657D0D"/>
    <w:rsid w:val="006607A0"/>
    <w:rsid w:val="0066188C"/>
    <w:rsid w:val="00661A99"/>
    <w:rsid w:val="00661F5B"/>
    <w:rsid w:val="0066212A"/>
    <w:rsid w:val="0066461D"/>
    <w:rsid w:val="00665886"/>
    <w:rsid w:val="00666EDC"/>
    <w:rsid w:val="00667F27"/>
    <w:rsid w:val="00670133"/>
    <w:rsid w:val="00671483"/>
    <w:rsid w:val="00674F9F"/>
    <w:rsid w:val="00675D7F"/>
    <w:rsid w:val="00676A08"/>
    <w:rsid w:val="00682397"/>
    <w:rsid w:val="00683263"/>
    <w:rsid w:val="00684BAF"/>
    <w:rsid w:val="0068783E"/>
    <w:rsid w:val="00687938"/>
    <w:rsid w:val="00691A80"/>
    <w:rsid w:val="0069368B"/>
    <w:rsid w:val="00694553"/>
    <w:rsid w:val="00694F19"/>
    <w:rsid w:val="006960BF"/>
    <w:rsid w:val="0069653A"/>
    <w:rsid w:val="00697216"/>
    <w:rsid w:val="006A0258"/>
    <w:rsid w:val="006A0D01"/>
    <w:rsid w:val="006A1D86"/>
    <w:rsid w:val="006A2712"/>
    <w:rsid w:val="006A2DF4"/>
    <w:rsid w:val="006A3A63"/>
    <w:rsid w:val="006A62EA"/>
    <w:rsid w:val="006A7792"/>
    <w:rsid w:val="006A78E2"/>
    <w:rsid w:val="006A7DA1"/>
    <w:rsid w:val="006B218D"/>
    <w:rsid w:val="006B2958"/>
    <w:rsid w:val="006B3127"/>
    <w:rsid w:val="006B352B"/>
    <w:rsid w:val="006B56D5"/>
    <w:rsid w:val="006B5E5D"/>
    <w:rsid w:val="006B62E6"/>
    <w:rsid w:val="006B76C9"/>
    <w:rsid w:val="006C0810"/>
    <w:rsid w:val="006C1F56"/>
    <w:rsid w:val="006C431D"/>
    <w:rsid w:val="006C59B9"/>
    <w:rsid w:val="006C5BB6"/>
    <w:rsid w:val="006D0590"/>
    <w:rsid w:val="006D0932"/>
    <w:rsid w:val="006D455E"/>
    <w:rsid w:val="006D5B15"/>
    <w:rsid w:val="006D5CA1"/>
    <w:rsid w:val="006D5CBD"/>
    <w:rsid w:val="006D666D"/>
    <w:rsid w:val="006D778C"/>
    <w:rsid w:val="006D7E5B"/>
    <w:rsid w:val="006E0F18"/>
    <w:rsid w:val="006E1FB7"/>
    <w:rsid w:val="006E31F3"/>
    <w:rsid w:val="006E3892"/>
    <w:rsid w:val="006F1290"/>
    <w:rsid w:val="006F2516"/>
    <w:rsid w:val="006F3934"/>
    <w:rsid w:val="0070259D"/>
    <w:rsid w:val="00704D06"/>
    <w:rsid w:val="0070587B"/>
    <w:rsid w:val="00705BD4"/>
    <w:rsid w:val="00706F53"/>
    <w:rsid w:val="007076D2"/>
    <w:rsid w:val="00716641"/>
    <w:rsid w:val="007205E6"/>
    <w:rsid w:val="00721B70"/>
    <w:rsid w:val="00724894"/>
    <w:rsid w:val="00725B3F"/>
    <w:rsid w:val="00732BB4"/>
    <w:rsid w:val="007338DD"/>
    <w:rsid w:val="0073620C"/>
    <w:rsid w:val="00736907"/>
    <w:rsid w:val="00736E1E"/>
    <w:rsid w:val="00737695"/>
    <w:rsid w:val="00740C46"/>
    <w:rsid w:val="00742E01"/>
    <w:rsid w:val="00743EF3"/>
    <w:rsid w:val="007472E9"/>
    <w:rsid w:val="00747349"/>
    <w:rsid w:val="007478C5"/>
    <w:rsid w:val="00750970"/>
    <w:rsid w:val="00752014"/>
    <w:rsid w:val="00752684"/>
    <w:rsid w:val="0075286D"/>
    <w:rsid w:val="00754779"/>
    <w:rsid w:val="0075499F"/>
    <w:rsid w:val="00755568"/>
    <w:rsid w:val="007616DC"/>
    <w:rsid w:val="00761758"/>
    <w:rsid w:val="00761938"/>
    <w:rsid w:val="00764D70"/>
    <w:rsid w:val="00765740"/>
    <w:rsid w:val="0077176A"/>
    <w:rsid w:val="007732A3"/>
    <w:rsid w:val="00773E66"/>
    <w:rsid w:val="007763B1"/>
    <w:rsid w:val="0077644C"/>
    <w:rsid w:val="00776D00"/>
    <w:rsid w:val="00780EF7"/>
    <w:rsid w:val="007813B8"/>
    <w:rsid w:val="00782A97"/>
    <w:rsid w:val="00784893"/>
    <w:rsid w:val="00785374"/>
    <w:rsid w:val="007870B6"/>
    <w:rsid w:val="0078716F"/>
    <w:rsid w:val="0078725B"/>
    <w:rsid w:val="007935B6"/>
    <w:rsid w:val="007955AE"/>
    <w:rsid w:val="00795F8F"/>
    <w:rsid w:val="00797157"/>
    <w:rsid w:val="007A0468"/>
    <w:rsid w:val="007A16EA"/>
    <w:rsid w:val="007A3221"/>
    <w:rsid w:val="007A3A57"/>
    <w:rsid w:val="007A4D7A"/>
    <w:rsid w:val="007A510B"/>
    <w:rsid w:val="007A6018"/>
    <w:rsid w:val="007B0C40"/>
    <w:rsid w:val="007B0FCF"/>
    <w:rsid w:val="007B30EF"/>
    <w:rsid w:val="007B3595"/>
    <w:rsid w:val="007B4032"/>
    <w:rsid w:val="007B5D78"/>
    <w:rsid w:val="007B71EF"/>
    <w:rsid w:val="007C18C7"/>
    <w:rsid w:val="007C2877"/>
    <w:rsid w:val="007C37F6"/>
    <w:rsid w:val="007C54C9"/>
    <w:rsid w:val="007C6A04"/>
    <w:rsid w:val="007C6DA1"/>
    <w:rsid w:val="007C7B27"/>
    <w:rsid w:val="007D0123"/>
    <w:rsid w:val="007D0C88"/>
    <w:rsid w:val="007D18F9"/>
    <w:rsid w:val="007D44E4"/>
    <w:rsid w:val="007D7498"/>
    <w:rsid w:val="007E034F"/>
    <w:rsid w:val="007E1063"/>
    <w:rsid w:val="007E2515"/>
    <w:rsid w:val="007E2EBB"/>
    <w:rsid w:val="007E3015"/>
    <w:rsid w:val="007E3D1F"/>
    <w:rsid w:val="007E4236"/>
    <w:rsid w:val="007E509C"/>
    <w:rsid w:val="007E6020"/>
    <w:rsid w:val="007E75B6"/>
    <w:rsid w:val="007F0C2E"/>
    <w:rsid w:val="007F1E49"/>
    <w:rsid w:val="007F3B9C"/>
    <w:rsid w:val="007F4D46"/>
    <w:rsid w:val="007F60FF"/>
    <w:rsid w:val="007F7B4F"/>
    <w:rsid w:val="00800BEC"/>
    <w:rsid w:val="00800EC5"/>
    <w:rsid w:val="00801012"/>
    <w:rsid w:val="00803522"/>
    <w:rsid w:val="00805D58"/>
    <w:rsid w:val="008069AB"/>
    <w:rsid w:val="00813E7A"/>
    <w:rsid w:val="008174DC"/>
    <w:rsid w:val="008205A6"/>
    <w:rsid w:val="0082212E"/>
    <w:rsid w:val="00823BF7"/>
    <w:rsid w:val="0082576D"/>
    <w:rsid w:val="0082639A"/>
    <w:rsid w:val="00826646"/>
    <w:rsid w:val="00827936"/>
    <w:rsid w:val="00831914"/>
    <w:rsid w:val="008358D5"/>
    <w:rsid w:val="00836BBE"/>
    <w:rsid w:val="00837E4D"/>
    <w:rsid w:val="0084024E"/>
    <w:rsid w:val="0084140F"/>
    <w:rsid w:val="00843F15"/>
    <w:rsid w:val="0084499B"/>
    <w:rsid w:val="00845953"/>
    <w:rsid w:val="00850777"/>
    <w:rsid w:val="008511E2"/>
    <w:rsid w:val="008518E0"/>
    <w:rsid w:val="00851F70"/>
    <w:rsid w:val="00854964"/>
    <w:rsid w:val="00854B19"/>
    <w:rsid w:val="00855CF6"/>
    <w:rsid w:val="00855F2B"/>
    <w:rsid w:val="008573DC"/>
    <w:rsid w:val="008603E7"/>
    <w:rsid w:val="008604EB"/>
    <w:rsid w:val="00860D53"/>
    <w:rsid w:val="00861E67"/>
    <w:rsid w:val="00863056"/>
    <w:rsid w:val="00864CCB"/>
    <w:rsid w:val="00865CC8"/>
    <w:rsid w:val="0086605E"/>
    <w:rsid w:val="00866C2D"/>
    <w:rsid w:val="00870CDF"/>
    <w:rsid w:val="00871A1F"/>
    <w:rsid w:val="00871DA8"/>
    <w:rsid w:val="00872358"/>
    <w:rsid w:val="00872417"/>
    <w:rsid w:val="00872EED"/>
    <w:rsid w:val="00873040"/>
    <w:rsid w:val="008738D0"/>
    <w:rsid w:val="00875D7A"/>
    <w:rsid w:val="00876458"/>
    <w:rsid w:val="00876C68"/>
    <w:rsid w:val="00880A6C"/>
    <w:rsid w:val="00883556"/>
    <w:rsid w:val="00883A4C"/>
    <w:rsid w:val="0088782D"/>
    <w:rsid w:val="00887910"/>
    <w:rsid w:val="00890D51"/>
    <w:rsid w:val="00891974"/>
    <w:rsid w:val="0089197B"/>
    <w:rsid w:val="00892430"/>
    <w:rsid w:val="008940A5"/>
    <w:rsid w:val="008941AC"/>
    <w:rsid w:val="00897131"/>
    <w:rsid w:val="0089753A"/>
    <w:rsid w:val="00897545"/>
    <w:rsid w:val="00897980"/>
    <w:rsid w:val="008A3008"/>
    <w:rsid w:val="008A4581"/>
    <w:rsid w:val="008A6260"/>
    <w:rsid w:val="008A65AF"/>
    <w:rsid w:val="008A6B29"/>
    <w:rsid w:val="008A6D87"/>
    <w:rsid w:val="008B1D39"/>
    <w:rsid w:val="008B21D8"/>
    <w:rsid w:val="008B2F61"/>
    <w:rsid w:val="008B3572"/>
    <w:rsid w:val="008B42AE"/>
    <w:rsid w:val="008B4878"/>
    <w:rsid w:val="008B4D4E"/>
    <w:rsid w:val="008B52AF"/>
    <w:rsid w:val="008B53AD"/>
    <w:rsid w:val="008B6F2D"/>
    <w:rsid w:val="008B747D"/>
    <w:rsid w:val="008B7C8E"/>
    <w:rsid w:val="008C2850"/>
    <w:rsid w:val="008C5377"/>
    <w:rsid w:val="008C5622"/>
    <w:rsid w:val="008C62BB"/>
    <w:rsid w:val="008C6B1D"/>
    <w:rsid w:val="008D0C7D"/>
    <w:rsid w:val="008D1953"/>
    <w:rsid w:val="008D23ED"/>
    <w:rsid w:val="008D36D0"/>
    <w:rsid w:val="008D3A80"/>
    <w:rsid w:val="008D3FE5"/>
    <w:rsid w:val="008E1F0D"/>
    <w:rsid w:val="008E2359"/>
    <w:rsid w:val="008E507C"/>
    <w:rsid w:val="008E55FA"/>
    <w:rsid w:val="008E5FD6"/>
    <w:rsid w:val="008F0F9C"/>
    <w:rsid w:val="008F1B52"/>
    <w:rsid w:val="008F1C1C"/>
    <w:rsid w:val="008F3B50"/>
    <w:rsid w:val="008F4CA6"/>
    <w:rsid w:val="008F5619"/>
    <w:rsid w:val="008F70F1"/>
    <w:rsid w:val="008F72F3"/>
    <w:rsid w:val="009005E8"/>
    <w:rsid w:val="00903C20"/>
    <w:rsid w:val="00904503"/>
    <w:rsid w:val="00904658"/>
    <w:rsid w:val="009046AF"/>
    <w:rsid w:val="0090772F"/>
    <w:rsid w:val="00907961"/>
    <w:rsid w:val="00907BB9"/>
    <w:rsid w:val="00912A0A"/>
    <w:rsid w:val="009132EF"/>
    <w:rsid w:val="00921BFB"/>
    <w:rsid w:val="00922F12"/>
    <w:rsid w:val="00923323"/>
    <w:rsid w:val="00923A79"/>
    <w:rsid w:val="009240E4"/>
    <w:rsid w:val="0092569E"/>
    <w:rsid w:val="00933521"/>
    <w:rsid w:val="00935D0A"/>
    <w:rsid w:val="0093629A"/>
    <w:rsid w:val="00936C15"/>
    <w:rsid w:val="00936D93"/>
    <w:rsid w:val="0093710C"/>
    <w:rsid w:val="00937FDE"/>
    <w:rsid w:val="009418F8"/>
    <w:rsid w:val="00943F49"/>
    <w:rsid w:val="009516D4"/>
    <w:rsid w:val="0095462D"/>
    <w:rsid w:val="00954959"/>
    <w:rsid w:val="00954DB0"/>
    <w:rsid w:val="009554B4"/>
    <w:rsid w:val="0095582C"/>
    <w:rsid w:val="0095597B"/>
    <w:rsid w:val="009564A9"/>
    <w:rsid w:val="00956870"/>
    <w:rsid w:val="00956F39"/>
    <w:rsid w:val="009612C6"/>
    <w:rsid w:val="0096349A"/>
    <w:rsid w:val="00965122"/>
    <w:rsid w:val="009665F1"/>
    <w:rsid w:val="00966F85"/>
    <w:rsid w:val="009703A5"/>
    <w:rsid w:val="00970B6C"/>
    <w:rsid w:val="00970B92"/>
    <w:rsid w:val="00973A08"/>
    <w:rsid w:val="00974171"/>
    <w:rsid w:val="009772AC"/>
    <w:rsid w:val="0098290A"/>
    <w:rsid w:val="00984638"/>
    <w:rsid w:val="00984E3D"/>
    <w:rsid w:val="00987587"/>
    <w:rsid w:val="00994179"/>
    <w:rsid w:val="00994D90"/>
    <w:rsid w:val="00995886"/>
    <w:rsid w:val="009972F5"/>
    <w:rsid w:val="009A2B39"/>
    <w:rsid w:val="009A6D34"/>
    <w:rsid w:val="009B33A2"/>
    <w:rsid w:val="009B34AE"/>
    <w:rsid w:val="009C1143"/>
    <w:rsid w:val="009C1F16"/>
    <w:rsid w:val="009C1F59"/>
    <w:rsid w:val="009C6E3D"/>
    <w:rsid w:val="009D1B33"/>
    <w:rsid w:val="009D257A"/>
    <w:rsid w:val="009D2791"/>
    <w:rsid w:val="009D3F7D"/>
    <w:rsid w:val="009D517A"/>
    <w:rsid w:val="009D5D35"/>
    <w:rsid w:val="009D6BE3"/>
    <w:rsid w:val="009D7C58"/>
    <w:rsid w:val="009E12C7"/>
    <w:rsid w:val="009E5011"/>
    <w:rsid w:val="009E6644"/>
    <w:rsid w:val="009E6833"/>
    <w:rsid w:val="009E6D8E"/>
    <w:rsid w:val="009E7B42"/>
    <w:rsid w:val="009F0796"/>
    <w:rsid w:val="009F0872"/>
    <w:rsid w:val="009F0CD1"/>
    <w:rsid w:val="009F22D1"/>
    <w:rsid w:val="009F277F"/>
    <w:rsid w:val="009F3C04"/>
    <w:rsid w:val="009F3E1C"/>
    <w:rsid w:val="009F5A5F"/>
    <w:rsid w:val="009F67E2"/>
    <w:rsid w:val="009F7B78"/>
    <w:rsid w:val="00A01939"/>
    <w:rsid w:val="00A03CA9"/>
    <w:rsid w:val="00A075F2"/>
    <w:rsid w:val="00A125F5"/>
    <w:rsid w:val="00A13F38"/>
    <w:rsid w:val="00A144FF"/>
    <w:rsid w:val="00A14A9A"/>
    <w:rsid w:val="00A20138"/>
    <w:rsid w:val="00A24E87"/>
    <w:rsid w:val="00A25CDB"/>
    <w:rsid w:val="00A268E1"/>
    <w:rsid w:val="00A27DEB"/>
    <w:rsid w:val="00A27F43"/>
    <w:rsid w:val="00A30687"/>
    <w:rsid w:val="00A3313A"/>
    <w:rsid w:val="00A34672"/>
    <w:rsid w:val="00A37506"/>
    <w:rsid w:val="00A402CE"/>
    <w:rsid w:val="00A40699"/>
    <w:rsid w:val="00A4265E"/>
    <w:rsid w:val="00A43601"/>
    <w:rsid w:val="00A445E9"/>
    <w:rsid w:val="00A450D5"/>
    <w:rsid w:val="00A501B3"/>
    <w:rsid w:val="00A50A45"/>
    <w:rsid w:val="00A51726"/>
    <w:rsid w:val="00A5374F"/>
    <w:rsid w:val="00A540CF"/>
    <w:rsid w:val="00A564B2"/>
    <w:rsid w:val="00A6031D"/>
    <w:rsid w:val="00A60EE1"/>
    <w:rsid w:val="00A62164"/>
    <w:rsid w:val="00A6235D"/>
    <w:rsid w:val="00A6449E"/>
    <w:rsid w:val="00A66DF9"/>
    <w:rsid w:val="00A67430"/>
    <w:rsid w:val="00A676EB"/>
    <w:rsid w:val="00A67D43"/>
    <w:rsid w:val="00A70CB3"/>
    <w:rsid w:val="00A72DF1"/>
    <w:rsid w:val="00A779D1"/>
    <w:rsid w:val="00A8057D"/>
    <w:rsid w:val="00A80DBC"/>
    <w:rsid w:val="00A812AE"/>
    <w:rsid w:val="00A8218C"/>
    <w:rsid w:val="00A825FA"/>
    <w:rsid w:val="00A86A6B"/>
    <w:rsid w:val="00A877E3"/>
    <w:rsid w:val="00A91357"/>
    <w:rsid w:val="00A91A5F"/>
    <w:rsid w:val="00A92D84"/>
    <w:rsid w:val="00A940A2"/>
    <w:rsid w:val="00A9414B"/>
    <w:rsid w:val="00A945A0"/>
    <w:rsid w:val="00A959F4"/>
    <w:rsid w:val="00A96298"/>
    <w:rsid w:val="00AA2ED0"/>
    <w:rsid w:val="00AA7A12"/>
    <w:rsid w:val="00AB10D0"/>
    <w:rsid w:val="00AB3523"/>
    <w:rsid w:val="00AB55A3"/>
    <w:rsid w:val="00AB55B5"/>
    <w:rsid w:val="00AB5F09"/>
    <w:rsid w:val="00AB7A21"/>
    <w:rsid w:val="00AC0265"/>
    <w:rsid w:val="00AC0278"/>
    <w:rsid w:val="00AC725D"/>
    <w:rsid w:val="00AD06FA"/>
    <w:rsid w:val="00AD152D"/>
    <w:rsid w:val="00AD2690"/>
    <w:rsid w:val="00AD2C99"/>
    <w:rsid w:val="00AD454F"/>
    <w:rsid w:val="00AD49B5"/>
    <w:rsid w:val="00AD77CA"/>
    <w:rsid w:val="00AE10FA"/>
    <w:rsid w:val="00AE2EB0"/>
    <w:rsid w:val="00AE3870"/>
    <w:rsid w:val="00AE60D3"/>
    <w:rsid w:val="00AE79D4"/>
    <w:rsid w:val="00AF07DB"/>
    <w:rsid w:val="00AF0984"/>
    <w:rsid w:val="00AF1CAC"/>
    <w:rsid w:val="00AF2155"/>
    <w:rsid w:val="00AF2771"/>
    <w:rsid w:val="00AF2F16"/>
    <w:rsid w:val="00AF339F"/>
    <w:rsid w:val="00AF3B42"/>
    <w:rsid w:val="00AF5390"/>
    <w:rsid w:val="00AF5759"/>
    <w:rsid w:val="00AF6B85"/>
    <w:rsid w:val="00AF6F7B"/>
    <w:rsid w:val="00B022C3"/>
    <w:rsid w:val="00B0398B"/>
    <w:rsid w:val="00B04817"/>
    <w:rsid w:val="00B06540"/>
    <w:rsid w:val="00B07ECC"/>
    <w:rsid w:val="00B106D3"/>
    <w:rsid w:val="00B10E8E"/>
    <w:rsid w:val="00B15547"/>
    <w:rsid w:val="00B167BF"/>
    <w:rsid w:val="00B20C0E"/>
    <w:rsid w:val="00B22044"/>
    <w:rsid w:val="00B22D4D"/>
    <w:rsid w:val="00B2416D"/>
    <w:rsid w:val="00B24290"/>
    <w:rsid w:val="00B2469A"/>
    <w:rsid w:val="00B25307"/>
    <w:rsid w:val="00B27848"/>
    <w:rsid w:val="00B278A1"/>
    <w:rsid w:val="00B304B6"/>
    <w:rsid w:val="00B35DF3"/>
    <w:rsid w:val="00B35F96"/>
    <w:rsid w:val="00B36044"/>
    <w:rsid w:val="00B360BF"/>
    <w:rsid w:val="00B36471"/>
    <w:rsid w:val="00B37580"/>
    <w:rsid w:val="00B41EF3"/>
    <w:rsid w:val="00B43377"/>
    <w:rsid w:val="00B43D2C"/>
    <w:rsid w:val="00B45641"/>
    <w:rsid w:val="00B456E4"/>
    <w:rsid w:val="00B45F8A"/>
    <w:rsid w:val="00B47062"/>
    <w:rsid w:val="00B47C93"/>
    <w:rsid w:val="00B532F7"/>
    <w:rsid w:val="00B53A70"/>
    <w:rsid w:val="00B53D8C"/>
    <w:rsid w:val="00B54FCE"/>
    <w:rsid w:val="00B5743C"/>
    <w:rsid w:val="00B600F8"/>
    <w:rsid w:val="00B629C8"/>
    <w:rsid w:val="00B62CDF"/>
    <w:rsid w:val="00B64336"/>
    <w:rsid w:val="00B645A5"/>
    <w:rsid w:val="00B65254"/>
    <w:rsid w:val="00B65412"/>
    <w:rsid w:val="00B655E2"/>
    <w:rsid w:val="00B70062"/>
    <w:rsid w:val="00B710EC"/>
    <w:rsid w:val="00B71647"/>
    <w:rsid w:val="00B77310"/>
    <w:rsid w:val="00B8048C"/>
    <w:rsid w:val="00B80AE6"/>
    <w:rsid w:val="00B818B3"/>
    <w:rsid w:val="00B82D38"/>
    <w:rsid w:val="00B833AB"/>
    <w:rsid w:val="00B83C97"/>
    <w:rsid w:val="00B91547"/>
    <w:rsid w:val="00B92B52"/>
    <w:rsid w:val="00B92C80"/>
    <w:rsid w:val="00B9630B"/>
    <w:rsid w:val="00B96752"/>
    <w:rsid w:val="00B96CA4"/>
    <w:rsid w:val="00BA3E21"/>
    <w:rsid w:val="00BA4774"/>
    <w:rsid w:val="00BA62C4"/>
    <w:rsid w:val="00BA65C4"/>
    <w:rsid w:val="00BB0AFF"/>
    <w:rsid w:val="00BC073D"/>
    <w:rsid w:val="00BC207E"/>
    <w:rsid w:val="00BC25E4"/>
    <w:rsid w:val="00BC279F"/>
    <w:rsid w:val="00BC3677"/>
    <w:rsid w:val="00BC4780"/>
    <w:rsid w:val="00BC5529"/>
    <w:rsid w:val="00BC73E0"/>
    <w:rsid w:val="00BD0279"/>
    <w:rsid w:val="00BD34C3"/>
    <w:rsid w:val="00BD4014"/>
    <w:rsid w:val="00BD5163"/>
    <w:rsid w:val="00BD5315"/>
    <w:rsid w:val="00BD6AD5"/>
    <w:rsid w:val="00BD6EDD"/>
    <w:rsid w:val="00BD6F69"/>
    <w:rsid w:val="00BD7F70"/>
    <w:rsid w:val="00BE1CFD"/>
    <w:rsid w:val="00BE35E6"/>
    <w:rsid w:val="00BE5668"/>
    <w:rsid w:val="00BE57CF"/>
    <w:rsid w:val="00BE614A"/>
    <w:rsid w:val="00BE6626"/>
    <w:rsid w:val="00BE6BD4"/>
    <w:rsid w:val="00BE7B4B"/>
    <w:rsid w:val="00BE7B8B"/>
    <w:rsid w:val="00BE7C2D"/>
    <w:rsid w:val="00BF1843"/>
    <w:rsid w:val="00C03ABF"/>
    <w:rsid w:val="00C04814"/>
    <w:rsid w:val="00C05356"/>
    <w:rsid w:val="00C069C6"/>
    <w:rsid w:val="00C07A58"/>
    <w:rsid w:val="00C10631"/>
    <w:rsid w:val="00C116C2"/>
    <w:rsid w:val="00C11863"/>
    <w:rsid w:val="00C12C01"/>
    <w:rsid w:val="00C13A87"/>
    <w:rsid w:val="00C13C9C"/>
    <w:rsid w:val="00C1700B"/>
    <w:rsid w:val="00C24544"/>
    <w:rsid w:val="00C24A05"/>
    <w:rsid w:val="00C25EBC"/>
    <w:rsid w:val="00C26B74"/>
    <w:rsid w:val="00C2732E"/>
    <w:rsid w:val="00C27CE4"/>
    <w:rsid w:val="00C31886"/>
    <w:rsid w:val="00C31EAC"/>
    <w:rsid w:val="00C32FD2"/>
    <w:rsid w:val="00C33955"/>
    <w:rsid w:val="00C34224"/>
    <w:rsid w:val="00C3714D"/>
    <w:rsid w:val="00C37B41"/>
    <w:rsid w:val="00C400B5"/>
    <w:rsid w:val="00C4307E"/>
    <w:rsid w:val="00C45CFF"/>
    <w:rsid w:val="00C46688"/>
    <w:rsid w:val="00C47461"/>
    <w:rsid w:val="00C47CFF"/>
    <w:rsid w:val="00C47D81"/>
    <w:rsid w:val="00C52708"/>
    <w:rsid w:val="00C532CB"/>
    <w:rsid w:val="00C56D41"/>
    <w:rsid w:val="00C57C22"/>
    <w:rsid w:val="00C63D63"/>
    <w:rsid w:val="00C65AB2"/>
    <w:rsid w:val="00C65AF9"/>
    <w:rsid w:val="00C65D72"/>
    <w:rsid w:val="00C65E0A"/>
    <w:rsid w:val="00C66579"/>
    <w:rsid w:val="00C70A3F"/>
    <w:rsid w:val="00C72B03"/>
    <w:rsid w:val="00C75D0E"/>
    <w:rsid w:val="00C77532"/>
    <w:rsid w:val="00C77772"/>
    <w:rsid w:val="00C814DC"/>
    <w:rsid w:val="00C8165A"/>
    <w:rsid w:val="00C81845"/>
    <w:rsid w:val="00C84042"/>
    <w:rsid w:val="00C85230"/>
    <w:rsid w:val="00C865FD"/>
    <w:rsid w:val="00C8784C"/>
    <w:rsid w:val="00C90FD2"/>
    <w:rsid w:val="00C91875"/>
    <w:rsid w:val="00C919E0"/>
    <w:rsid w:val="00C9277F"/>
    <w:rsid w:val="00C9665E"/>
    <w:rsid w:val="00C97202"/>
    <w:rsid w:val="00CA0139"/>
    <w:rsid w:val="00CA0421"/>
    <w:rsid w:val="00CA0961"/>
    <w:rsid w:val="00CA0BB7"/>
    <w:rsid w:val="00CA1D8A"/>
    <w:rsid w:val="00CA2031"/>
    <w:rsid w:val="00CA2D0C"/>
    <w:rsid w:val="00CA7801"/>
    <w:rsid w:val="00CA7C1A"/>
    <w:rsid w:val="00CB15B0"/>
    <w:rsid w:val="00CB1839"/>
    <w:rsid w:val="00CB1B5E"/>
    <w:rsid w:val="00CB3383"/>
    <w:rsid w:val="00CB4952"/>
    <w:rsid w:val="00CB53A7"/>
    <w:rsid w:val="00CB7532"/>
    <w:rsid w:val="00CC0939"/>
    <w:rsid w:val="00CC1E02"/>
    <w:rsid w:val="00CC2D0C"/>
    <w:rsid w:val="00CC3088"/>
    <w:rsid w:val="00CC32BE"/>
    <w:rsid w:val="00CC3D4D"/>
    <w:rsid w:val="00CC3F3D"/>
    <w:rsid w:val="00CC401F"/>
    <w:rsid w:val="00CC64B2"/>
    <w:rsid w:val="00CC7A6C"/>
    <w:rsid w:val="00CD11FD"/>
    <w:rsid w:val="00CD29E7"/>
    <w:rsid w:val="00CD2DFA"/>
    <w:rsid w:val="00CD5968"/>
    <w:rsid w:val="00CD78DA"/>
    <w:rsid w:val="00CE3182"/>
    <w:rsid w:val="00CE5094"/>
    <w:rsid w:val="00CE644F"/>
    <w:rsid w:val="00CF028F"/>
    <w:rsid w:val="00CF5165"/>
    <w:rsid w:val="00D025FA"/>
    <w:rsid w:val="00D036FE"/>
    <w:rsid w:val="00D07B04"/>
    <w:rsid w:val="00D10DC0"/>
    <w:rsid w:val="00D139CE"/>
    <w:rsid w:val="00D15D23"/>
    <w:rsid w:val="00D166E4"/>
    <w:rsid w:val="00D173C4"/>
    <w:rsid w:val="00D175C6"/>
    <w:rsid w:val="00D17AE8"/>
    <w:rsid w:val="00D22032"/>
    <w:rsid w:val="00D2394B"/>
    <w:rsid w:val="00D25740"/>
    <w:rsid w:val="00D30B04"/>
    <w:rsid w:val="00D31217"/>
    <w:rsid w:val="00D313DC"/>
    <w:rsid w:val="00D31AD1"/>
    <w:rsid w:val="00D3205A"/>
    <w:rsid w:val="00D40D82"/>
    <w:rsid w:val="00D4109E"/>
    <w:rsid w:val="00D42D59"/>
    <w:rsid w:val="00D465D4"/>
    <w:rsid w:val="00D46B35"/>
    <w:rsid w:val="00D54005"/>
    <w:rsid w:val="00D552A2"/>
    <w:rsid w:val="00D562AC"/>
    <w:rsid w:val="00D60718"/>
    <w:rsid w:val="00D6218F"/>
    <w:rsid w:val="00D622B7"/>
    <w:rsid w:val="00D63D96"/>
    <w:rsid w:val="00D6721F"/>
    <w:rsid w:val="00D7047A"/>
    <w:rsid w:val="00D72601"/>
    <w:rsid w:val="00D76AC6"/>
    <w:rsid w:val="00D77DF0"/>
    <w:rsid w:val="00D82589"/>
    <w:rsid w:val="00D826A7"/>
    <w:rsid w:val="00D8405B"/>
    <w:rsid w:val="00D85820"/>
    <w:rsid w:val="00D86892"/>
    <w:rsid w:val="00D86CDB"/>
    <w:rsid w:val="00D87473"/>
    <w:rsid w:val="00D93F85"/>
    <w:rsid w:val="00D946E9"/>
    <w:rsid w:val="00D950DA"/>
    <w:rsid w:val="00D9678A"/>
    <w:rsid w:val="00D97D45"/>
    <w:rsid w:val="00DA0F55"/>
    <w:rsid w:val="00DA44C5"/>
    <w:rsid w:val="00DA4521"/>
    <w:rsid w:val="00DA6184"/>
    <w:rsid w:val="00DA63F5"/>
    <w:rsid w:val="00DA64BD"/>
    <w:rsid w:val="00DB1078"/>
    <w:rsid w:val="00DB138E"/>
    <w:rsid w:val="00DB2506"/>
    <w:rsid w:val="00DB5057"/>
    <w:rsid w:val="00DB6403"/>
    <w:rsid w:val="00DB6C83"/>
    <w:rsid w:val="00DB78A6"/>
    <w:rsid w:val="00DB7AC2"/>
    <w:rsid w:val="00DB7F77"/>
    <w:rsid w:val="00DC041A"/>
    <w:rsid w:val="00DC0538"/>
    <w:rsid w:val="00DC59E7"/>
    <w:rsid w:val="00DD0373"/>
    <w:rsid w:val="00DD04A8"/>
    <w:rsid w:val="00DD1136"/>
    <w:rsid w:val="00DD263F"/>
    <w:rsid w:val="00DD26ED"/>
    <w:rsid w:val="00DD2BF8"/>
    <w:rsid w:val="00DD3366"/>
    <w:rsid w:val="00DD4F17"/>
    <w:rsid w:val="00DD5493"/>
    <w:rsid w:val="00DD67CE"/>
    <w:rsid w:val="00DD7635"/>
    <w:rsid w:val="00DD7AC5"/>
    <w:rsid w:val="00DD7C19"/>
    <w:rsid w:val="00DE035D"/>
    <w:rsid w:val="00DE049C"/>
    <w:rsid w:val="00DE13AA"/>
    <w:rsid w:val="00DE321F"/>
    <w:rsid w:val="00DE4E66"/>
    <w:rsid w:val="00DE50A8"/>
    <w:rsid w:val="00DE6C17"/>
    <w:rsid w:val="00DE6C71"/>
    <w:rsid w:val="00DE7313"/>
    <w:rsid w:val="00DE74B5"/>
    <w:rsid w:val="00DE755C"/>
    <w:rsid w:val="00DF12D6"/>
    <w:rsid w:val="00DF1BAE"/>
    <w:rsid w:val="00DF2C09"/>
    <w:rsid w:val="00DF38A3"/>
    <w:rsid w:val="00DF5239"/>
    <w:rsid w:val="00DF58DD"/>
    <w:rsid w:val="00DF6869"/>
    <w:rsid w:val="00E004CE"/>
    <w:rsid w:val="00E00A25"/>
    <w:rsid w:val="00E01DC1"/>
    <w:rsid w:val="00E020C3"/>
    <w:rsid w:val="00E023DC"/>
    <w:rsid w:val="00E0390E"/>
    <w:rsid w:val="00E062B7"/>
    <w:rsid w:val="00E0767A"/>
    <w:rsid w:val="00E1025F"/>
    <w:rsid w:val="00E10A23"/>
    <w:rsid w:val="00E115F1"/>
    <w:rsid w:val="00E13096"/>
    <w:rsid w:val="00E147E2"/>
    <w:rsid w:val="00E1552C"/>
    <w:rsid w:val="00E15838"/>
    <w:rsid w:val="00E17212"/>
    <w:rsid w:val="00E176F2"/>
    <w:rsid w:val="00E234FA"/>
    <w:rsid w:val="00E244B7"/>
    <w:rsid w:val="00E254EB"/>
    <w:rsid w:val="00E30C99"/>
    <w:rsid w:val="00E3527C"/>
    <w:rsid w:val="00E3649E"/>
    <w:rsid w:val="00E365CC"/>
    <w:rsid w:val="00E36CB8"/>
    <w:rsid w:val="00E371B2"/>
    <w:rsid w:val="00E3749D"/>
    <w:rsid w:val="00E37E2D"/>
    <w:rsid w:val="00E4018D"/>
    <w:rsid w:val="00E41C83"/>
    <w:rsid w:val="00E451FC"/>
    <w:rsid w:val="00E456B0"/>
    <w:rsid w:val="00E45BC0"/>
    <w:rsid w:val="00E46067"/>
    <w:rsid w:val="00E46847"/>
    <w:rsid w:val="00E5123B"/>
    <w:rsid w:val="00E5132F"/>
    <w:rsid w:val="00E52456"/>
    <w:rsid w:val="00E53138"/>
    <w:rsid w:val="00E549C7"/>
    <w:rsid w:val="00E56617"/>
    <w:rsid w:val="00E569CF"/>
    <w:rsid w:val="00E56C9E"/>
    <w:rsid w:val="00E57AB3"/>
    <w:rsid w:val="00E64271"/>
    <w:rsid w:val="00E647B1"/>
    <w:rsid w:val="00E64CD7"/>
    <w:rsid w:val="00E66F44"/>
    <w:rsid w:val="00E73ED1"/>
    <w:rsid w:val="00E745D5"/>
    <w:rsid w:val="00E75B25"/>
    <w:rsid w:val="00E772AA"/>
    <w:rsid w:val="00E8055D"/>
    <w:rsid w:val="00E80E6B"/>
    <w:rsid w:val="00E81771"/>
    <w:rsid w:val="00E817C8"/>
    <w:rsid w:val="00E81DDF"/>
    <w:rsid w:val="00E826B4"/>
    <w:rsid w:val="00E82A52"/>
    <w:rsid w:val="00E83B58"/>
    <w:rsid w:val="00E84CBC"/>
    <w:rsid w:val="00E84EC7"/>
    <w:rsid w:val="00E90143"/>
    <w:rsid w:val="00E90EEA"/>
    <w:rsid w:val="00E917C6"/>
    <w:rsid w:val="00E92A9B"/>
    <w:rsid w:val="00E93612"/>
    <w:rsid w:val="00E95A62"/>
    <w:rsid w:val="00E9748B"/>
    <w:rsid w:val="00E97BB7"/>
    <w:rsid w:val="00E97D87"/>
    <w:rsid w:val="00EA0A92"/>
    <w:rsid w:val="00EA0FAA"/>
    <w:rsid w:val="00EA2F7C"/>
    <w:rsid w:val="00EA31E4"/>
    <w:rsid w:val="00EA4928"/>
    <w:rsid w:val="00EA6740"/>
    <w:rsid w:val="00EA6A6C"/>
    <w:rsid w:val="00EB03CA"/>
    <w:rsid w:val="00EB0D30"/>
    <w:rsid w:val="00EB1773"/>
    <w:rsid w:val="00EB2883"/>
    <w:rsid w:val="00EB304F"/>
    <w:rsid w:val="00EB510B"/>
    <w:rsid w:val="00EB5D43"/>
    <w:rsid w:val="00EB78B8"/>
    <w:rsid w:val="00EC0A6E"/>
    <w:rsid w:val="00EC0E03"/>
    <w:rsid w:val="00EC6861"/>
    <w:rsid w:val="00EC7267"/>
    <w:rsid w:val="00EC753C"/>
    <w:rsid w:val="00EC7A8C"/>
    <w:rsid w:val="00ED0451"/>
    <w:rsid w:val="00ED0B98"/>
    <w:rsid w:val="00ED3FB8"/>
    <w:rsid w:val="00ED62FD"/>
    <w:rsid w:val="00EE28E9"/>
    <w:rsid w:val="00EE5D82"/>
    <w:rsid w:val="00EE657D"/>
    <w:rsid w:val="00EE6719"/>
    <w:rsid w:val="00EF0B09"/>
    <w:rsid w:val="00EF10F4"/>
    <w:rsid w:val="00EF2EE9"/>
    <w:rsid w:val="00EF3637"/>
    <w:rsid w:val="00EF3CF3"/>
    <w:rsid w:val="00EF77A4"/>
    <w:rsid w:val="00F0116C"/>
    <w:rsid w:val="00F01E8D"/>
    <w:rsid w:val="00F03A61"/>
    <w:rsid w:val="00F04071"/>
    <w:rsid w:val="00F04A43"/>
    <w:rsid w:val="00F04B85"/>
    <w:rsid w:val="00F054C0"/>
    <w:rsid w:val="00F10857"/>
    <w:rsid w:val="00F110AB"/>
    <w:rsid w:val="00F119B4"/>
    <w:rsid w:val="00F12A50"/>
    <w:rsid w:val="00F14389"/>
    <w:rsid w:val="00F203D5"/>
    <w:rsid w:val="00F20AFA"/>
    <w:rsid w:val="00F20BD9"/>
    <w:rsid w:val="00F21959"/>
    <w:rsid w:val="00F224CF"/>
    <w:rsid w:val="00F23B78"/>
    <w:rsid w:val="00F2454D"/>
    <w:rsid w:val="00F25A3C"/>
    <w:rsid w:val="00F261A7"/>
    <w:rsid w:val="00F269FA"/>
    <w:rsid w:val="00F26DC2"/>
    <w:rsid w:val="00F303D6"/>
    <w:rsid w:val="00F30625"/>
    <w:rsid w:val="00F316E6"/>
    <w:rsid w:val="00F346E5"/>
    <w:rsid w:val="00F36D6B"/>
    <w:rsid w:val="00F41127"/>
    <w:rsid w:val="00F41C96"/>
    <w:rsid w:val="00F436C3"/>
    <w:rsid w:val="00F4512B"/>
    <w:rsid w:val="00F507AF"/>
    <w:rsid w:val="00F50E61"/>
    <w:rsid w:val="00F510E6"/>
    <w:rsid w:val="00F51BD6"/>
    <w:rsid w:val="00F52350"/>
    <w:rsid w:val="00F536F8"/>
    <w:rsid w:val="00F53C44"/>
    <w:rsid w:val="00F568C6"/>
    <w:rsid w:val="00F66109"/>
    <w:rsid w:val="00F66892"/>
    <w:rsid w:val="00F67310"/>
    <w:rsid w:val="00F67741"/>
    <w:rsid w:val="00F67816"/>
    <w:rsid w:val="00F729EB"/>
    <w:rsid w:val="00F73A80"/>
    <w:rsid w:val="00F751DB"/>
    <w:rsid w:val="00F77985"/>
    <w:rsid w:val="00F779AC"/>
    <w:rsid w:val="00F81C05"/>
    <w:rsid w:val="00F82C17"/>
    <w:rsid w:val="00F8453F"/>
    <w:rsid w:val="00F870FA"/>
    <w:rsid w:val="00F909BA"/>
    <w:rsid w:val="00F91247"/>
    <w:rsid w:val="00F91C02"/>
    <w:rsid w:val="00F92CEF"/>
    <w:rsid w:val="00F93595"/>
    <w:rsid w:val="00F96E37"/>
    <w:rsid w:val="00FA038F"/>
    <w:rsid w:val="00FA1213"/>
    <w:rsid w:val="00FA2909"/>
    <w:rsid w:val="00FA5B85"/>
    <w:rsid w:val="00FA6AF4"/>
    <w:rsid w:val="00FA7D37"/>
    <w:rsid w:val="00FB0132"/>
    <w:rsid w:val="00FB0D08"/>
    <w:rsid w:val="00FB1F50"/>
    <w:rsid w:val="00FB26D0"/>
    <w:rsid w:val="00FB3C6D"/>
    <w:rsid w:val="00FB49A5"/>
    <w:rsid w:val="00FC14DD"/>
    <w:rsid w:val="00FC1EE9"/>
    <w:rsid w:val="00FC2B8F"/>
    <w:rsid w:val="00FC39D6"/>
    <w:rsid w:val="00FC44C5"/>
    <w:rsid w:val="00FC5F3E"/>
    <w:rsid w:val="00FC7822"/>
    <w:rsid w:val="00FD0963"/>
    <w:rsid w:val="00FD1983"/>
    <w:rsid w:val="00FD206F"/>
    <w:rsid w:val="00FD4A5D"/>
    <w:rsid w:val="00FD6F54"/>
    <w:rsid w:val="00FD7B80"/>
    <w:rsid w:val="00FE0C53"/>
    <w:rsid w:val="00FE2EC2"/>
    <w:rsid w:val="00FE6021"/>
    <w:rsid w:val="00FE6720"/>
    <w:rsid w:val="00FF1505"/>
    <w:rsid w:val="00FF2546"/>
    <w:rsid w:val="00FF3C69"/>
    <w:rsid w:val="00FF4106"/>
    <w:rsid w:val="00FF50D6"/>
    <w:rsid w:val="00FF56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4F"/>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qFormat/>
    <w:pPr>
      <w:keepNext/>
      <w:spacing w:after="120"/>
      <w:outlineLvl w:val="1"/>
    </w:pPr>
    <w:rPr>
      <w:rFonts w:ascii="Arial" w:eastAsia="標楷體" w:hAnsi="Arial"/>
      <w:b/>
      <w:sz w:val="36"/>
      <w:szCs w:val="20"/>
    </w:rPr>
  </w:style>
  <w:style w:type="paragraph" w:styleId="3">
    <w:name w:val="heading 3"/>
    <w:basedOn w:val="a"/>
    <w:next w:val="a"/>
    <w:qFormat/>
    <w:pPr>
      <w:keepNext/>
      <w:spacing w:after="120"/>
      <w:outlineLvl w:val="2"/>
    </w:pPr>
    <w:rPr>
      <w:rFonts w:ascii="Arial" w:eastAsia="標楷體"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semiHidden/>
    <w:pPr>
      <w:spacing w:line="360" w:lineRule="exact"/>
      <w:jc w:val="both"/>
    </w:pPr>
    <w:rPr>
      <w:rFonts w:ascii="標楷體" w:eastAsia="標楷體"/>
    </w:rPr>
  </w:style>
  <w:style w:type="paragraph" w:styleId="a6">
    <w:name w:val="Plain Text"/>
    <w:basedOn w:val="a"/>
    <w:link w:val="a7"/>
    <w:semiHidden/>
    <w:rPr>
      <w:rFonts w:ascii="細明體" w:eastAsia="細明體" w:hAnsi="Courier New"/>
      <w:szCs w:val="20"/>
    </w:rPr>
  </w:style>
  <w:style w:type="paragraph" w:styleId="20">
    <w:name w:val="Body Text 2"/>
    <w:basedOn w:val="a"/>
    <w:link w:val="21"/>
    <w:semiHidden/>
    <w:pPr>
      <w:ind w:rightChars="-439" w:right="-1054"/>
    </w:pPr>
    <w:rPr>
      <w:rFonts w:ascii="標楷體" w:eastAsia="標楷體"/>
    </w:rPr>
  </w:style>
  <w:style w:type="paragraph" w:styleId="30">
    <w:name w:val="Body Text 3"/>
    <w:basedOn w:val="a"/>
    <w:link w:val="31"/>
    <w:semiHidden/>
    <w:pPr>
      <w:spacing w:line="500" w:lineRule="exact"/>
      <w:jc w:val="both"/>
    </w:pPr>
    <w:rPr>
      <w:rFonts w:ascii="標楷體" w:eastAsia="標楷體"/>
      <w:sz w:val="28"/>
    </w:rPr>
  </w:style>
  <w:style w:type="paragraph" w:styleId="a8">
    <w:name w:val="footer"/>
    <w:basedOn w:val="a"/>
    <w:link w:val="a9"/>
    <w:uiPriority w:val="99"/>
    <w:pPr>
      <w:tabs>
        <w:tab w:val="center" w:pos="4153"/>
        <w:tab w:val="right" w:pos="8306"/>
      </w:tabs>
      <w:snapToGrid w:val="0"/>
    </w:pPr>
    <w:rPr>
      <w:sz w:val="20"/>
      <w:szCs w:val="20"/>
    </w:rPr>
  </w:style>
  <w:style w:type="character" w:styleId="aa">
    <w:name w:val="page number"/>
    <w:basedOn w:val="a0"/>
    <w:semiHidden/>
  </w:style>
  <w:style w:type="paragraph" w:styleId="ab">
    <w:name w:val="Body Text Indent"/>
    <w:basedOn w:val="a"/>
    <w:semiHidden/>
    <w:pPr>
      <w:spacing w:beforeLines="25" w:before="90" w:line="500" w:lineRule="exact"/>
      <w:ind w:firstLineChars="200" w:firstLine="560"/>
      <w:jc w:val="both"/>
    </w:pPr>
    <w:rPr>
      <w:rFonts w:ascii="標楷體" w:eastAsia="標楷體"/>
      <w:sz w:val="28"/>
    </w:rPr>
  </w:style>
  <w:style w:type="paragraph" w:styleId="ac">
    <w:name w:val="Block Text"/>
    <w:basedOn w:val="a"/>
    <w:semiHidden/>
    <w:pPr>
      <w:kinsoku w:val="0"/>
      <w:adjustRightInd w:val="0"/>
      <w:spacing w:line="360" w:lineRule="atLeast"/>
      <w:ind w:left="960" w:right="1055" w:hanging="960"/>
      <w:textAlignment w:val="baseline"/>
    </w:pPr>
    <w:rPr>
      <w:rFonts w:ascii="標楷體" w:eastAsia="標楷體"/>
      <w:kern w:val="0"/>
      <w:sz w:val="32"/>
      <w:szCs w:val="20"/>
    </w:rPr>
  </w:style>
  <w:style w:type="paragraph" w:styleId="ad">
    <w:name w:val="header"/>
    <w:aliases w:val="頁首 字元 字元,頁首 字元 字元 字元"/>
    <w:basedOn w:val="a"/>
    <w:semiHidden/>
    <w:pPr>
      <w:tabs>
        <w:tab w:val="center" w:pos="4153"/>
        <w:tab w:val="right" w:pos="8306"/>
      </w:tabs>
      <w:snapToGrid w:val="0"/>
    </w:pPr>
    <w:rPr>
      <w:sz w:val="20"/>
      <w:szCs w:val="20"/>
    </w:rPr>
  </w:style>
  <w:style w:type="paragraph" w:styleId="22">
    <w:name w:val="Body Text Indent 2"/>
    <w:basedOn w:val="a"/>
    <w:semiHidden/>
    <w:pPr>
      <w:spacing w:line="360" w:lineRule="auto"/>
      <w:ind w:firstLine="840"/>
      <w:jc w:val="both"/>
    </w:pPr>
    <w:rPr>
      <w:rFonts w:ascii="標楷體" w:eastAsia="標楷體"/>
      <w:sz w:val="28"/>
    </w:rPr>
  </w:style>
  <w:style w:type="paragraph" w:styleId="32">
    <w:name w:val="Body Text Indent 3"/>
    <w:basedOn w:val="a"/>
    <w:semiHidden/>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e">
    <w:name w:val="內文表格"/>
    <w:basedOn w:val="a"/>
    <w:pPr>
      <w:spacing w:beforeLines="10" w:before="54"/>
      <w:jc w:val="both"/>
    </w:pPr>
    <w:rPr>
      <w:rFonts w:ascii="標楷體" w:eastAsia="標楷體"/>
    </w:rPr>
  </w:style>
  <w:style w:type="paragraph" w:customStyle="1" w:styleId="11">
    <w:name w:val="1."/>
    <w:basedOn w:val="a"/>
    <w:autoRedefine/>
    <w:pPr>
      <w:spacing w:line="580" w:lineRule="exact"/>
      <w:ind w:firstLineChars="318" w:firstLine="1018"/>
      <w:jc w:val="both"/>
    </w:pPr>
    <w:rPr>
      <w:rFonts w:ascii="標楷體" w:eastAsia="標楷體" w:hAnsi="標楷體"/>
      <w:sz w:val="32"/>
    </w:rPr>
  </w:style>
  <w:style w:type="paragraph" w:customStyle="1" w:styleId="af">
    <w:name w:val="註"/>
    <w:basedOn w:val="10"/>
    <w:pPr>
      <w:spacing w:beforeLines="0" w:before="0" w:line="280" w:lineRule="exact"/>
      <w:ind w:left="20"/>
      <w:jc w:val="both"/>
    </w:pPr>
    <w:rPr>
      <w:sz w:val="18"/>
    </w:rPr>
  </w:style>
  <w:style w:type="paragraph" w:customStyle="1" w:styleId="af0">
    <w:name w:val="表格數字"/>
    <w:basedOn w:val="10"/>
    <w:pPr>
      <w:spacing w:beforeLines="0" w:before="0"/>
      <w:ind w:rightChars="20" w:right="48"/>
      <w:jc w:val="right"/>
    </w:pPr>
    <w:rPr>
      <w:sz w:val="18"/>
    </w:rPr>
  </w:style>
  <w:style w:type="paragraph" w:customStyle="1" w:styleId="af1">
    <w:name w:val="表頭"/>
    <w:basedOn w:val="a"/>
    <w:autoRedefine/>
    <w:rsid w:val="003520A1"/>
    <w:pPr>
      <w:spacing w:before="100" w:beforeAutospacing="1" w:line="400" w:lineRule="exact"/>
      <w:jc w:val="center"/>
    </w:pPr>
    <w:rPr>
      <w:rFonts w:ascii="標楷體" w:eastAsia="標楷體"/>
      <w:spacing w:val="20"/>
      <w:sz w:val="32"/>
      <w:u w:val="single"/>
    </w:rPr>
  </w:style>
  <w:style w:type="paragraph" w:customStyle="1" w:styleId="af2">
    <w:name w:val="中華民國"/>
    <w:basedOn w:val="a"/>
    <w:autoRedefine/>
    <w:rsid w:val="00EF77A4"/>
    <w:pPr>
      <w:overflowPunct w:val="0"/>
      <w:topLinePunct/>
      <w:spacing w:line="400" w:lineRule="exact"/>
      <w:jc w:val="center"/>
    </w:pPr>
    <w:rPr>
      <w:rFonts w:ascii="標楷體" w:eastAsia="標楷體"/>
      <w:color w:val="000000"/>
      <w:spacing w:val="80"/>
      <w:szCs w:val="28"/>
    </w:rPr>
  </w:style>
  <w:style w:type="paragraph" w:customStyle="1" w:styleId="af3">
    <w:name w:val="表格單位"/>
    <w:basedOn w:val="a"/>
    <w:autoRedefine/>
    <w:rsid w:val="00EF77A4"/>
    <w:pPr>
      <w:overflowPunct w:val="0"/>
      <w:topLinePunct/>
      <w:snapToGrid w:val="0"/>
      <w:spacing w:afterLines="10" w:after="36"/>
      <w:ind w:leftChars="-166" w:left="-141" w:rightChars="20" w:right="48" w:hangingChars="107" w:hanging="257"/>
      <w:jc w:val="right"/>
    </w:pPr>
    <w:rPr>
      <w:rFonts w:ascii="標楷體" w:eastAsia="標楷體"/>
      <w:color w:val="000000"/>
      <w:kern w:val="0"/>
      <w:szCs w:val="28"/>
    </w:rPr>
  </w:style>
  <w:style w:type="paragraph" w:customStyle="1" w:styleId="af4">
    <w:name w:val="敬啟者："/>
    <w:pPr>
      <w:widowControl w:val="0"/>
    </w:pPr>
    <w:rPr>
      <w:kern w:val="2"/>
      <w:sz w:val="24"/>
      <w:szCs w:val="24"/>
    </w:rPr>
  </w:style>
  <w:style w:type="paragraph" w:customStyle="1" w:styleId="af5">
    <w:name w:val="內文之表頭"/>
    <w:basedOn w:val="af6"/>
    <w:pPr>
      <w:ind w:rightChars="20" w:right="48"/>
      <w:jc w:val="distribute"/>
    </w:pPr>
  </w:style>
  <w:style w:type="paragraph" w:customStyle="1" w:styleId="af6">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7">
    <w:name w:val="甲乙丙"/>
    <w:basedOn w:val="a"/>
    <w:pPr>
      <w:spacing w:after="360" w:line="360" w:lineRule="auto"/>
      <w:jc w:val="center"/>
    </w:pPr>
    <w:rPr>
      <w:rFonts w:ascii="標楷體" w:eastAsia="標楷體"/>
      <w:b/>
      <w:spacing w:val="-10"/>
      <w:sz w:val="40"/>
      <w:szCs w:val="20"/>
    </w:rPr>
  </w:style>
  <w:style w:type="character" w:styleId="af8">
    <w:name w:val="annotation reference"/>
    <w:semiHidden/>
    <w:rPr>
      <w:sz w:val="18"/>
      <w:szCs w:val="18"/>
    </w:rPr>
  </w:style>
  <w:style w:type="paragraph" w:styleId="af9">
    <w:name w:val="Balloon Text"/>
    <w:basedOn w:val="a"/>
    <w:semiHidden/>
    <w:rPr>
      <w:rFonts w:ascii="Arial" w:hAnsi="Arial"/>
      <w:sz w:val="18"/>
      <w:szCs w:val="18"/>
    </w:rPr>
  </w:style>
  <w:style w:type="paragraph" w:customStyle="1" w:styleId="-A">
    <w:name w:val="註-A"/>
    <w:basedOn w:val="af"/>
    <w:pPr>
      <w:spacing w:line="240" w:lineRule="exact"/>
      <w:ind w:leftChars="0" w:left="806" w:hanging="403"/>
    </w:pPr>
    <w:rPr>
      <w:sz w:val="20"/>
    </w:rPr>
  </w:style>
  <w:style w:type="paragraph" w:customStyle="1" w:styleId="afa">
    <w:name w:val="一、"/>
    <w:basedOn w:val="a"/>
    <w:pPr>
      <w:spacing w:beforeLines="20" w:before="109" w:afterLines="20" w:after="109" w:line="400" w:lineRule="exact"/>
      <w:jc w:val="both"/>
    </w:pPr>
    <w:rPr>
      <w:rFonts w:ascii="標楷體" w:eastAsia="標楷體"/>
      <w:b/>
      <w:bCs/>
      <w:sz w:val="32"/>
    </w:rPr>
  </w:style>
  <w:style w:type="paragraph" w:customStyle="1" w:styleId="afb">
    <w:name w:val="資料來源"/>
    <w:pPr>
      <w:spacing w:line="240" w:lineRule="exact"/>
      <w:ind w:left="816" w:hanging="408"/>
      <w:jc w:val="both"/>
    </w:pPr>
    <w:rPr>
      <w:rFonts w:ascii="標楷體" w:eastAsia="標楷體"/>
      <w:color w:val="000000"/>
    </w:rPr>
  </w:style>
  <w:style w:type="paragraph" w:customStyle="1" w:styleId="afc">
    <w:name w:val="甲、"/>
    <w:basedOn w:val="a"/>
    <w:pPr>
      <w:spacing w:afterLines="50" w:after="273"/>
      <w:jc w:val="center"/>
    </w:pPr>
    <w:rPr>
      <w:rFonts w:ascii="標楷體" w:eastAsia="標楷體"/>
      <w:b/>
      <w:sz w:val="40"/>
    </w:rPr>
  </w:style>
  <w:style w:type="paragraph" w:customStyle="1" w:styleId="afd">
    <w:name w:val="壹、"/>
    <w:basedOn w:val="a"/>
    <w:pPr>
      <w:spacing w:line="360" w:lineRule="auto"/>
      <w:ind w:leftChars="200" w:left="1201" w:hangingChars="200" w:hanging="721"/>
      <w:jc w:val="both"/>
      <w:outlineLvl w:val="0"/>
    </w:pPr>
    <w:rPr>
      <w:rFonts w:ascii="標楷體" w:eastAsia="標楷體"/>
      <w:b/>
      <w:kern w:val="0"/>
      <w:sz w:val="36"/>
    </w:rPr>
  </w:style>
  <w:style w:type="paragraph" w:customStyle="1" w:styleId="afe">
    <w:name w:val="(一)"/>
    <w:basedOn w:val="a"/>
    <w:pPr>
      <w:spacing w:beforeLines="20" w:before="20" w:afterLines="20" w:after="20" w:line="400" w:lineRule="exact"/>
      <w:ind w:left="482"/>
      <w:jc w:val="both"/>
    </w:pPr>
    <w:rPr>
      <w:rFonts w:ascii="標楷體" w:eastAsia="標楷體"/>
      <w:b/>
      <w:sz w:val="28"/>
    </w:rPr>
  </w:style>
  <w:style w:type="paragraph" w:customStyle="1" w:styleId="aff">
    <w:name w:val="表格分散"/>
    <w:basedOn w:val="a"/>
    <w:pPr>
      <w:snapToGrid w:val="0"/>
      <w:ind w:left="57" w:right="57"/>
      <w:jc w:val="distribute"/>
    </w:pPr>
    <w:rPr>
      <w:rFonts w:ascii="標楷體" w:eastAsia="標楷體"/>
      <w:kern w:val="0"/>
      <w:sz w:val="22"/>
    </w:rPr>
  </w:style>
  <w:style w:type="paragraph" w:customStyle="1" w:styleId="aff0">
    <w:name w:val="表格靠右"/>
    <w:basedOn w:val="a"/>
    <w:pPr>
      <w:spacing w:line="220" w:lineRule="exact"/>
      <w:ind w:right="28"/>
      <w:jc w:val="right"/>
    </w:pPr>
    <w:rPr>
      <w:rFonts w:ascii="新細明體"/>
      <w:kern w:val="0"/>
      <w:sz w:val="18"/>
    </w:rPr>
  </w:style>
  <w:style w:type="paragraph" w:customStyle="1" w:styleId="-">
    <w:name w:val="樣式-壹"/>
    <w:basedOn w:val="a"/>
    <w:rPr>
      <w:rFonts w:ascii="標楷體" w:eastAsia="華康楷書體W5"/>
      <w:sz w:val="28"/>
      <w:szCs w:val="20"/>
    </w:rPr>
  </w:style>
  <w:style w:type="paragraph" w:customStyle="1" w:styleId="aff1">
    <w:name w:val="頁數"/>
    <w:basedOn w:val="a"/>
    <w:pPr>
      <w:spacing w:line="400" w:lineRule="exact"/>
      <w:ind w:firstLineChars="200" w:firstLine="480"/>
      <w:jc w:val="both"/>
    </w:pPr>
    <w:rPr>
      <w:rFonts w:ascii="標楷體" w:eastAsia="標楷體"/>
    </w:rPr>
  </w:style>
  <w:style w:type="paragraph" w:customStyle="1" w:styleId="aff2">
    <w:name w:val="內文單位"/>
    <w:basedOn w:val="af3"/>
    <w:pPr>
      <w:spacing w:afterLines="20" w:after="109" w:line="400" w:lineRule="exact"/>
      <w:ind w:leftChars="0" w:left="0" w:rightChars="0" w:right="28"/>
    </w:pPr>
  </w:style>
  <w:style w:type="paragraph" w:customStyle="1" w:styleId="aff3">
    <w:name w:val="大標"/>
    <w:basedOn w:val="a"/>
    <w:pPr>
      <w:snapToGrid w:val="0"/>
      <w:spacing w:line="360" w:lineRule="auto"/>
      <w:ind w:firstLine="482"/>
      <w:jc w:val="center"/>
    </w:pPr>
    <w:rPr>
      <w:rFonts w:ascii="標楷體" w:eastAsia="標楷體"/>
      <w:b/>
      <w:sz w:val="40"/>
    </w:rPr>
  </w:style>
  <w:style w:type="paragraph" w:customStyle="1" w:styleId="aff4">
    <w:name w:val="表格名稱"/>
    <w:pPr>
      <w:spacing w:after="80" w:line="360" w:lineRule="exact"/>
      <w:jc w:val="center"/>
    </w:pPr>
    <w:rPr>
      <w:rFonts w:ascii="標楷體" w:eastAsia="標楷體"/>
      <w:spacing w:val="20"/>
      <w:sz w:val="32"/>
    </w:rPr>
  </w:style>
  <w:style w:type="paragraph" w:customStyle="1" w:styleId="aff5">
    <w:name w:val="內文之註"/>
    <w:basedOn w:val="a"/>
    <w:autoRedefine/>
    <w:pPr>
      <w:spacing w:line="320" w:lineRule="exact"/>
      <w:ind w:leftChars="170" w:left="826" w:hangingChars="209" w:hanging="418"/>
      <w:jc w:val="both"/>
    </w:pPr>
    <w:rPr>
      <w:rFonts w:ascii="標楷體" w:eastAsia="標楷體"/>
      <w:sz w:val="20"/>
    </w:rPr>
  </w:style>
  <w:style w:type="paragraph" w:styleId="aff6">
    <w:name w:val="annotation text"/>
    <w:basedOn w:val="a"/>
    <w:semiHidden/>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styleId="aff7">
    <w:name w:val="Hyperlink"/>
    <w:semiHidden/>
    <w:rPr>
      <w:rFonts w:ascii="Arial" w:hAnsi="Arial" w:cs="Arial" w:hint="default"/>
      <w:color w:val="0000FF"/>
      <w:u w:val="single"/>
    </w:rPr>
  </w:style>
  <w:style w:type="character" w:customStyle="1" w:styleId="13">
    <w:name w:val="強調斜體1"/>
    <w:rPr>
      <w:b w:val="0"/>
      <w:bCs w:val="0"/>
      <w:i w:val="0"/>
      <w:iCs w:val="0"/>
      <w:color w:val="DD4B39"/>
      <w:u w:val="single"/>
    </w:rPr>
  </w:style>
  <w:style w:type="character" w:styleId="aff8">
    <w:name w:val="FollowedHyperlink"/>
    <w:semiHidden/>
    <w:rPr>
      <w:color w:val="800080"/>
      <w:u w:val="single"/>
    </w:rPr>
  </w:style>
  <w:style w:type="character" w:styleId="aff9">
    <w:name w:val="Emphasis"/>
    <w:qFormat/>
    <w:rPr>
      <w:b w:val="0"/>
      <w:bCs w:val="0"/>
      <w:i w:val="0"/>
      <w:iCs w:val="0"/>
      <w:color w:val="DD4B39"/>
    </w:rPr>
  </w:style>
  <w:style w:type="character" w:customStyle="1" w:styleId="st1">
    <w:name w:val="st1"/>
  </w:style>
  <w:style w:type="paragraph" w:customStyle="1" w:styleId="012">
    <w:name w:val="01_內文_第一行空2字元"/>
    <w:qFormat/>
    <w:rsid w:val="0098290A"/>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45">
    <w:name w:val="03_內文1.＿第一行空4.5字元_用在甲：貳、參、肆"/>
    <w:qFormat/>
    <w:rsid w:val="0098290A"/>
    <w:pPr>
      <w:widowControl w:val="0"/>
      <w:overflowPunct w:val="0"/>
      <w:spacing w:line="460" w:lineRule="exact"/>
      <w:ind w:firstLineChars="450" w:firstLine="450"/>
      <w:jc w:val="both"/>
    </w:pPr>
    <w:rPr>
      <w:rFonts w:ascii="標楷體" w:eastAsia="標楷體" w:hAnsi="標楷體"/>
      <w:kern w:val="2"/>
      <w:sz w:val="24"/>
      <w:szCs w:val="32"/>
    </w:rPr>
  </w:style>
  <w:style w:type="paragraph" w:customStyle="1" w:styleId="0411P">
    <w:name w:val="04_內文表中文_11P"/>
    <w:qFormat/>
    <w:rsid w:val="0098290A"/>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98290A"/>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9P">
    <w:name w:val="表格數字_9P新細明體"/>
    <w:qFormat/>
    <w:rsid w:val="00D72601"/>
    <w:pPr>
      <w:autoSpaceDE w:val="0"/>
      <w:autoSpaceDN w:val="0"/>
      <w:adjustRightInd w:val="0"/>
      <w:spacing w:line="240" w:lineRule="exact"/>
      <w:ind w:right="28"/>
      <w:jc w:val="right"/>
    </w:pPr>
    <w:rPr>
      <w:rFonts w:ascii="新細明體" w:hAnsi="新細明體"/>
      <w:noProof/>
      <w:sz w:val="18"/>
    </w:rPr>
  </w:style>
  <w:style w:type="paragraph" w:customStyle="1" w:styleId="11P">
    <w:name w:val="表格表頭_11P"/>
    <w:qFormat/>
    <w:rsid w:val="00D72601"/>
    <w:pPr>
      <w:spacing w:line="240" w:lineRule="exact"/>
      <w:ind w:leftChars="10" w:left="10" w:rightChars="10" w:right="10"/>
      <w:jc w:val="distribute"/>
    </w:pPr>
    <w:rPr>
      <w:rFonts w:ascii="標楷體" w:eastAsia="標楷體"/>
      <w:kern w:val="2"/>
      <w:sz w:val="22"/>
    </w:rPr>
  </w:style>
  <w:style w:type="paragraph" w:customStyle="1" w:styleId="affa">
    <w:name w:val="表格註："/>
    <w:uiPriority w:val="1"/>
    <w:qFormat/>
    <w:rsid w:val="00800EC5"/>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table" w:styleId="affb">
    <w:name w:val="Table Grid"/>
    <w:basedOn w:val="a1"/>
    <w:uiPriority w:val="39"/>
    <w:rsid w:val="009634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semiHidden/>
    <w:unhideWhenUsed/>
    <w:rsid w:val="00053F63"/>
  </w:style>
  <w:style w:type="paragraph" w:customStyle="1" w:styleId="affc">
    <w:name w:val="標題甲、"/>
    <w:basedOn w:val="a"/>
    <w:rsid w:val="00053F63"/>
    <w:pPr>
      <w:spacing w:beforeLines="50"/>
      <w:jc w:val="center"/>
    </w:pPr>
    <w:rPr>
      <w:rFonts w:eastAsia="標楷體" w:cs="新細明體"/>
      <w:b/>
      <w:bCs/>
      <w:sz w:val="40"/>
      <w:szCs w:val="20"/>
    </w:rPr>
  </w:style>
  <w:style w:type="character" w:customStyle="1" w:styleId="21">
    <w:name w:val="本文 2 字元"/>
    <w:link w:val="20"/>
    <w:semiHidden/>
    <w:rsid w:val="001A0FA8"/>
    <w:rPr>
      <w:rFonts w:ascii="標楷體" w:eastAsia="標楷體"/>
      <w:kern w:val="2"/>
      <w:sz w:val="24"/>
      <w:szCs w:val="24"/>
    </w:rPr>
  </w:style>
  <w:style w:type="character" w:customStyle="1" w:styleId="31">
    <w:name w:val="本文 3 字元"/>
    <w:link w:val="30"/>
    <w:semiHidden/>
    <w:rsid w:val="001A0FA8"/>
    <w:rPr>
      <w:rFonts w:ascii="標楷體" w:eastAsia="標楷體"/>
      <w:kern w:val="2"/>
      <w:sz w:val="28"/>
      <w:szCs w:val="24"/>
    </w:rPr>
  </w:style>
  <w:style w:type="character" w:customStyle="1" w:styleId="a7">
    <w:name w:val="純文字 字元"/>
    <w:link w:val="a6"/>
    <w:semiHidden/>
    <w:rsid w:val="00CE644F"/>
    <w:rPr>
      <w:rFonts w:ascii="細明體" w:eastAsia="細明體" w:hAnsi="Courier New"/>
      <w:kern w:val="2"/>
      <w:sz w:val="24"/>
    </w:rPr>
  </w:style>
  <w:style w:type="character" w:customStyle="1" w:styleId="a9">
    <w:name w:val="頁尾 字元"/>
    <w:link w:val="a8"/>
    <w:uiPriority w:val="99"/>
    <w:rsid w:val="007F60FF"/>
    <w:rPr>
      <w:kern w:val="2"/>
    </w:rPr>
  </w:style>
  <w:style w:type="table" w:customStyle="1" w:styleId="14">
    <w:name w:val="表格格線1"/>
    <w:basedOn w:val="a1"/>
    <w:next w:val="affb"/>
    <w:uiPriority w:val="59"/>
    <w:rsid w:val="001621D4"/>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格格線2"/>
    <w:basedOn w:val="a1"/>
    <w:next w:val="affb"/>
    <w:uiPriority w:val="59"/>
    <w:rsid w:val="005400D1"/>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basedOn w:val="a1"/>
    <w:next w:val="affb"/>
    <w:uiPriority w:val="59"/>
    <w:rsid w:val="0043284B"/>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標題-壹貳參"/>
    <w:basedOn w:val="1"/>
    <w:next w:val="a"/>
    <w:qFormat/>
    <w:rsid w:val="00736E1E"/>
    <w:pPr>
      <w:overflowPunct w:val="0"/>
      <w:spacing w:beforeLines="100" w:before="180" w:line="360" w:lineRule="auto"/>
      <w:jc w:val="left"/>
    </w:pPr>
    <w:rPr>
      <w:rFonts w:asciiTheme="majorHAnsi" w:hAnsiTheme="majorHAnsi" w:cstheme="majorBidi"/>
      <w:b/>
      <w:bCs/>
      <w:kern w:val="52"/>
      <w:szCs w:val="52"/>
    </w:rPr>
  </w:style>
  <w:style w:type="paragraph" w:customStyle="1" w:styleId="34">
    <w:name w:val="標題 3 + 標楷體"/>
    <w:aliases w:val="16 點,非粗體,行距:  固定行高 30 pt,左 1 字元,標題 1 + 標楷體,20 點,粗體,字元比例: 100%,凸出:  2 字元,行距:  固定行高 28 pt,第一行:  -2 字元"/>
    <w:basedOn w:val="3"/>
    <w:rsid w:val="00736E1E"/>
    <w:pPr>
      <w:spacing w:after="0" w:line="600" w:lineRule="exact"/>
      <w:ind w:leftChars="100" w:left="240"/>
    </w:pPr>
    <w:rPr>
      <w:rFonts w:ascii="標楷體" w:hAnsi="標楷體" w:cs="標楷體"/>
      <w:b w:val="0"/>
      <w:kern w:val="0"/>
      <w:szCs w:val="32"/>
      <w:lang w:val="x-none" w:eastAsia="x-none"/>
    </w:rPr>
  </w:style>
  <w:style w:type="paragraph" w:customStyle="1" w:styleId="1-31">
    <w:name w:val="表格欄1-3退1"/>
    <w:basedOn w:val="a"/>
    <w:rsid w:val="000B303F"/>
    <w:pPr>
      <w:ind w:firstLineChars="100" w:firstLine="100"/>
      <w:jc w:val="distribute"/>
    </w:pPr>
    <w:rPr>
      <w:rFonts w:eastAsia="標楷體" w:cs="新細明體"/>
      <w:sz w:val="18"/>
      <w:szCs w:val="18"/>
    </w:rPr>
  </w:style>
  <w:style w:type="paragraph" w:styleId="affd">
    <w:name w:val="List Paragraph"/>
    <w:basedOn w:val="a"/>
    <w:uiPriority w:val="34"/>
    <w:qFormat/>
    <w:rsid w:val="00DA4521"/>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44F"/>
    <w:pPr>
      <w:widowControl w:val="0"/>
    </w:pPr>
    <w:rPr>
      <w:kern w:val="2"/>
      <w:sz w:val="24"/>
      <w:szCs w:val="24"/>
    </w:rPr>
  </w:style>
  <w:style w:type="paragraph" w:styleId="1">
    <w:name w:val="heading 1"/>
    <w:basedOn w:val="a"/>
    <w:next w:val="a"/>
    <w:qFormat/>
    <w:pPr>
      <w:keepNext/>
      <w:jc w:val="both"/>
      <w:outlineLvl w:val="0"/>
    </w:pPr>
    <w:rPr>
      <w:rFonts w:ascii="標楷體" w:eastAsia="標楷體" w:hAnsi="標楷體"/>
      <w:sz w:val="32"/>
    </w:rPr>
  </w:style>
  <w:style w:type="paragraph" w:styleId="2">
    <w:name w:val="heading 2"/>
    <w:basedOn w:val="a"/>
    <w:next w:val="a"/>
    <w:qFormat/>
    <w:pPr>
      <w:keepNext/>
      <w:spacing w:after="120"/>
      <w:outlineLvl w:val="1"/>
    </w:pPr>
    <w:rPr>
      <w:rFonts w:ascii="Arial" w:eastAsia="標楷體" w:hAnsi="Arial"/>
      <w:b/>
      <w:sz w:val="36"/>
      <w:szCs w:val="20"/>
    </w:rPr>
  </w:style>
  <w:style w:type="paragraph" w:styleId="3">
    <w:name w:val="heading 3"/>
    <w:basedOn w:val="a"/>
    <w:next w:val="a"/>
    <w:qFormat/>
    <w:pPr>
      <w:keepNext/>
      <w:spacing w:after="120"/>
      <w:outlineLvl w:val="2"/>
    </w:pPr>
    <w:rPr>
      <w:rFonts w:ascii="Arial" w:eastAsia="標楷體"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a5">
    <w:name w:val="Body Text"/>
    <w:basedOn w:val="a"/>
    <w:semiHidden/>
    <w:pPr>
      <w:spacing w:line="360" w:lineRule="exact"/>
      <w:jc w:val="both"/>
    </w:pPr>
    <w:rPr>
      <w:rFonts w:ascii="標楷體" w:eastAsia="標楷體"/>
    </w:rPr>
  </w:style>
  <w:style w:type="paragraph" w:styleId="a6">
    <w:name w:val="Plain Text"/>
    <w:basedOn w:val="a"/>
    <w:link w:val="a7"/>
    <w:semiHidden/>
    <w:rPr>
      <w:rFonts w:ascii="細明體" w:eastAsia="細明體" w:hAnsi="Courier New"/>
      <w:szCs w:val="20"/>
    </w:rPr>
  </w:style>
  <w:style w:type="paragraph" w:styleId="20">
    <w:name w:val="Body Text 2"/>
    <w:basedOn w:val="a"/>
    <w:link w:val="21"/>
    <w:semiHidden/>
    <w:pPr>
      <w:ind w:rightChars="-439" w:right="-1054"/>
    </w:pPr>
    <w:rPr>
      <w:rFonts w:ascii="標楷體" w:eastAsia="標楷體"/>
    </w:rPr>
  </w:style>
  <w:style w:type="paragraph" w:styleId="30">
    <w:name w:val="Body Text 3"/>
    <w:basedOn w:val="a"/>
    <w:link w:val="31"/>
    <w:semiHidden/>
    <w:pPr>
      <w:spacing w:line="500" w:lineRule="exact"/>
      <w:jc w:val="both"/>
    </w:pPr>
    <w:rPr>
      <w:rFonts w:ascii="標楷體" w:eastAsia="標楷體"/>
      <w:sz w:val="28"/>
    </w:rPr>
  </w:style>
  <w:style w:type="paragraph" w:styleId="a8">
    <w:name w:val="footer"/>
    <w:basedOn w:val="a"/>
    <w:link w:val="a9"/>
    <w:uiPriority w:val="99"/>
    <w:pPr>
      <w:tabs>
        <w:tab w:val="center" w:pos="4153"/>
        <w:tab w:val="right" w:pos="8306"/>
      </w:tabs>
      <w:snapToGrid w:val="0"/>
    </w:pPr>
    <w:rPr>
      <w:sz w:val="20"/>
      <w:szCs w:val="20"/>
    </w:rPr>
  </w:style>
  <w:style w:type="character" w:styleId="aa">
    <w:name w:val="page number"/>
    <w:basedOn w:val="a0"/>
    <w:semiHidden/>
  </w:style>
  <w:style w:type="paragraph" w:styleId="ab">
    <w:name w:val="Body Text Indent"/>
    <w:basedOn w:val="a"/>
    <w:semiHidden/>
    <w:pPr>
      <w:spacing w:beforeLines="25" w:before="90" w:line="500" w:lineRule="exact"/>
      <w:ind w:firstLineChars="200" w:firstLine="560"/>
      <w:jc w:val="both"/>
    </w:pPr>
    <w:rPr>
      <w:rFonts w:ascii="標楷體" w:eastAsia="標楷體"/>
      <w:sz w:val="28"/>
    </w:rPr>
  </w:style>
  <w:style w:type="paragraph" w:styleId="ac">
    <w:name w:val="Block Text"/>
    <w:basedOn w:val="a"/>
    <w:semiHidden/>
    <w:pPr>
      <w:kinsoku w:val="0"/>
      <w:adjustRightInd w:val="0"/>
      <w:spacing w:line="360" w:lineRule="atLeast"/>
      <w:ind w:left="960" w:right="1055" w:hanging="960"/>
      <w:textAlignment w:val="baseline"/>
    </w:pPr>
    <w:rPr>
      <w:rFonts w:ascii="標楷體" w:eastAsia="標楷體"/>
      <w:kern w:val="0"/>
      <w:sz w:val="32"/>
      <w:szCs w:val="20"/>
    </w:rPr>
  </w:style>
  <w:style w:type="paragraph" w:styleId="ad">
    <w:name w:val="header"/>
    <w:aliases w:val="頁首 字元 字元,頁首 字元 字元 字元"/>
    <w:basedOn w:val="a"/>
    <w:semiHidden/>
    <w:pPr>
      <w:tabs>
        <w:tab w:val="center" w:pos="4153"/>
        <w:tab w:val="right" w:pos="8306"/>
      </w:tabs>
      <w:snapToGrid w:val="0"/>
    </w:pPr>
    <w:rPr>
      <w:sz w:val="20"/>
      <w:szCs w:val="20"/>
    </w:rPr>
  </w:style>
  <w:style w:type="paragraph" w:styleId="22">
    <w:name w:val="Body Text Indent 2"/>
    <w:basedOn w:val="a"/>
    <w:semiHidden/>
    <w:pPr>
      <w:spacing w:line="360" w:lineRule="auto"/>
      <w:ind w:firstLine="840"/>
      <w:jc w:val="both"/>
    </w:pPr>
    <w:rPr>
      <w:rFonts w:ascii="標楷體" w:eastAsia="標楷體"/>
      <w:sz w:val="28"/>
    </w:rPr>
  </w:style>
  <w:style w:type="paragraph" w:styleId="32">
    <w:name w:val="Body Text Indent 3"/>
    <w:basedOn w:val="a"/>
    <w:semiHidden/>
    <w:pPr>
      <w:ind w:left="947" w:hangingChars="296" w:hanging="947"/>
      <w:jc w:val="both"/>
    </w:pPr>
    <w:rPr>
      <w:rFonts w:ascii="標楷體" w:eastAsia="標楷體" w:hAnsi="標楷體"/>
      <w:sz w:val="32"/>
    </w:rPr>
  </w:style>
  <w:style w:type="paragraph" w:customStyle="1" w:styleId="10">
    <w:name w:val="表格內文1"/>
    <w:basedOn w:val="a"/>
    <w:autoRedefine/>
    <w:pPr>
      <w:spacing w:beforeLines="10" w:before="54"/>
      <w:ind w:leftChars="20" w:left="48"/>
      <w:jc w:val="distribute"/>
    </w:pPr>
    <w:rPr>
      <w:rFonts w:ascii="標楷體" w:eastAsia="標楷體"/>
    </w:rPr>
  </w:style>
  <w:style w:type="paragraph" w:customStyle="1" w:styleId="ae">
    <w:name w:val="內文表格"/>
    <w:basedOn w:val="a"/>
    <w:pPr>
      <w:spacing w:beforeLines="10" w:before="54"/>
      <w:jc w:val="both"/>
    </w:pPr>
    <w:rPr>
      <w:rFonts w:ascii="標楷體" w:eastAsia="標楷體"/>
    </w:rPr>
  </w:style>
  <w:style w:type="paragraph" w:customStyle="1" w:styleId="11">
    <w:name w:val="1."/>
    <w:basedOn w:val="a"/>
    <w:autoRedefine/>
    <w:pPr>
      <w:spacing w:line="580" w:lineRule="exact"/>
      <w:ind w:firstLineChars="318" w:firstLine="1018"/>
      <w:jc w:val="both"/>
    </w:pPr>
    <w:rPr>
      <w:rFonts w:ascii="標楷體" w:eastAsia="標楷體" w:hAnsi="標楷體"/>
      <w:sz w:val="32"/>
    </w:rPr>
  </w:style>
  <w:style w:type="paragraph" w:customStyle="1" w:styleId="af">
    <w:name w:val="註"/>
    <w:basedOn w:val="10"/>
    <w:pPr>
      <w:spacing w:beforeLines="0" w:before="0" w:line="280" w:lineRule="exact"/>
      <w:ind w:left="20"/>
      <w:jc w:val="both"/>
    </w:pPr>
    <w:rPr>
      <w:sz w:val="18"/>
    </w:rPr>
  </w:style>
  <w:style w:type="paragraph" w:customStyle="1" w:styleId="af0">
    <w:name w:val="表格數字"/>
    <w:basedOn w:val="10"/>
    <w:pPr>
      <w:spacing w:beforeLines="0" w:before="0"/>
      <w:ind w:rightChars="20" w:right="48"/>
      <w:jc w:val="right"/>
    </w:pPr>
    <w:rPr>
      <w:sz w:val="18"/>
    </w:rPr>
  </w:style>
  <w:style w:type="paragraph" w:customStyle="1" w:styleId="af1">
    <w:name w:val="表頭"/>
    <w:basedOn w:val="a"/>
    <w:autoRedefine/>
    <w:rsid w:val="003520A1"/>
    <w:pPr>
      <w:spacing w:before="100" w:beforeAutospacing="1" w:line="400" w:lineRule="exact"/>
      <w:jc w:val="center"/>
    </w:pPr>
    <w:rPr>
      <w:rFonts w:ascii="標楷體" w:eastAsia="標楷體"/>
      <w:spacing w:val="20"/>
      <w:sz w:val="32"/>
      <w:u w:val="single"/>
    </w:rPr>
  </w:style>
  <w:style w:type="paragraph" w:customStyle="1" w:styleId="af2">
    <w:name w:val="中華民國"/>
    <w:basedOn w:val="a"/>
    <w:autoRedefine/>
    <w:rsid w:val="00EF77A4"/>
    <w:pPr>
      <w:overflowPunct w:val="0"/>
      <w:topLinePunct/>
      <w:spacing w:line="400" w:lineRule="exact"/>
      <w:jc w:val="center"/>
    </w:pPr>
    <w:rPr>
      <w:rFonts w:ascii="標楷體" w:eastAsia="標楷體"/>
      <w:color w:val="000000"/>
      <w:spacing w:val="80"/>
      <w:szCs w:val="28"/>
    </w:rPr>
  </w:style>
  <w:style w:type="paragraph" w:customStyle="1" w:styleId="af3">
    <w:name w:val="表格單位"/>
    <w:basedOn w:val="a"/>
    <w:autoRedefine/>
    <w:rsid w:val="00EF77A4"/>
    <w:pPr>
      <w:overflowPunct w:val="0"/>
      <w:topLinePunct/>
      <w:snapToGrid w:val="0"/>
      <w:spacing w:afterLines="10" w:after="36"/>
      <w:ind w:leftChars="-166" w:left="-141" w:rightChars="20" w:right="48" w:hangingChars="107" w:hanging="257"/>
      <w:jc w:val="right"/>
    </w:pPr>
    <w:rPr>
      <w:rFonts w:ascii="標楷體" w:eastAsia="標楷體"/>
      <w:color w:val="000000"/>
      <w:kern w:val="0"/>
      <w:szCs w:val="28"/>
    </w:rPr>
  </w:style>
  <w:style w:type="paragraph" w:customStyle="1" w:styleId="af4">
    <w:name w:val="敬啟者："/>
    <w:pPr>
      <w:widowControl w:val="0"/>
    </w:pPr>
    <w:rPr>
      <w:kern w:val="2"/>
      <w:sz w:val="24"/>
      <w:szCs w:val="24"/>
    </w:rPr>
  </w:style>
  <w:style w:type="paragraph" w:customStyle="1" w:styleId="af5">
    <w:name w:val="內文之表頭"/>
    <w:basedOn w:val="af6"/>
    <w:pPr>
      <w:ind w:rightChars="20" w:right="48"/>
      <w:jc w:val="distribute"/>
    </w:pPr>
  </w:style>
  <w:style w:type="paragraph" w:customStyle="1" w:styleId="af6">
    <w:name w:val="內文之表格"/>
    <w:basedOn w:val="10"/>
    <w:pPr>
      <w:spacing w:beforeLines="0" w:before="0"/>
      <w:jc w:val="both"/>
    </w:pPr>
  </w:style>
  <w:style w:type="paragraph" w:customStyle="1" w:styleId="12">
    <w:name w:val="(1)"/>
    <w:basedOn w:val="a"/>
    <w:pPr>
      <w:spacing w:line="400" w:lineRule="exact"/>
      <w:ind w:firstLineChars="600" w:firstLine="1440"/>
      <w:jc w:val="both"/>
    </w:pPr>
    <w:rPr>
      <w:rFonts w:ascii="標楷體" w:eastAsia="標楷體"/>
    </w:rPr>
  </w:style>
  <w:style w:type="character" w:customStyle="1" w:styleId="item21">
    <w:name w:val="item21"/>
    <w:rPr>
      <w:b/>
      <w:bCs/>
      <w:i w:val="0"/>
      <w:iCs w:val="0"/>
      <w:spacing w:val="0"/>
      <w:sz w:val="32"/>
      <w:szCs w:val="32"/>
    </w:rPr>
  </w:style>
  <w:style w:type="paragraph" w:customStyle="1" w:styleId="af7">
    <w:name w:val="甲乙丙"/>
    <w:basedOn w:val="a"/>
    <w:pPr>
      <w:spacing w:after="360" w:line="360" w:lineRule="auto"/>
      <w:jc w:val="center"/>
    </w:pPr>
    <w:rPr>
      <w:rFonts w:ascii="標楷體" w:eastAsia="標楷體"/>
      <w:b/>
      <w:spacing w:val="-10"/>
      <w:sz w:val="40"/>
      <w:szCs w:val="20"/>
    </w:rPr>
  </w:style>
  <w:style w:type="character" w:styleId="af8">
    <w:name w:val="annotation reference"/>
    <w:semiHidden/>
    <w:rPr>
      <w:sz w:val="18"/>
      <w:szCs w:val="18"/>
    </w:rPr>
  </w:style>
  <w:style w:type="paragraph" w:styleId="af9">
    <w:name w:val="Balloon Text"/>
    <w:basedOn w:val="a"/>
    <w:semiHidden/>
    <w:rPr>
      <w:rFonts w:ascii="Arial" w:hAnsi="Arial"/>
      <w:sz w:val="18"/>
      <w:szCs w:val="18"/>
    </w:rPr>
  </w:style>
  <w:style w:type="paragraph" w:customStyle="1" w:styleId="-A">
    <w:name w:val="註-A"/>
    <w:basedOn w:val="af"/>
    <w:pPr>
      <w:spacing w:line="240" w:lineRule="exact"/>
      <w:ind w:leftChars="0" w:left="806" w:hanging="403"/>
    </w:pPr>
    <w:rPr>
      <w:sz w:val="20"/>
    </w:rPr>
  </w:style>
  <w:style w:type="paragraph" w:customStyle="1" w:styleId="afa">
    <w:name w:val="一、"/>
    <w:basedOn w:val="a"/>
    <w:pPr>
      <w:spacing w:beforeLines="20" w:before="109" w:afterLines="20" w:after="109" w:line="400" w:lineRule="exact"/>
      <w:jc w:val="both"/>
    </w:pPr>
    <w:rPr>
      <w:rFonts w:ascii="標楷體" w:eastAsia="標楷體"/>
      <w:b/>
      <w:bCs/>
      <w:sz w:val="32"/>
    </w:rPr>
  </w:style>
  <w:style w:type="paragraph" w:customStyle="1" w:styleId="afb">
    <w:name w:val="資料來源"/>
    <w:pPr>
      <w:spacing w:line="240" w:lineRule="exact"/>
      <w:ind w:left="816" w:hanging="408"/>
      <w:jc w:val="both"/>
    </w:pPr>
    <w:rPr>
      <w:rFonts w:ascii="標楷體" w:eastAsia="標楷體"/>
      <w:color w:val="000000"/>
    </w:rPr>
  </w:style>
  <w:style w:type="paragraph" w:customStyle="1" w:styleId="afc">
    <w:name w:val="甲、"/>
    <w:basedOn w:val="a"/>
    <w:pPr>
      <w:spacing w:afterLines="50" w:after="273"/>
      <w:jc w:val="center"/>
    </w:pPr>
    <w:rPr>
      <w:rFonts w:ascii="標楷體" w:eastAsia="標楷體"/>
      <w:b/>
      <w:sz w:val="40"/>
    </w:rPr>
  </w:style>
  <w:style w:type="paragraph" w:customStyle="1" w:styleId="afd">
    <w:name w:val="壹、"/>
    <w:basedOn w:val="a"/>
    <w:pPr>
      <w:spacing w:line="360" w:lineRule="auto"/>
      <w:ind w:leftChars="200" w:left="1201" w:hangingChars="200" w:hanging="721"/>
      <w:jc w:val="both"/>
      <w:outlineLvl w:val="0"/>
    </w:pPr>
    <w:rPr>
      <w:rFonts w:ascii="標楷體" w:eastAsia="標楷體"/>
      <w:b/>
      <w:kern w:val="0"/>
      <w:sz w:val="36"/>
    </w:rPr>
  </w:style>
  <w:style w:type="paragraph" w:customStyle="1" w:styleId="afe">
    <w:name w:val="(一)"/>
    <w:basedOn w:val="a"/>
    <w:pPr>
      <w:spacing w:beforeLines="20" w:before="20" w:afterLines="20" w:after="20" w:line="400" w:lineRule="exact"/>
      <w:ind w:left="482"/>
      <w:jc w:val="both"/>
    </w:pPr>
    <w:rPr>
      <w:rFonts w:ascii="標楷體" w:eastAsia="標楷體"/>
      <w:b/>
      <w:sz w:val="28"/>
    </w:rPr>
  </w:style>
  <w:style w:type="paragraph" w:customStyle="1" w:styleId="aff">
    <w:name w:val="表格分散"/>
    <w:basedOn w:val="a"/>
    <w:pPr>
      <w:snapToGrid w:val="0"/>
      <w:ind w:left="57" w:right="57"/>
      <w:jc w:val="distribute"/>
    </w:pPr>
    <w:rPr>
      <w:rFonts w:ascii="標楷體" w:eastAsia="標楷體"/>
      <w:kern w:val="0"/>
      <w:sz w:val="22"/>
    </w:rPr>
  </w:style>
  <w:style w:type="paragraph" w:customStyle="1" w:styleId="aff0">
    <w:name w:val="表格靠右"/>
    <w:basedOn w:val="a"/>
    <w:pPr>
      <w:spacing w:line="220" w:lineRule="exact"/>
      <w:ind w:right="28"/>
      <w:jc w:val="right"/>
    </w:pPr>
    <w:rPr>
      <w:rFonts w:ascii="新細明體"/>
      <w:kern w:val="0"/>
      <w:sz w:val="18"/>
    </w:rPr>
  </w:style>
  <w:style w:type="paragraph" w:customStyle="1" w:styleId="-">
    <w:name w:val="樣式-壹"/>
    <w:basedOn w:val="a"/>
    <w:rPr>
      <w:rFonts w:ascii="標楷體" w:eastAsia="華康楷書體W5"/>
      <w:sz w:val="28"/>
      <w:szCs w:val="20"/>
    </w:rPr>
  </w:style>
  <w:style w:type="paragraph" w:customStyle="1" w:styleId="aff1">
    <w:name w:val="頁數"/>
    <w:basedOn w:val="a"/>
    <w:pPr>
      <w:spacing w:line="400" w:lineRule="exact"/>
      <w:ind w:firstLineChars="200" w:firstLine="480"/>
      <w:jc w:val="both"/>
    </w:pPr>
    <w:rPr>
      <w:rFonts w:ascii="標楷體" w:eastAsia="標楷體"/>
    </w:rPr>
  </w:style>
  <w:style w:type="paragraph" w:customStyle="1" w:styleId="aff2">
    <w:name w:val="內文單位"/>
    <w:basedOn w:val="af3"/>
    <w:pPr>
      <w:spacing w:afterLines="20" w:after="109" w:line="400" w:lineRule="exact"/>
      <w:ind w:leftChars="0" w:left="0" w:rightChars="0" w:right="28"/>
    </w:pPr>
  </w:style>
  <w:style w:type="paragraph" w:customStyle="1" w:styleId="aff3">
    <w:name w:val="大標"/>
    <w:basedOn w:val="a"/>
    <w:pPr>
      <w:snapToGrid w:val="0"/>
      <w:spacing w:line="360" w:lineRule="auto"/>
      <w:ind w:firstLine="482"/>
      <w:jc w:val="center"/>
    </w:pPr>
    <w:rPr>
      <w:rFonts w:ascii="標楷體" w:eastAsia="標楷體"/>
      <w:b/>
      <w:sz w:val="40"/>
    </w:rPr>
  </w:style>
  <w:style w:type="paragraph" w:customStyle="1" w:styleId="aff4">
    <w:name w:val="表格名稱"/>
    <w:pPr>
      <w:spacing w:after="80" w:line="360" w:lineRule="exact"/>
      <w:jc w:val="center"/>
    </w:pPr>
    <w:rPr>
      <w:rFonts w:ascii="標楷體" w:eastAsia="標楷體"/>
      <w:spacing w:val="20"/>
      <w:sz w:val="32"/>
    </w:rPr>
  </w:style>
  <w:style w:type="paragraph" w:customStyle="1" w:styleId="aff5">
    <w:name w:val="內文之註"/>
    <w:basedOn w:val="a"/>
    <w:autoRedefine/>
    <w:pPr>
      <w:spacing w:line="320" w:lineRule="exact"/>
      <w:ind w:leftChars="170" w:left="826" w:hangingChars="209" w:hanging="418"/>
      <w:jc w:val="both"/>
    </w:pPr>
    <w:rPr>
      <w:rFonts w:ascii="標楷體" w:eastAsia="標楷體"/>
      <w:sz w:val="20"/>
    </w:rPr>
  </w:style>
  <w:style w:type="paragraph" w:styleId="aff6">
    <w:name w:val="annotation text"/>
    <w:basedOn w:val="a"/>
    <w:semiHidden/>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styleId="aff7">
    <w:name w:val="Hyperlink"/>
    <w:semiHidden/>
    <w:rPr>
      <w:rFonts w:ascii="Arial" w:hAnsi="Arial" w:cs="Arial" w:hint="default"/>
      <w:color w:val="0000FF"/>
      <w:u w:val="single"/>
    </w:rPr>
  </w:style>
  <w:style w:type="character" w:customStyle="1" w:styleId="13">
    <w:name w:val="強調斜體1"/>
    <w:rPr>
      <w:b w:val="0"/>
      <w:bCs w:val="0"/>
      <w:i w:val="0"/>
      <w:iCs w:val="0"/>
      <w:color w:val="DD4B39"/>
      <w:u w:val="single"/>
    </w:rPr>
  </w:style>
  <w:style w:type="character" w:styleId="aff8">
    <w:name w:val="FollowedHyperlink"/>
    <w:semiHidden/>
    <w:rPr>
      <w:color w:val="800080"/>
      <w:u w:val="single"/>
    </w:rPr>
  </w:style>
  <w:style w:type="character" w:styleId="aff9">
    <w:name w:val="Emphasis"/>
    <w:qFormat/>
    <w:rPr>
      <w:b w:val="0"/>
      <w:bCs w:val="0"/>
      <w:i w:val="0"/>
      <w:iCs w:val="0"/>
      <w:color w:val="DD4B39"/>
    </w:rPr>
  </w:style>
  <w:style w:type="character" w:customStyle="1" w:styleId="st1">
    <w:name w:val="st1"/>
  </w:style>
  <w:style w:type="paragraph" w:customStyle="1" w:styleId="012">
    <w:name w:val="01_內文_第一行空2字元"/>
    <w:qFormat/>
    <w:rsid w:val="0098290A"/>
    <w:pPr>
      <w:widowControl w:val="0"/>
      <w:overflowPunct w:val="0"/>
      <w:spacing w:line="460" w:lineRule="exact"/>
      <w:ind w:firstLineChars="200" w:firstLine="200"/>
      <w:jc w:val="both"/>
    </w:pPr>
    <w:rPr>
      <w:rFonts w:ascii="標楷體" w:eastAsia="標楷體" w:hAnsi="標楷體"/>
      <w:kern w:val="2"/>
      <w:sz w:val="24"/>
      <w:szCs w:val="32"/>
    </w:rPr>
  </w:style>
  <w:style w:type="paragraph" w:customStyle="1" w:styleId="03145">
    <w:name w:val="03_內文1.＿第一行空4.5字元_用在甲：貳、參、肆"/>
    <w:qFormat/>
    <w:rsid w:val="0098290A"/>
    <w:pPr>
      <w:widowControl w:val="0"/>
      <w:overflowPunct w:val="0"/>
      <w:spacing w:line="460" w:lineRule="exact"/>
      <w:ind w:firstLineChars="450" w:firstLine="450"/>
      <w:jc w:val="both"/>
    </w:pPr>
    <w:rPr>
      <w:rFonts w:ascii="標楷體" w:eastAsia="標楷體" w:hAnsi="標楷體"/>
      <w:kern w:val="2"/>
      <w:sz w:val="24"/>
      <w:szCs w:val="32"/>
    </w:rPr>
  </w:style>
  <w:style w:type="paragraph" w:customStyle="1" w:styleId="0411P">
    <w:name w:val="04_內文表中文_11P"/>
    <w:qFormat/>
    <w:rsid w:val="0098290A"/>
    <w:pPr>
      <w:widowControl w:val="0"/>
      <w:overflowPunct w:val="0"/>
      <w:spacing w:line="320" w:lineRule="exact"/>
    </w:pPr>
    <w:rPr>
      <w:rFonts w:ascii="標楷體" w:eastAsia="標楷體" w:hAnsi="標楷體"/>
      <w:kern w:val="2"/>
      <w:sz w:val="22"/>
      <w:szCs w:val="22"/>
    </w:rPr>
  </w:style>
  <w:style w:type="paragraph" w:customStyle="1" w:styleId="0510P">
    <w:name w:val="05_內文表數字_10P 標楷體"/>
    <w:qFormat/>
    <w:rsid w:val="0098290A"/>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kern w:val="2"/>
    </w:rPr>
  </w:style>
  <w:style w:type="paragraph" w:customStyle="1" w:styleId="9P">
    <w:name w:val="表格數字_9P新細明體"/>
    <w:qFormat/>
    <w:rsid w:val="00D72601"/>
    <w:pPr>
      <w:autoSpaceDE w:val="0"/>
      <w:autoSpaceDN w:val="0"/>
      <w:adjustRightInd w:val="0"/>
      <w:spacing w:line="240" w:lineRule="exact"/>
      <w:ind w:right="28"/>
      <w:jc w:val="right"/>
    </w:pPr>
    <w:rPr>
      <w:rFonts w:ascii="新細明體" w:hAnsi="新細明體"/>
      <w:noProof/>
      <w:sz w:val="18"/>
    </w:rPr>
  </w:style>
  <w:style w:type="paragraph" w:customStyle="1" w:styleId="11P">
    <w:name w:val="表格表頭_11P"/>
    <w:qFormat/>
    <w:rsid w:val="00D72601"/>
    <w:pPr>
      <w:spacing w:line="240" w:lineRule="exact"/>
      <w:ind w:leftChars="10" w:left="10" w:rightChars="10" w:right="10"/>
      <w:jc w:val="distribute"/>
    </w:pPr>
    <w:rPr>
      <w:rFonts w:ascii="標楷體" w:eastAsia="標楷體"/>
      <w:kern w:val="2"/>
      <w:sz w:val="22"/>
    </w:rPr>
  </w:style>
  <w:style w:type="paragraph" w:customStyle="1" w:styleId="affa">
    <w:name w:val="表格註："/>
    <w:uiPriority w:val="1"/>
    <w:qFormat/>
    <w:rsid w:val="00800EC5"/>
    <w:pPr>
      <w:widowControl w:val="0"/>
      <w:overflowPunct w:val="0"/>
      <w:adjustRightInd w:val="0"/>
      <w:snapToGrid w:val="0"/>
      <w:spacing w:line="240" w:lineRule="exact"/>
      <w:ind w:left="300" w:hangingChars="300" w:hanging="300"/>
      <w:jc w:val="both"/>
    </w:pPr>
    <w:rPr>
      <w:rFonts w:ascii="標楷體" w:eastAsia="標楷體" w:hAnsi="標楷體"/>
      <w:kern w:val="2"/>
      <w:szCs w:val="32"/>
    </w:rPr>
  </w:style>
  <w:style w:type="table" w:styleId="affb">
    <w:name w:val="Table Grid"/>
    <w:basedOn w:val="a1"/>
    <w:uiPriority w:val="39"/>
    <w:rsid w:val="009634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
    <w:uiPriority w:val="99"/>
    <w:semiHidden/>
    <w:unhideWhenUsed/>
    <w:rsid w:val="00053F63"/>
  </w:style>
  <w:style w:type="paragraph" w:customStyle="1" w:styleId="affc">
    <w:name w:val="標題甲、"/>
    <w:basedOn w:val="a"/>
    <w:rsid w:val="00053F63"/>
    <w:pPr>
      <w:spacing w:beforeLines="50"/>
      <w:jc w:val="center"/>
    </w:pPr>
    <w:rPr>
      <w:rFonts w:eastAsia="標楷體" w:cs="新細明體"/>
      <w:b/>
      <w:bCs/>
      <w:sz w:val="40"/>
      <w:szCs w:val="20"/>
    </w:rPr>
  </w:style>
  <w:style w:type="character" w:customStyle="1" w:styleId="21">
    <w:name w:val="本文 2 字元"/>
    <w:link w:val="20"/>
    <w:semiHidden/>
    <w:rsid w:val="001A0FA8"/>
    <w:rPr>
      <w:rFonts w:ascii="標楷體" w:eastAsia="標楷體"/>
      <w:kern w:val="2"/>
      <w:sz w:val="24"/>
      <w:szCs w:val="24"/>
    </w:rPr>
  </w:style>
  <w:style w:type="character" w:customStyle="1" w:styleId="31">
    <w:name w:val="本文 3 字元"/>
    <w:link w:val="30"/>
    <w:semiHidden/>
    <w:rsid w:val="001A0FA8"/>
    <w:rPr>
      <w:rFonts w:ascii="標楷體" w:eastAsia="標楷體"/>
      <w:kern w:val="2"/>
      <w:sz w:val="28"/>
      <w:szCs w:val="24"/>
    </w:rPr>
  </w:style>
  <w:style w:type="character" w:customStyle="1" w:styleId="a7">
    <w:name w:val="純文字 字元"/>
    <w:link w:val="a6"/>
    <w:semiHidden/>
    <w:rsid w:val="00CE644F"/>
    <w:rPr>
      <w:rFonts w:ascii="細明體" w:eastAsia="細明體" w:hAnsi="Courier New"/>
      <w:kern w:val="2"/>
      <w:sz w:val="24"/>
    </w:rPr>
  </w:style>
  <w:style w:type="character" w:customStyle="1" w:styleId="a9">
    <w:name w:val="頁尾 字元"/>
    <w:link w:val="a8"/>
    <w:uiPriority w:val="99"/>
    <w:rsid w:val="007F60FF"/>
    <w:rPr>
      <w:kern w:val="2"/>
    </w:rPr>
  </w:style>
  <w:style w:type="table" w:customStyle="1" w:styleId="14">
    <w:name w:val="表格格線1"/>
    <w:basedOn w:val="a1"/>
    <w:next w:val="affb"/>
    <w:uiPriority w:val="59"/>
    <w:rsid w:val="001621D4"/>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格格線2"/>
    <w:basedOn w:val="a1"/>
    <w:next w:val="affb"/>
    <w:uiPriority w:val="59"/>
    <w:rsid w:val="005400D1"/>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basedOn w:val="a1"/>
    <w:next w:val="affb"/>
    <w:uiPriority w:val="59"/>
    <w:rsid w:val="0043284B"/>
    <w:rPr>
      <w:rFonts w:ascii="Calibri" w:hAnsi="Calibri"/>
      <w:kern w:val="2"/>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標題-壹貳參"/>
    <w:basedOn w:val="1"/>
    <w:next w:val="a"/>
    <w:qFormat/>
    <w:rsid w:val="00736E1E"/>
    <w:pPr>
      <w:overflowPunct w:val="0"/>
      <w:spacing w:beforeLines="100" w:before="180" w:line="360" w:lineRule="auto"/>
      <w:jc w:val="left"/>
    </w:pPr>
    <w:rPr>
      <w:rFonts w:asciiTheme="majorHAnsi" w:hAnsiTheme="majorHAnsi" w:cstheme="majorBidi"/>
      <w:b/>
      <w:bCs/>
      <w:kern w:val="52"/>
      <w:szCs w:val="52"/>
    </w:rPr>
  </w:style>
  <w:style w:type="paragraph" w:customStyle="1" w:styleId="34">
    <w:name w:val="標題 3 + 標楷體"/>
    <w:aliases w:val="16 點,非粗體,行距:  固定行高 30 pt,左 1 字元,標題 1 + 標楷體,20 點,粗體,字元比例: 100%,凸出:  2 字元,行距:  固定行高 28 pt,第一行:  -2 字元"/>
    <w:basedOn w:val="3"/>
    <w:rsid w:val="00736E1E"/>
    <w:pPr>
      <w:spacing w:after="0" w:line="600" w:lineRule="exact"/>
      <w:ind w:leftChars="100" w:left="240"/>
    </w:pPr>
    <w:rPr>
      <w:rFonts w:ascii="標楷體" w:hAnsi="標楷體" w:cs="標楷體"/>
      <w:b w:val="0"/>
      <w:kern w:val="0"/>
      <w:szCs w:val="32"/>
      <w:lang w:val="x-none" w:eastAsia="x-none"/>
    </w:rPr>
  </w:style>
  <w:style w:type="paragraph" w:customStyle="1" w:styleId="1-31">
    <w:name w:val="表格欄1-3退1"/>
    <w:basedOn w:val="a"/>
    <w:rsid w:val="000B303F"/>
    <w:pPr>
      <w:ind w:firstLineChars="100" w:firstLine="100"/>
      <w:jc w:val="distribute"/>
    </w:pPr>
    <w:rPr>
      <w:rFonts w:eastAsia="標楷體" w:cs="新細明體"/>
      <w:sz w:val="18"/>
      <w:szCs w:val="18"/>
    </w:rPr>
  </w:style>
  <w:style w:type="paragraph" w:styleId="affd">
    <w:name w:val="List Paragraph"/>
    <w:basedOn w:val="a"/>
    <w:uiPriority w:val="34"/>
    <w:qFormat/>
    <w:rsid w:val="00DA452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5135">
      <w:bodyDiv w:val="1"/>
      <w:marLeft w:val="0"/>
      <w:marRight w:val="0"/>
      <w:marTop w:val="0"/>
      <w:marBottom w:val="0"/>
      <w:divBdr>
        <w:top w:val="none" w:sz="0" w:space="0" w:color="auto"/>
        <w:left w:val="none" w:sz="0" w:space="0" w:color="auto"/>
        <w:bottom w:val="none" w:sz="0" w:space="0" w:color="auto"/>
        <w:right w:val="none" w:sz="0" w:space="0" w:color="auto"/>
      </w:divBdr>
    </w:div>
    <w:div w:id="140587800">
      <w:bodyDiv w:val="1"/>
      <w:marLeft w:val="0"/>
      <w:marRight w:val="0"/>
      <w:marTop w:val="0"/>
      <w:marBottom w:val="0"/>
      <w:divBdr>
        <w:top w:val="none" w:sz="0" w:space="0" w:color="auto"/>
        <w:left w:val="none" w:sz="0" w:space="0" w:color="auto"/>
        <w:bottom w:val="none" w:sz="0" w:space="0" w:color="auto"/>
        <w:right w:val="none" w:sz="0" w:space="0" w:color="auto"/>
      </w:divBdr>
    </w:div>
    <w:div w:id="302855189">
      <w:bodyDiv w:val="1"/>
      <w:marLeft w:val="0"/>
      <w:marRight w:val="0"/>
      <w:marTop w:val="0"/>
      <w:marBottom w:val="0"/>
      <w:divBdr>
        <w:top w:val="none" w:sz="0" w:space="0" w:color="auto"/>
        <w:left w:val="none" w:sz="0" w:space="0" w:color="auto"/>
        <w:bottom w:val="none" w:sz="0" w:space="0" w:color="auto"/>
        <w:right w:val="none" w:sz="0" w:space="0" w:color="auto"/>
      </w:divBdr>
    </w:div>
    <w:div w:id="349797219">
      <w:bodyDiv w:val="1"/>
      <w:marLeft w:val="0"/>
      <w:marRight w:val="0"/>
      <w:marTop w:val="0"/>
      <w:marBottom w:val="0"/>
      <w:divBdr>
        <w:top w:val="none" w:sz="0" w:space="0" w:color="auto"/>
        <w:left w:val="none" w:sz="0" w:space="0" w:color="auto"/>
        <w:bottom w:val="none" w:sz="0" w:space="0" w:color="auto"/>
        <w:right w:val="none" w:sz="0" w:space="0" w:color="auto"/>
      </w:divBdr>
    </w:div>
    <w:div w:id="400762584">
      <w:bodyDiv w:val="1"/>
      <w:marLeft w:val="0"/>
      <w:marRight w:val="0"/>
      <w:marTop w:val="0"/>
      <w:marBottom w:val="0"/>
      <w:divBdr>
        <w:top w:val="none" w:sz="0" w:space="0" w:color="auto"/>
        <w:left w:val="none" w:sz="0" w:space="0" w:color="auto"/>
        <w:bottom w:val="none" w:sz="0" w:space="0" w:color="auto"/>
        <w:right w:val="none" w:sz="0" w:space="0" w:color="auto"/>
      </w:divBdr>
    </w:div>
    <w:div w:id="1171336077">
      <w:bodyDiv w:val="1"/>
      <w:marLeft w:val="0"/>
      <w:marRight w:val="0"/>
      <w:marTop w:val="0"/>
      <w:marBottom w:val="0"/>
      <w:divBdr>
        <w:top w:val="none" w:sz="0" w:space="0" w:color="auto"/>
        <w:left w:val="none" w:sz="0" w:space="0" w:color="auto"/>
        <w:bottom w:val="none" w:sz="0" w:space="0" w:color="auto"/>
        <w:right w:val="none" w:sz="0" w:space="0" w:color="auto"/>
      </w:divBdr>
    </w:div>
    <w:div w:id="1722703895">
      <w:bodyDiv w:val="1"/>
      <w:marLeft w:val="0"/>
      <w:marRight w:val="0"/>
      <w:marTop w:val="0"/>
      <w:marBottom w:val="0"/>
      <w:divBdr>
        <w:top w:val="none" w:sz="0" w:space="0" w:color="auto"/>
        <w:left w:val="none" w:sz="0" w:space="0" w:color="auto"/>
        <w:bottom w:val="none" w:sz="0" w:space="0" w:color="auto"/>
        <w:right w:val="none" w:sz="0" w:space="0" w:color="auto"/>
      </w:divBdr>
    </w:div>
    <w:div w:id="1791240622">
      <w:bodyDiv w:val="1"/>
      <w:marLeft w:val="0"/>
      <w:marRight w:val="0"/>
      <w:marTop w:val="0"/>
      <w:marBottom w:val="0"/>
      <w:divBdr>
        <w:top w:val="none" w:sz="0" w:space="0" w:color="auto"/>
        <w:left w:val="none" w:sz="0" w:space="0" w:color="auto"/>
        <w:bottom w:val="none" w:sz="0" w:space="0" w:color="auto"/>
        <w:right w:val="none" w:sz="0" w:space="0" w:color="auto"/>
      </w:divBdr>
    </w:div>
    <w:div w:id="1798068256">
      <w:bodyDiv w:val="1"/>
      <w:marLeft w:val="0"/>
      <w:marRight w:val="0"/>
      <w:marTop w:val="0"/>
      <w:marBottom w:val="0"/>
      <w:divBdr>
        <w:top w:val="none" w:sz="0" w:space="0" w:color="auto"/>
        <w:left w:val="none" w:sz="0" w:space="0" w:color="auto"/>
        <w:bottom w:val="none" w:sz="0" w:space="0" w:color="auto"/>
        <w:right w:val="none" w:sz="0" w:space="0" w:color="auto"/>
      </w:divBdr>
    </w:div>
    <w:div w:id="1824851622">
      <w:bodyDiv w:val="1"/>
      <w:marLeft w:val="0"/>
      <w:marRight w:val="0"/>
      <w:marTop w:val="0"/>
      <w:marBottom w:val="0"/>
      <w:divBdr>
        <w:top w:val="none" w:sz="0" w:space="0" w:color="auto"/>
        <w:left w:val="none" w:sz="0" w:space="0" w:color="auto"/>
        <w:bottom w:val="none" w:sz="0" w:space="0" w:color="auto"/>
        <w:right w:val="none" w:sz="0" w:space="0" w:color="auto"/>
      </w:divBdr>
    </w:div>
    <w:div w:id="205037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92.168.201.100\11__&#31532;&#19977;&#31185;\&#23039;&#22343;\110&#24180;&#32317;&#27770;&#31639;\&#37325;&#35201;&#23529;&#26680;&#24847;&#35211;\&#22781;&#3857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9"/>
    </mc:Choice>
    <mc:Fallback>
      <c:style val="9"/>
    </mc:Fallback>
  </mc:AlternateContent>
  <c:chart>
    <c:title>
      <c:tx>
        <c:rich>
          <a:bodyPr/>
          <a:lstStyle/>
          <a:p>
            <a:pPr algn="ctr">
              <a:defRPr sz="1200"/>
            </a:pPr>
            <a:r>
              <a:rPr lang="zh-TW" altLang="en-US" sz="1200" b="1" i="0" u="none" strike="noStrike" baseline="0">
                <a:effectLst/>
              </a:rPr>
              <a:t>圖</a:t>
            </a:r>
            <a:r>
              <a:rPr lang="en-US" altLang="zh-TW" sz="1200" b="1" i="0" u="none" strike="noStrike" baseline="0">
                <a:effectLst/>
              </a:rPr>
              <a:t>1</a:t>
            </a:r>
            <a:r>
              <a:rPr lang="zh-TW" altLang="en-US" sz="1200" b="1" i="0" u="none" strike="noStrike" baseline="0">
                <a:effectLst/>
              </a:rPr>
              <a:t>　</a:t>
            </a:r>
            <a:r>
              <a:rPr lang="zh-TW" altLang="zh-TW" sz="1200" b="1" i="0" u="none" strike="noStrike" baseline="0">
                <a:effectLst/>
              </a:rPr>
              <a:t>中華郵政公司各項業務營業收入</a:t>
            </a:r>
            <a:endParaRPr lang="zh-TW" altLang="en-US" sz="1200"/>
          </a:p>
        </c:rich>
      </c:tx>
      <c:layout>
        <c:manualLayout>
          <c:xMode val="edge"/>
          <c:yMode val="edge"/>
          <c:x val="0.21169720634289521"/>
          <c:y val="2.0544721685435835E-2"/>
        </c:manualLayout>
      </c:layout>
      <c:overlay val="0"/>
    </c:title>
    <c:autoTitleDeleted val="0"/>
    <c:plotArea>
      <c:layout>
        <c:manualLayout>
          <c:layoutTarget val="inner"/>
          <c:xMode val="edge"/>
          <c:yMode val="edge"/>
          <c:x val="0.11521903973246718"/>
          <c:y val="0.11920033832006384"/>
          <c:w val="0.76938302671351622"/>
          <c:h val="0.57037541483885845"/>
        </c:manualLayout>
      </c:layout>
      <c:barChart>
        <c:barDir val="col"/>
        <c:grouping val="stacked"/>
        <c:varyColors val="0"/>
        <c:ser>
          <c:idx val="0"/>
          <c:order val="0"/>
          <c:tx>
            <c:strRef>
              <c:f>[壽險.xlsx]工作表1!$D$2</c:f>
              <c:strCache>
                <c:ptCount val="1"/>
                <c:pt idx="0">
                  <c:v>壽險</c:v>
                </c:pt>
              </c:strCache>
            </c:strRef>
          </c:tx>
          <c:spPr>
            <a:pattFill prst="dkHorz">
              <a:fgClr>
                <a:schemeClr val="tx1"/>
              </a:fgClr>
              <a:bgClr>
                <a:schemeClr val="bg1"/>
              </a:bgClr>
            </a:pattFill>
          </c:spPr>
          <c:invertIfNegative val="0"/>
          <c:cat>
            <c:strRef>
              <c:f>[壽險.xlsx]工作表1!$A$3:$A$7</c:f>
              <c:strCache>
                <c:ptCount val="5"/>
                <c:pt idx="0">
                  <c:v>106年度</c:v>
                </c:pt>
                <c:pt idx="1">
                  <c:v>107年度</c:v>
                </c:pt>
                <c:pt idx="2">
                  <c:v>108年度</c:v>
                </c:pt>
                <c:pt idx="3">
                  <c:v>109年度</c:v>
                </c:pt>
                <c:pt idx="4">
                  <c:v>110年度</c:v>
                </c:pt>
              </c:strCache>
            </c:strRef>
          </c:cat>
          <c:val>
            <c:numRef>
              <c:f>[壽險.xlsx]工作表1!$D$3:$D$7</c:f>
              <c:numCache>
                <c:formatCode>_(* #,##0.00_);_(* \(#,##0.00\);_(* "-"??_);_(@_)</c:formatCode>
                <c:ptCount val="5"/>
                <c:pt idx="0">
                  <c:v>1874.2</c:v>
                </c:pt>
                <c:pt idx="1">
                  <c:v>1704.75</c:v>
                </c:pt>
                <c:pt idx="2">
                  <c:v>1596.79</c:v>
                </c:pt>
                <c:pt idx="3">
                  <c:v>1656.07</c:v>
                </c:pt>
                <c:pt idx="4">
                  <c:v>1365.8</c:v>
                </c:pt>
              </c:numCache>
            </c:numRef>
          </c:val>
        </c:ser>
        <c:ser>
          <c:idx val="1"/>
          <c:order val="1"/>
          <c:tx>
            <c:strRef>
              <c:f>[壽險.xlsx]工作表1!$C$2</c:f>
              <c:strCache>
                <c:ptCount val="1"/>
                <c:pt idx="0">
                  <c:v>儲匯</c:v>
                </c:pt>
              </c:strCache>
            </c:strRef>
          </c:tx>
          <c:spPr>
            <a:pattFill prst="pct25">
              <a:fgClr>
                <a:schemeClr val="tx1"/>
              </a:fgClr>
              <a:bgClr>
                <a:schemeClr val="bg1"/>
              </a:bgClr>
            </a:pattFill>
            <a:ln w="0">
              <a:noFill/>
            </a:ln>
          </c:spPr>
          <c:invertIfNegative val="0"/>
          <c:cat>
            <c:strRef>
              <c:f>[壽險.xlsx]工作表1!$A$3:$A$7</c:f>
              <c:strCache>
                <c:ptCount val="5"/>
                <c:pt idx="0">
                  <c:v>106年度</c:v>
                </c:pt>
                <c:pt idx="1">
                  <c:v>107年度</c:v>
                </c:pt>
                <c:pt idx="2">
                  <c:v>108年度</c:v>
                </c:pt>
                <c:pt idx="3">
                  <c:v>109年度</c:v>
                </c:pt>
                <c:pt idx="4">
                  <c:v>110年度</c:v>
                </c:pt>
              </c:strCache>
            </c:strRef>
          </c:cat>
          <c:val>
            <c:numRef>
              <c:f>[壽險.xlsx]工作表1!$C$3:$C$7</c:f>
              <c:numCache>
                <c:formatCode>_(* #,##0.00_);_(* \(#,##0.00\);_(* "-"??_);_(@_)</c:formatCode>
                <c:ptCount val="5"/>
                <c:pt idx="0">
                  <c:v>1140.9100000000001</c:v>
                </c:pt>
                <c:pt idx="1">
                  <c:v>1027.6400000000001</c:v>
                </c:pt>
                <c:pt idx="2">
                  <c:v>922.4</c:v>
                </c:pt>
                <c:pt idx="3">
                  <c:v>1037.3800000000001</c:v>
                </c:pt>
                <c:pt idx="4">
                  <c:v>884.01</c:v>
                </c:pt>
              </c:numCache>
            </c:numRef>
          </c:val>
        </c:ser>
        <c:ser>
          <c:idx val="2"/>
          <c:order val="2"/>
          <c:tx>
            <c:strRef>
              <c:f>[壽險.xlsx]工作表1!$B$2</c:f>
              <c:strCache>
                <c:ptCount val="1"/>
                <c:pt idx="0">
                  <c:v>郵務</c:v>
                </c:pt>
              </c:strCache>
            </c:strRef>
          </c:tx>
          <c:spPr>
            <a:pattFill prst="pct80">
              <a:fgClr>
                <a:schemeClr val="tx1"/>
              </a:fgClr>
              <a:bgClr>
                <a:schemeClr val="bg1"/>
              </a:bgClr>
            </a:pattFill>
            <a:ln>
              <a:noFill/>
            </a:ln>
          </c:spPr>
          <c:invertIfNegative val="0"/>
          <c:cat>
            <c:strRef>
              <c:f>[壽險.xlsx]工作表1!$A$3:$A$7</c:f>
              <c:strCache>
                <c:ptCount val="5"/>
                <c:pt idx="0">
                  <c:v>106年度</c:v>
                </c:pt>
                <c:pt idx="1">
                  <c:v>107年度</c:v>
                </c:pt>
                <c:pt idx="2">
                  <c:v>108年度</c:v>
                </c:pt>
                <c:pt idx="3">
                  <c:v>109年度</c:v>
                </c:pt>
                <c:pt idx="4">
                  <c:v>110年度</c:v>
                </c:pt>
              </c:strCache>
            </c:strRef>
          </c:cat>
          <c:val>
            <c:numRef>
              <c:f>[壽險.xlsx]工作表1!$B$3:$B$7</c:f>
              <c:numCache>
                <c:formatCode>_(* #,##0.00_);_(* \(#,##0.00\);_(* "-"??_);_(@_)</c:formatCode>
                <c:ptCount val="5"/>
                <c:pt idx="0">
                  <c:v>271.02999999999997</c:v>
                </c:pt>
                <c:pt idx="1">
                  <c:v>295.39</c:v>
                </c:pt>
                <c:pt idx="2">
                  <c:v>288.36</c:v>
                </c:pt>
                <c:pt idx="3">
                  <c:v>298.63</c:v>
                </c:pt>
                <c:pt idx="4">
                  <c:v>294.75</c:v>
                </c:pt>
              </c:numCache>
            </c:numRef>
          </c:val>
        </c:ser>
        <c:dLbls>
          <c:showLegendKey val="0"/>
          <c:showVal val="0"/>
          <c:showCatName val="0"/>
          <c:showSerName val="0"/>
          <c:showPercent val="0"/>
          <c:showBubbleSize val="0"/>
        </c:dLbls>
        <c:gapWidth val="150"/>
        <c:overlap val="100"/>
        <c:axId val="375067648"/>
        <c:axId val="381185984"/>
      </c:barChart>
      <c:catAx>
        <c:axId val="375067648"/>
        <c:scaling>
          <c:orientation val="minMax"/>
        </c:scaling>
        <c:delete val="0"/>
        <c:axPos val="b"/>
        <c:title>
          <c:tx>
            <c:rich>
              <a:bodyPr/>
              <a:lstStyle/>
              <a:p>
                <a:pPr lvl="2" algn="l" rtl="0">
                  <a:defRPr sz="10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zh-TW" sz="900" b="0" i="0" u="none" strike="noStrike" baseline="0">
                    <a:effectLst/>
                  </a:rPr>
                  <a:t>註：</a:t>
                </a:r>
                <a:r>
                  <a:rPr lang="en-US" altLang="zh-TW" sz="900" b="0" i="0" u="none" strike="noStrike" baseline="0">
                    <a:effectLst/>
                  </a:rPr>
                  <a:t>1.</a:t>
                </a:r>
                <a:r>
                  <a:rPr lang="zh-TW" altLang="zh-TW" sz="900" b="0" i="0" u="none" strike="noStrike" baseline="0">
                    <a:effectLst/>
                  </a:rPr>
                  <a:t>郵務業務之營業收入不含內部損益。</a:t>
                </a:r>
                <a:r>
                  <a:rPr lang="en-US" altLang="zh-TW" sz="900" b="0" i="0" u="none" strike="noStrike" baseline="0">
                    <a:effectLst/>
                  </a:rPr>
                  <a:t/>
                </a:r>
                <a:br>
                  <a:rPr lang="en-US" altLang="zh-TW" sz="900" b="0" i="0" u="none" strike="noStrike" baseline="0">
                    <a:effectLst/>
                  </a:rPr>
                </a:br>
                <a:r>
                  <a:rPr lang="zh-TW" altLang="en-US" sz="900" b="0" i="0" u="none" strike="noStrike" baseline="0">
                    <a:effectLst/>
                  </a:rPr>
                  <a:t>    </a:t>
                </a:r>
                <a:r>
                  <a:rPr lang="en-US" altLang="zh-TW" sz="900" b="0" i="0" u="none" strike="noStrike" baseline="0">
                    <a:effectLst/>
                  </a:rPr>
                  <a:t>2.</a:t>
                </a:r>
                <a:r>
                  <a:rPr lang="zh-TW" altLang="zh-TW" sz="900" b="0" i="0" u="none" strike="noStrike" baseline="0">
                    <a:effectLst/>
                  </a:rPr>
                  <a:t>資料來源：整理自中華郵政公司近</a:t>
                </a:r>
                <a:r>
                  <a:rPr lang="en-US" altLang="zh-TW" sz="900" b="0" i="0" u="none" strike="noStrike" baseline="0">
                    <a:effectLst/>
                  </a:rPr>
                  <a:t>5</a:t>
                </a:r>
                <a:r>
                  <a:rPr lang="zh-TW" altLang="zh-TW" sz="900" b="0" i="0" u="none" strike="noStrike" baseline="0">
                    <a:effectLst/>
                  </a:rPr>
                  <a:t>年度決算書。</a:t>
                </a:r>
                <a:endParaRPr lang="zh-TW" altLang="en-US" sz="900" b="0"/>
              </a:p>
            </c:rich>
          </c:tx>
          <c:layout>
            <c:manualLayout>
              <c:xMode val="edge"/>
              <c:yMode val="edge"/>
              <c:x val="5.9040901137357833E-2"/>
              <c:y val="0.90967239226145113"/>
            </c:manualLayout>
          </c:layout>
          <c:overlay val="0"/>
        </c:title>
        <c:numFmt formatCode="General" sourceLinked="1"/>
        <c:majorTickMark val="out"/>
        <c:minorTickMark val="none"/>
        <c:tickLblPos val="nextTo"/>
        <c:crossAx val="381185984"/>
        <c:crosses val="autoZero"/>
        <c:auto val="0"/>
        <c:lblAlgn val="ctr"/>
        <c:lblOffset val="100"/>
        <c:noMultiLvlLbl val="0"/>
      </c:catAx>
      <c:valAx>
        <c:axId val="381185984"/>
        <c:scaling>
          <c:orientation val="minMax"/>
        </c:scaling>
        <c:delete val="0"/>
        <c:axPos val="l"/>
        <c:majorGridlines/>
        <c:title>
          <c:tx>
            <c:rich>
              <a:bodyPr rot="0" vert="horz"/>
              <a:lstStyle/>
              <a:p>
                <a:pPr>
                  <a:defRPr/>
                </a:pPr>
                <a:r>
                  <a:rPr lang="zh-TW" altLang="zh-TW" sz="1000" b="0" i="0">
                    <a:effectLst/>
                    <a:latin typeface="標楷體" panose="03000509000000000000" pitchFamily="65" charset="-120"/>
                    <a:ea typeface="標楷體" panose="03000509000000000000" pitchFamily="65" charset="-120"/>
                  </a:rPr>
                  <a:t>億元</a:t>
                </a:r>
              </a:p>
            </c:rich>
          </c:tx>
          <c:layout>
            <c:manualLayout>
              <c:xMode val="edge"/>
              <c:yMode val="edge"/>
              <c:x val="2.7842951769170881E-2"/>
              <c:y val="4.3148635363891727E-2"/>
            </c:manualLayout>
          </c:layout>
          <c:overlay val="0"/>
        </c:title>
        <c:numFmt formatCode="#,##0" sourceLinked="0"/>
        <c:majorTickMark val="out"/>
        <c:minorTickMark val="none"/>
        <c:tickLblPos val="nextTo"/>
        <c:crossAx val="375067648"/>
        <c:crosses val="autoZero"/>
        <c:crossBetween val="between"/>
      </c:valAx>
      <c:dTable>
        <c:showHorzBorder val="1"/>
        <c:showVertBorder val="1"/>
        <c:showOutline val="1"/>
        <c:showKeys val="0"/>
      </c:dTable>
    </c:plotArea>
    <c:legend>
      <c:legendPos val="r"/>
      <c:layout>
        <c:manualLayout>
          <c:xMode val="edge"/>
          <c:yMode val="edge"/>
          <c:x val="0.88984813440793142"/>
          <c:y val="0.46011492098339557"/>
          <c:w val="0.11007620660457239"/>
          <c:h val="0.18051036136324716"/>
        </c:manualLayout>
      </c:layout>
      <c:overlay val="1"/>
    </c:legend>
    <c:plotVisOnly val="1"/>
    <c:dispBlanksAs val="gap"/>
    <c:showDLblsOverMax val="0"/>
  </c:chart>
  <c:spPr>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0.58762</cdr:x>
      <cdr:y>0.05108</cdr:y>
    </cdr:from>
    <cdr:to>
      <cdr:x>0.74564</cdr:x>
      <cdr:y>0.30518</cdr:y>
    </cdr:to>
    <cdr:sp macro="" textlink="">
      <cdr:nvSpPr>
        <cdr:cNvPr id="2" name="文字方塊 1"/>
        <cdr:cNvSpPr txBox="1"/>
      </cdr:nvSpPr>
      <cdr:spPr>
        <a:xfrm xmlns:a="http://schemas.openxmlformats.org/drawingml/2006/main">
          <a:off x="3400456" y="183811"/>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zh-TW" altLang="en-US" sz="1100"/>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C7650-1AA4-4A13-94CB-EB3AD8AFC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2684</Words>
  <Characters>15305</Characters>
  <Application>Microsoft Office Word</Application>
  <DocSecurity>0</DocSecurity>
  <Lines>127</Lines>
  <Paragraphs>35</Paragraphs>
  <ScaleCrop>false</ScaleCrop>
  <Company>Nao</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劉姿均</dc:creator>
  <cp:lastModifiedBy>王淑絹</cp:lastModifiedBy>
  <cp:revision>2</cp:revision>
  <cp:lastPrinted>2022-07-11T05:00:00Z</cp:lastPrinted>
  <dcterms:created xsi:type="dcterms:W3CDTF">2022-07-13T09:52:00Z</dcterms:created>
  <dcterms:modified xsi:type="dcterms:W3CDTF">2022-07-13T09:52:00Z</dcterms:modified>
</cp:coreProperties>
</file>