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57454" w14:textId="73EA66B3" w:rsidR="00D37B8C" w:rsidRPr="00740C57" w:rsidRDefault="00D37B8C" w:rsidP="00034D7A">
      <w:pPr>
        <w:pStyle w:val="af2"/>
        <w:overflowPunct w:val="0"/>
        <w:spacing w:line="540" w:lineRule="exact"/>
        <w:ind w:left="0"/>
        <w:jc w:val="center"/>
        <w:rPr>
          <w:b w:val="0"/>
          <w:bCs/>
          <w:spacing w:val="10"/>
          <w:sz w:val="38"/>
          <w:szCs w:val="24"/>
        </w:rPr>
      </w:pPr>
      <w:r w:rsidRPr="00740C57">
        <w:rPr>
          <w:rFonts w:hint="eastAsia"/>
          <w:spacing w:val="10"/>
        </w:rPr>
        <w:t>丁、財務管理概況</w:t>
      </w:r>
    </w:p>
    <w:p w14:paraId="6B5CBC10" w14:textId="77777777" w:rsidR="007C7AF5" w:rsidRPr="00740C57" w:rsidRDefault="007C7AF5" w:rsidP="00034D7A">
      <w:pPr>
        <w:pStyle w:val="af2"/>
        <w:overflowPunct w:val="0"/>
        <w:spacing w:afterLines="30" w:after="72" w:line="540" w:lineRule="exact"/>
        <w:ind w:left="0"/>
        <w:rPr>
          <w:rFonts w:hAnsi="標楷體"/>
          <w:spacing w:val="10"/>
          <w:sz w:val="32"/>
          <w:szCs w:val="24"/>
        </w:rPr>
      </w:pPr>
      <w:r w:rsidRPr="00740C57">
        <w:rPr>
          <w:rFonts w:hAnsi="標楷體" w:hint="eastAsia"/>
          <w:spacing w:val="10"/>
          <w:sz w:val="32"/>
          <w:szCs w:val="24"/>
        </w:rPr>
        <w:t>壹、資產</w:t>
      </w:r>
      <w:r w:rsidRPr="00740C57">
        <w:rPr>
          <w:rFonts w:hAnsi="標楷體" w:hint="eastAsia"/>
          <w:spacing w:val="10"/>
          <w:sz w:val="32"/>
        </w:rPr>
        <w:t>負債</w:t>
      </w:r>
      <w:r w:rsidRPr="00740C57">
        <w:rPr>
          <w:rFonts w:hAnsi="標楷體" w:hint="eastAsia"/>
          <w:spacing w:val="10"/>
          <w:sz w:val="32"/>
          <w:szCs w:val="24"/>
        </w:rPr>
        <w:t>情形</w:t>
      </w:r>
    </w:p>
    <w:p w14:paraId="5FA7B430" w14:textId="7C8AA0AC" w:rsidR="007C7AF5" w:rsidRPr="00740C57" w:rsidRDefault="00117F3C" w:rsidP="00034D7A">
      <w:pPr>
        <w:pStyle w:val="af4"/>
        <w:overflowPunct w:val="0"/>
        <w:adjustRightInd w:val="0"/>
        <w:spacing w:beforeLines="25" w:before="60" w:afterLines="25" w:after="60" w:line="540" w:lineRule="exact"/>
        <w:ind w:firstLine="560"/>
        <w:rPr>
          <w:szCs w:val="28"/>
        </w:rPr>
      </w:pPr>
      <w:r w:rsidRPr="00117F3C">
        <w:rPr>
          <w:rFonts w:hint="eastAsia"/>
        </w:rPr>
        <w:t>各市縣</w:t>
      </w:r>
      <w:proofErr w:type="gramStart"/>
      <w:r w:rsidRPr="00117F3C">
        <w:rPr>
          <w:rFonts w:hint="eastAsia"/>
        </w:rPr>
        <w:t>109</w:t>
      </w:r>
      <w:proofErr w:type="gramEnd"/>
      <w:r w:rsidRPr="00117F3C">
        <w:rPr>
          <w:rFonts w:hint="eastAsia"/>
        </w:rPr>
        <w:t>年度總決算平衡表，係表達</w:t>
      </w:r>
      <w:proofErr w:type="gramStart"/>
      <w:r w:rsidRPr="00117F3C">
        <w:rPr>
          <w:rFonts w:hint="eastAsia"/>
        </w:rPr>
        <w:t>109</w:t>
      </w:r>
      <w:proofErr w:type="gramEnd"/>
      <w:r w:rsidRPr="00117F3C">
        <w:rPr>
          <w:rFonts w:hint="eastAsia"/>
        </w:rPr>
        <w:t>年度資產、負債及淨資產概況，經依108年11月20日修正前會計法第29條規定（原條文修正刪除，依行政院主計總處108年12月31日主會發字第1080501181E號函，可延後至110年1月1日實施），排除資本資產及長期負債，綜計資產總額4,172億4,809萬餘元，負債總額6,407億1,279萬餘元，淨資產總額為負2,234億6,469萬餘元（詳表3</w:t>
      </w:r>
      <w:r>
        <w:rPr>
          <w:rFonts w:hint="eastAsia"/>
        </w:rPr>
        <w:t>7</w:t>
      </w:r>
      <w:r w:rsidRPr="00117F3C">
        <w:rPr>
          <w:rFonts w:hint="eastAsia"/>
        </w:rPr>
        <w:t>）。</w:t>
      </w:r>
      <w:proofErr w:type="gramStart"/>
      <w:r w:rsidRPr="00117F3C">
        <w:rPr>
          <w:rFonts w:hint="eastAsia"/>
        </w:rPr>
        <w:t>茲彙計</w:t>
      </w:r>
      <w:proofErr w:type="gramEnd"/>
      <w:r w:rsidRPr="00117F3C">
        <w:rPr>
          <w:rFonts w:hint="eastAsia"/>
        </w:rPr>
        <w:t>各市縣</w:t>
      </w:r>
      <w:proofErr w:type="gramStart"/>
      <w:r w:rsidRPr="00117F3C">
        <w:rPr>
          <w:rFonts w:hint="eastAsia"/>
        </w:rPr>
        <w:t>109</w:t>
      </w:r>
      <w:proofErr w:type="gramEnd"/>
      <w:r w:rsidRPr="00117F3C">
        <w:rPr>
          <w:rFonts w:hint="eastAsia"/>
        </w:rPr>
        <w:t>年度</w:t>
      </w:r>
      <w:proofErr w:type="gramStart"/>
      <w:r w:rsidRPr="00117F3C">
        <w:rPr>
          <w:rFonts w:hint="eastAsia"/>
        </w:rPr>
        <w:t>原編總決算</w:t>
      </w:r>
      <w:proofErr w:type="gramEnd"/>
      <w:r w:rsidRPr="00117F3C">
        <w:rPr>
          <w:rFonts w:hint="eastAsia"/>
        </w:rPr>
        <w:t>平衡表，並就資產、負債、淨資產之主要增減及變化說明如次</w:t>
      </w:r>
      <w:r w:rsidR="007C7AF5" w:rsidRPr="00740C57">
        <w:rPr>
          <w:rFonts w:hint="eastAsia"/>
          <w:szCs w:val="28"/>
        </w:rPr>
        <w:t>：</w:t>
      </w:r>
    </w:p>
    <w:p w14:paraId="3FB87160" w14:textId="0707FF6A" w:rsidR="0095471B" w:rsidRPr="00740C57" w:rsidRDefault="0095471B" w:rsidP="002E7051">
      <w:pPr>
        <w:overflowPunct w:val="0"/>
        <w:autoSpaceDE w:val="0"/>
        <w:autoSpaceDN w:val="0"/>
        <w:adjustRightInd w:val="0"/>
        <w:spacing w:beforeLines="25" w:before="60" w:afterLines="25" w:after="60" w:line="540" w:lineRule="exact"/>
        <w:ind w:left="1045" w:rightChars="29" w:right="70" w:hangingChars="360" w:hanging="1045"/>
        <w:jc w:val="center"/>
        <w:rPr>
          <w:rFonts w:eastAsia="標楷體"/>
          <w:b/>
          <w:bCs/>
          <w:spacing w:val="10"/>
          <w:kern w:val="0"/>
          <w:sz w:val="28"/>
          <w:szCs w:val="24"/>
        </w:rPr>
      </w:pPr>
      <w:r w:rsidRPr="00740C57">
        <w:rPr>
          <w:rFonts w:eastAsia="標楷體" w:hint="eastAsia"/>
          <w:b/>
          <w:bCs/>
          <w:spacing w:val="10"/>
          <w:kern w:val="0"/>
          <w:sz w:val="28"/>
          <w:szCs w:val="24"/>
        </w:rPr>
        <w:t>表</w:t>
      </w:r>
      <w:r w:rsidRPr="00740C57">
        <w:rPr>
          <w:rFonts w:ascii="標楷體" w:eastAsia="標楷體" w:hAnsi="標楷體" w:hint="eastAsia"/>
          <w:b/>
          <w:bCs/>
          <w:spacing w:val="10"/>
          <w:kern w:val="0"/>
          <w:sz w:val="28"/>
          <w:szCs w:val="24"/>
        </w:rPr>
        <w:t>3</w:t>
      </w:r>
      <w:r w:rsidR="006E0FF0">
        <w:rPr>
          <w:rFonts w:ascii="標楷體" w:eastAsia="標楷體" w:hAnsi="標楷體" w:hint="eastAsia"/>
          <w:b/>
          <w:bCs/>
          <w:spacing w:val="10"/>
          <w:kern w:val="0"/>
          <w:sz w:val="28"/>
          <w:szCs w:val="24"/>
        </w:rPr>
        <w:t>7</w:t>
      </w:r>
      <w:r w:rsidR="000729A9">
        <w:rPr>
          <w:rFonts w:ascii="標楷體" w:eastAsia="標楷體" w:hAnsi="標楷體" w:hint="eastAsia"/>
          <w:b/>
          <w:bCs/>
          <w:spacing w:val="10"/>
          <w:kern w:val="0"/>
          <w:sz w:val="28"/>
          <w:szCs w:val="24"/>
        </w:rPr>
        <w:t xml:space="preserve">　</w:t>
      </w:r>
      <w:r w:rsidRPr="00740C57">
        <w:rPr>
          <w:rFonts w:eastAsia="標楷體" w:hint="eastAsia"/>
          <w:b/>
          <w:bCs/>
          <w:spacing w:val="10"/>
          <w:kern w:val="0"/>
          <w:sz w:val="28"/>
          <w:szCs w:val="24"/>
        </w:rPr>
        <w:t>直轄市及</w:t>
      </w:r>
      <w:r w:rsidRPr="00740C57">
        <w:rPr>
          <w:rFonts w:ascii="標楷體" w:eastAsia="標楷體" w:hAnsi="標楷體" w:hint="eastAsia"/>
          <w:b/>
          <w:bCs/>
          <w:spacing w:val="10"/>
          <w:kern w:val="0"/>
          <w:sz w:val="28"/>
          <w:szCs w:val="24"/>
        </w:rPr>
        <w:t>縣市</w:t>
      </w:r>
      <w:r w:rsidRPr="00740C57">
        <w:rPr>
          <w:rFonts w:eastAsia="標楷體" w:hint="eastAsia"/>
          <w:b/>
          <w:bCs/>
          <w:spacing w:val="10"/>
          <w:kern w:val="0"/>
          <w:sz w:val="28"/>
          <w:szCs w:val="24"/>
        </w:rPr>
        <w:t>資產負債彙計表</w:t>
      </w:r>
    </w:p>
    <w:p w14:paraId="21E244D9" w14:textId="3DA48D7B" w:rsidR="0095471B" w:rsidRPr="00740C57" w:rsidRDefault="0095471B" w:rsidP="00673212">
      <w:pPr>
        <w:overflowPunct w:val="0"/>
        <w:autoSpaceDE w:val="0"/>
        <w:autoSpaceDN w:val="0"/>
        <w:adjustRightInd w:val="0"/>
        <w:spacing w:line="380" w:lineRule="exact"/>
        <w:ind w:left="864" w:rightChars="29" w:right="70" w:hangingChars="360" w:hanging="864"/>
        <w:jc w:val="center"/>
        <w:rPr>
          <w:rFonts w:eastAsia="標楷體"/>
        </w:rPr>
      </w:pPr>
      <w:r w:rsidRPr="00740C57">
        <w:rPr>
          <w:rFonts w:eastAsia="標楷體" w:hint="eastAsia"/>
          <w:kern w:val="0"/>
          <w:szCs w:val="24"/>
        </w:rPr>
        <w:t>中華民國</w:t>
      </w:r>
      <w:r w:rsidRPr="00740C57">
        <w:rPr>
          <w:rFonts w:ascii="標楷體" w:eastAsia="標楷體" w:hAnsi="標楷體" w:hint="eastAsia"/>
          <w:kern w:val="0"/>
          <w:szCs w:val="24"/>
        </w:rPr>
        <w:t>10</w:t>
      </w:r>
      <w:r w:rsidR="003F4000">
        <w:rPr>
          <w:rFonts w:ascii="標楷體" w:eastAsia="標楷體" w:hAnsi="標楷體"/>
          <w:kern w:val="0"/>
          <w:szCs w:val="24"/>
        </w:rPr>
        <w:t>9</w:t>
      </w:r>
      <w:r w:rsidRPr="00740C57">
        <w:rPr>
          <w:rFonts w:ascii="標楷體" w:eastAsia="標楷體" w:hAnsi="標楷體" w:hint="eastAsia"/>
          <w:kern w:val="0"/>
          <w:szCs w:val="24"/>
        </w:rPr>
        <w:t>年12月31日</w:t>
      </w:r>
    </w:p>
    <w:p w14:paraId="0077EB90" w14:textId="63BC3B4C" w:rsidR="0095471B" w:rsidRDefault="0095471B" w:rsidP="00673212">
      <w:pPr>
        <w:overflowPunct w:val="0"/>
        <w:autoSpaceDE w:val="0"/>
        <w:autoSpaceDN w:val="0"/>
        <w:adjustRightInd w:val="0"/>
        <w:snapToGrid w:val="0"/>
        <w:spacing w:line="320" w:lineRule="exact"/>
        <w:jc w:val="right"/>
        <w:rPr>
          <w:rFonts w:ascii="標楷體" w:eastAsia="標楷體" w:hAnsi="標楷體"/>
          <w:kern w:val="0"/>
          <w:sz w:val="20"/>
          <w:szCs w:val="24"/>
        </w:rPr>
      </w:pPr>
      <w:r w:rsidRPr="00740C57">
        <w:rPr>
          <w:rFonts w:ascii="標楷體" w:eastAsia="標楷體" w:hAnsi="標楷體" w:hint="eastAsia"/>
          <w:kern w:val="0"/>
          <w:sz w:val="20"/>
          <w:szCs w:val="24"/>
        </w:rPr>
        <w:t>單位：新臺幣千元</w:t>
      </w:r>
    </w:p>
    <w:tbl>
      <w:tblPr>
        <w:tblW w:w="905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02"/>
        <w:gridCol w:w="924"/>
        <w:gridCol w:w="924"/>
        <w:gridCol w:w="910"/>
        <w:gridCol w:w="534"/>
        <w:gridCol w:w="1215"/>
        <w:gridCol w:w="924"/>
        <w:gridCol w:w="952"/>
        <w:gridCol w:w="910"/>
        <w:gridCol w:w="561"/>
      </w:tblGrid>
      <w:tr w:rsidR="00F648D3" w:rsidRPr="001A30C7" w14:paraId="7CD5B6B2" w14:textId="77777777" w:rsidTr="00673212">
        <w:trPr>
          <w:cantSplit/>
          <w:trHeight w:val="337"/>
        </w:trPr>
        <w:tc>
          <w:tcPr>
            <w:tcW w:w="1202" w:type="dxa"/>
            <w:vMerge w:val="restart"/>
            <w:tcBorders>
              <w:top w:val="single" w:sz="8" w:space="0" w:color="auto"/>
              <w:left w:val="nil"/>
              <w:bottom w:val="single" w:sz="8" w:space="0" w:color="auto"/>
              <w:right w:val="single" w:sz="4" w:space="0" w:color="auto"/>
            </w:tcBorders>
            <w:vAlign w:val="center"/>
            <w:hideMark/>
          </w:tcPr>
          <w:p w14:paraId="4A04B03E" w14:textId="77777777" w:rsidR="00F648D3" w:rsidRPr="001A30C7" w:rsidRDefault="00F648D3" w:rsidP="00F42B98">
            <w:pPr>
              <w:overflowPunct w:val="0"/>
              <w:adjustRightInd w:val="0"/>
              <w:ind w:leftChars="50" w:left="120" w:rightChars="50" w:right="120"/>
              <w:jc w:val="distribute"/>
              <w:rPr>
                <w:rFonts w:ascii="Arial Narrow" w:eastAsia="標楷體" w:hAnsi="Arial Narrow"/>
                <w:sz w:val="16"/>
                <w:szCs w:val="16"/>
              </w:rPr>
            </w:pPr>
            <w:r w:rsidRPr="001A30C7">
              <w:rPr>
                <w:rFonts w:ascii="Arial Narrow" w:eastAsia="標楷體" w:hAnsi="Arial Narrow" w:hint="eastAsia"/>
                <w:sz w:val="16"/>
                <w:szCs w:val="16"/>
              </w:rPr>
              <w:t>科目</w:t>
            </w:r>
          </w:p>
        </w:tc>
        <w:tc>
          <w:tcPr>
            <w:tcW w:w="924" w:type="dxa"/>
            <w:vMerge w:val="restart"/>
            <w:tcBorders>
              <w:top w:val="single" w:sz="8" w:space="0" w:color="auto"/>
              <w:left w:val="single" w:sz="4" w:space="0" w:color="auto"/>
              <w:bottom w:val="single" w:sz="8" w:space="0" w:color="auto"/>
              <w:right w:val="single" w:sz="4" w:space="0" w:color="auto"/>
            </w:tcBorders>
            <w:vAlign w:val="center"/>
            <w:hideMark/>
          </w:tcPr>
          <w:p w14:paraId="30EA18C9" w14:textId="77777777" w:rsidR="00F648D3" w:rsidRPr="001A30C7" w:rsidRDefault="00F648D3" w:rsidP="00F42B98">
            <w:pPr>
              <w:overflowPunct w:val="0"/>
              <w:autoSpaceDE w:val="0"/>
              <w:autoSpaceDN w:val="0"/>
              <w:adjustRightInd w:val="0"/>
              <w:snapToGrid w:val="0"/>
              <w:jc w:val="center"/>
              <w:rPr>
                <w:rFonts w:ascii="標楷體" w:eastAsia="標楷體" w:hAnsi="標楷體"/>
                <w:noProof/>
                <w:spacing w:val="-18"/>
                <w:kern w:val="0"/>
                <w:sz w:val="16"/>
                <w:szCs w:val="16"/>
              </w:rPr>
            </w:pPr>
            <w:r w:rsidRPr="001A30C7">
              <w:rPr>
                <w:rFonts w:ascii="標楷體" w:eastAsia="標楷體" w:hAnsi="標楷體" w:hint="eastAsia"/>
                <w:noProof/>
                <w:spacing w:val="-18"/>
                <w:kern w:val="0"/>
                <w:sz w:val="16"/>
                <w:szCs w:val="16"/>
              </w:rPr>
              <w:t>10</w:t>
            </w:r>
            <w:r>
              <w:rPr>
                <w:rFonts w:ascii="標楷體" w:eastAsia="標楷體" w:hAnsi="標楷體" w:hint="eastAsia"/>
                <w:noProof/>
                <w:spacing w:val="-18"/>
                <w:kern w:val="0"/>
                <w:sz w:val="16"/>
                <w:szCs w:val="16"/>
              </w:rPr>
              <w:t>9</w:t>
            </w:r>
            <w:r w:rsidRPr="001A30C7">
              <w:rPr>
                <w:rFonts w:ascii="標楷體" w:eastAsia="標楷體" w:hAnsi="標楷體" w:hint="eastAsia"/>
                <w:noProof/>
                <w:spacing w:val="-18"/>
                <w:kern w:val="0"/>
                <w:sz w:val="16"/>
                <w:szCs w:val="16"/>
              </w:rPr>
              <w:t>年12月31日</w:t>
            </w:r>
          </w:p>
        </w:tc>
        <w:tc>
          <w:tcPr>
            <w:tcW w:w="924" w:type="dxa"/>
            <w:vMerge w:val="restart"/>
            <w:tcBorders>
              <w:top w:val="single" w:sz="8" w:space="0" w:color="auto"/>
              <w:left w:val="single" w:sz="4" w:space="0" w:color="auto"/>
              <w:bottom w:val="single" w:sz="8" w:space="0" w:color="auto"/>
              <w:right w:val="single" w:sz="4" w:space="0" w:color="auto"/>
            </w:tcBorders>
            <w:vAlign w:val="center"/>
            <w:hideMark/>
          </w:tcPr>
          <w:p w14:paraId="1FC59DD4" w14:textId="77777777" w:rsidR="00F648D3" w:rsidRPr="001A30C7" w:rsidRDefault="00F648D3" w:rsidP="00F42B98">
            <w:pPr>
              <w:overflowPunct w:val="0"/>
              <w:autoSpaceDE w:val="0"/>
              <w:autoSpaceDN w:val="0"/>
              <w:adjustRightInd w:val="0"/>
              <w:snapToGrid w:val="0"/>
              <w:jc w:val="center"/>
              <w:rPr>
                <w:rFonts w:ascii="標楷體" w:eastAsia="標楷體" w:hAnsi="標楷體"/>
                <w:noProof/>
                <w:spacing w:val="-18"/>
                <w:kern w:val="0"/>
                <w:sz w:val="16"/>
                <w:szCs w:val="16"/>
              </w:rPr>
            </w:pPr>
            <w:r w:rsidRPr="001A30C7">
              <w:rPr>
                <w:rFonts w:ascii="標楷體" w:eastAsia="標楷體" w:hAnsi="標楷體" w:hint="eastAsia"/>
                <w:noProof/>
                <w:spacing w:val="-18"/>
                <w:kern w:val="0"/>
                <w:sz w:val="16"/>
                <w:szCs w:val="16"/>
              </w:rPr>
              <w:t>10</w:t>
            </w:r>
            <w:r>
              <w:rPr>
                <w:rFonts w:ascii="標楷體" w:eastAsia="標楷體" w:hAnsi="標楷體" w:hint="eastAsia"/>
                <w:noProof/>
                <w:spacing w:val="-18"/>
                <w:kern w:val="0"/>
                <w:sz w:val="16"/>
                <w:szCs w:val="16"/>
              </w:rPr>
              <w:t>8</w:t>
            </w:r>
            <w:r w:rsidRPr="001A30C7">
              <w:rPr>
                <w:rFonts w:ascii="標楷體" w:eastAsia="標楷體" w:hAnsi="標楷體" w:hint="eastAsia"/>
                <w:noProof/>
                <w:spacing w:val="-18"/>
                <w:kern w:val="0"/>
                <w:sz w:val="16"/>
                <w:szCs w:val="16"/>
              </w:rPr>
              <w:t>年12月31日</w:t>
            </w:r>
          </w:p>
        </w:tc>
        <w:tc>
          <w:tcPr>
            <w:tcW w:w="1444" w:type="dxa"/>
            <w:gridSpan w:val="2"/>
            <w:tcBorders>
              <w:top w:val="single" w:sz="8" w:space="0" w:color="auto"/>
              <w:left w:val="single" w:sz="4" w:space="0" w:color="auto"/>
              <w:bottom w:val="single" w:sz="4" w:space="0" w:color="auto"/>
              <w:right w:val="single" w:sz="4" w:space="0" w:color="auto"/>
            </w:tcBorders>
            <w:vAlign w:val="center"/>
            <w:hideMark/>
          </w:tcPr>
          <w:p w14:paraId="7B449A70" w14:textId="77777777" w:rsidR="00F648D3" w:rsidRPr="001A30C7" w:rsidRDefault="00F648D3" w:rsidP="00F42B98">
            <w:pPr>
              <w:overflowPunct w:val="0"/>
              <w:autoSpaceDE w:val="0"/>
              <w:autoSpaceDN w:val="0"/>
              <w:adjustRightInd w:val="0"/>
              <w:ind w:leftChars="50" w:left="120" w:rightChars="50" w:right="120"/>
              <w:jc w:val="distribute"/>
              <w:rPr>
                <w:rFonts w:ascii="Arial Narrow" w:eastAsia="標楷體" w:hAnsi="Arial Narrow"/>
                <w:sz w:val="16"/>
                <w:szCs w:val="16"/>
              </w:rPr>
            </w:pPr>
            <w:r w:rsidRPr="001A30C7">
              <w:rPr>
                <w:rFonts w:ascii="Arial Narrow" w:eastAsia="標楷體" w:hAnsi="Arial Narrow" w:hint="eastAsia"/>
                <w:sz w:val="16"/>
                <w:szCs w:val="16"/>
              </w:rPr>
              <w:t>比較增減</w:t>
            </w:r>
          </w:p>
        </w:tc>
        <w:tc>
          <w:tcPr>
            <w:tcW w:w="1215" w:type="dxa"/>
            <w:vMerge w:val="restart"/>
            <w:tcBorders>
              <w:top w:val="single" w:sz="8" w:space="0" w:color="auto"/>
              <w:left w:val="single" w:sz="4" w:space="0" w:color="auto"/>
              <w:bottom w:val="single" w:sz="8" w:space="0" w:color="auto"/>
              <w:right w:val="single" w:sz="4" w:space="0" w:color="auto"/>
            </w:tcBorders>
            <w:vAlign w:val="center"/>
            <w:hideMark/>
          </w:tcPr>
          <w:p w14:paraId="11E5C562" w14:textId="77777777" w:rsidR="00F648D3" w:rsidRPr="001A30C7" w:rsidRDefault="00F648D3" w:rsidP="00F42B98">
            <w:pPr>
              <w:overflowPunct w:val="0"/>
              <w:adjustRightInd w:val="0"/>
              <w:snapToGrid w:val="0"/>
              <w:ind w:leftChars="50" w:left="120" w:rightChars="50" w:right="120"/>
              <w:jc w:val="distribute"/>
              <w:rPr>
                <w:rFonts w:ascii="Arial Narrow" w:eastAsia="標楷體" w:hAnsi="Arial Narrow"/>
                <w:sz w:val="16"/>
                <w:szCs w:val="16"/>
              </w:rPr>
            </w:pPr>
            <w:r w:rsidRPr="001A30C7">
              <w:rPr>
                <w:rFonts w:ascii="Arial Narrow" w:eastAsia="標楷體" w:hAnsi="Arial Narrow" w:hint="eastAsia"/>
                <w:sz w:val="16"/>
                <w:szCs w:val="16"/>
              </w:rPr>
              <w:t>科目</w:t>
            </w:r>
          </w:p>
        </w:tc>
        <w:tc>
          <w:tcPr>
            <w:tcW w:w="924" w:type="dxa"/>
            <w:vMerge w:val="restart"/>
            <w:tcBorders>
              <w:top w:val="single" w:sz="8" w:space="0" w:color="auto"/>
              <w:left w:val="single" w:sz="4" w:space="0" w:color="auto"/>
              <w:bottom w:val="single" w:sz="8" w:space="0" w:color="auto"/>
              <w:right w:val="nil"/>
            </w:tcBorders>
            <w:vAlign w:val="center"/>
            <w:hideMark/>
          </w:tcPr>
          <w:p w14:paraId="36D1FC78" w14:textId="77777777" w:rsidR="00F648D3" w:rsidRPr="001A30C7" w:rsidRDefault="00F648D3" w:rsidP="00F42B98">
            <w:pPr>
              <w:overflowPunct w:val="0"/>
              <w:autoSpaceDE w:val="0"/>
              <w:autoSpaceDN w:val="0"/>
              <w:adjustRightInd w:val="0"/>
              <w:snapToGrid w:val="0"/>
              <w:jc w:val="center"/>
              <w:rPr>
                <w:rFonts w:ascii="標楷體" w:eastAsia="標楷體" w:hAnsi="標楷體"/>
                <w:noProof/>
                <w:spacing w:val="-18"/>
                <w:kern w:val="0"/>
                <w:sz w:val="16"/>
                <w:szCs w:val="16"/>
              </w:rPr>
            </w:pPr>
            <w:r w:rsidRPr="001A30C7">
              <w:rPr>
                <w:rFonts w:ascii="標楷體" w:eastAsia="標楷體" w:hAnsi="標楷體" w:hint="eastAsia"/>
                <w:noProof/>
                <w:spacing w:val="-18"/>
                <w:kern w:val="0"/>
                <w:sz w:val="16"/>
                <w:szCs w:val="16"/>
              </w:rPr>
              <w:t>10</w:t>
            </w:r>
            <w:r>
              <w:rPr>
                <w:rFonts w:ascii="標楷體" w:eastAsia="標楷體" w:hAnsi="標楷體" w:hint="eastAsia"/>
                <w:noProof/>
                <w:spacing w:val="-18"/>
                <w:kern w:val="0"/>
                <w:sz w:val="16"/>
                <w:szCs w:val="16"/>
              </w:rPr>
              <w:t>9</w:t>
            </w:r>
            <w:r w:rsidRPr="001A30C7">
              <w:rPr>
                <w:rFonts w:ascii="標楷體" w:eastAsia="標楷體" w:hAnsi="標楷體" w:hint="eastAsia"/>
                <w:noProof/>
                <w:spacing w:val="-18"/>
                <w:kern w:val="0"/>
                <w:sz w:val="16"/>
                <w:szCs w:val="16"/>
              </w:rPr>
              <w:t>年12月31日</w:t>
            </w:r>
          </w:p>
        </w:tc>
        <w:tc>
          <w:tcPr>
            <w:tcW w:w="952" w:type="dxa"/>
            <w:vMerge w:val="restart"/>
            <w:tcBorders>
              <w:top w:val="single" w:sz="8" w:space="0" w:color="auto"/>
              <w:left w:val="single" w:sz="4" w:space="0" w:color="auto"/>
              <w:bottom w:val="single" w:sz="8" w:space="0" w:color="auto"/>
              <w:right w:val="nil"/>
            </w:tcBorders>
            <w:vAlign w:val="center"/>
            <w:hideMark/>
          </w:tcPr>
          <w:p w14:paraId="30CF6674" w14:textId="77777777" w:rsidR="00F648D3" w:rsidRPr="001A30C7" w:rsidRDefault="00F648D3" w:rsidP="00F42B98">
            <w:pPr>
              <w:overflowPunct w:val="0"/>
              <w:autoSpaceDE w:val="0"/>
              <w:autoSpaceDN w:val="0"/>
              <w:adjustRightInd w:val="0"/>
              <w:snapToGrid w:val="0"/>
              <w:jc w:val="center"/>
              <w:rPr>
                <w:rFonts w:ascii="標楷體" w:eastAsia="標楷體" w:hAnsi="標楷體"/>
                <w:noProof/>
                <w:spacing w:val="-18"/>
                <w:kern w:val="0"/>
                <w:sz w:val="16"/>
                <w:szCs w:val="16"/>
              </w:rPr>
            </w:pPr>
            <w:r w:rsidRPr="001A30C7">
              <w:rPr>
                <w:rFonts w:ascii="標楷體" w:eastAsia="標楷體" w:hAnsi="標楷體" w:hint="eastAsia"/>
                <w:noProof/>
                <w:spacing w:val="-18"/>
                <w:kern w:val="0"/>
                <w:sz w:val="16"/>
                <w:szCs w:val="16"/>
              </w:rPr>
              <w:t>10</w:t>
            </w:r>
            <w:r>
              <w:rPr>
                <w:rFonts w:ascii="標楷體" w:eastAsia="標楷體" w:hAnsi="標楷體" w:hint="eastAsia"/>
                <w:noProof/>
                <w:spacing w:val="-18"/>
                <w:kern w:val="0"/>
                <w:sz w:val="16"/>
                <w:szCs w:val="16"/>
              </w:rPr>
              <w:t>8</w:t>
            </w:r>
            <w:r w:rsidRPr="001A30C7">
              <w:rPr>
                <w:rFonts w:ascii="標楷體" w:eastAsia="標楷體" w:hAnsi="標楷體" w:hint="eastAsia"/>
                <w:noProof/>
                <w:spacing w:val="-18"/>
                <w:kern w:val="0"/>
                <w:sz w:val="16"/>
                <w:szCs w:val="16"/>
              </w:rPr>
              <w:t>年12月31日</w:t>
            </w:r>
          </w:p>
        </w:tc>
        <w:tc>
          <w:tcPr>
            <w:tcW w:w="1471" w:type="dxa"/>
            <w:gridSpan w:val="2"/>
            <w:tcBorders>
              <w:top w:val="single" w:sz="8" w:space="0" w:color="auto"/>
              <w:left w:val="single" w:sz="4" w:space="0" w:color="auto"/>
              <w:bottom w:val="single" w:sz="4" w:space="0" w:color="auto"/>
              <w:right w:val="nil"/>
            </w:tcBorders>
            <w:vAlign w:val="center"/>
            <w:hideMark/>
          </w:tcPr>
          <w:p w14:paraId="1F9A4855" w14:textId="77777777" w:rsidR="00F648D3" w:rsidRPr="001A30C7" w:rsidRDefault="00F648D3" w:rsidP="00F42B98">
            <w:pPr>
              <w:overflowPunct w:val="0"/>
              <w:autoSpaceDE w:val="0"/>
              <w:autoSpaceDN w:val="0"/>
              <w:adjustRightInd w:val="0"/>
              <w:snapToGrid w:val="0"/>
              <w:ind w:leftChars="50" w:left="120" w:rightChars="50" w:right="120"/>
              <w:jc w:val="distribute"/>
              <w:rPr>
                <w:rFonts w:ascii="Arial Narrow" w:eastAsia="標楷體" w:hAnsi="Arial Narrow"/>
                <w:sz w:val="16"/>
                <w:szCs w:val="16"/>
              </w:rPr>
            </w:pPr>
            <w:r w:rsidRPr="001A30C7">
              <w:rPr>
                <w:rFonts w:ascii="Arial Narrow" w:eastAsia="標楷體" w:hAnsi="Arial Narrow" w:hint="eastAsia"/>
                <w:sz w:val="16"/>
                <w:szCs w:val="16"/>
              </w:rPr>
              <w:t>比較增減</w:t>
            </w:r>
          </w:p>
        </w:tc>
      </w:tr>
      <w:tr w:rsidR="00F648D3" w:rsidRPr="001A30C7" w14:paraId="52504163" w14:textId="77777777" w:rsidTr="00673212">
        <w:trPr>
          <w:cantSplit/>
          <w:trHeight w:hRule="exact" w:val="379"/>
        </w:trPr>
        <w:tc>
          <w:tcPr>
            <w:tcW w:w="1202" w:type="dxa"/>
            <w:vMerge/>
            <w:tcBorders>
              <w:top w:val="single" w:sz="8" w:space="0" w:color="auto"/>
              <w:left w:val="nil"/>
              <w:bottom w:val="single" w:sz="8" w:space="0" w:color="auto"/>
              <w:right w:val="single" w:sz="4" w:space="0" w:color="auto"/>
            </w:tcBorders>
            <w:vAlign w:val="center"/>
            <w:hideMark/>
          </w:tcPr>
          <w:p w14:paraId="2DCED85B" w14:textId="77777777" w:rsidR="00F648D3" w:rsidRPr="001A30C7" w:rsidRDefault="00F648D3" w:rsidP="00F42B98">
            <w:pPr>
              <w:widowControl/>
              <w:rPr>
                <w:rFonts w:ascii="Arial Narrow" w:eastAsia="標楷體" w:hAnsi="Arial Narrow"/>
                <w:sz w:val="16"/>
                <w:szCs w:val="16"/>
              </w:rPr>
            </w:pPr>
          </w:p>
        </w:tc>
        <w:tc>
          <w:tcPr>
            <w:tcW w:w="924" w:type="dxa"/>
            <w:vMerge/>
            <w:tcBorders>
              <w:top w:val="single" w:sz="8" w:space="0" w:color="auto"/>
              <w:left w:val="single" w:sz="4" w:space="0" w:color="auto"/>
              <w:bottom w:val="single" w:sz="8" w:space="0" w:color="auto"/>
              <w:right w:val="single" w:sz="4" w:space="0" w:color="auto"/>
            </w:tcBorders>
            <w:vAlign w:val="center"/>
            <w:hideMark/>
          </w:tcPr>
          <w:p w14:paraId="734EE11D" w14:textId="77777777" w:rsidR="00F648D3" w:rsidRPr="001A30C7" w:rsidRDefault="00F648D3" w:rsidP="00F42B98">
            <w:pPr>
              <w:widowControl/>
              <w:rPr>
                <w:rFonts w:ascii="標楷體" w:eastAsia="標楷體" w:hAnsi="標楷體"/>
                <w:noProof/>
                <w:spacing w:val="-18"/>
                <w:kern w:val="0"/>
                <w:sz w:val="16"/>
                <w:szCs w:val="16"/>
              </w:rPr>
            </w:pPr>
          </w:p>
        </w:tc>
        <w:tc>
          <w:tcPr>
            <w:tcW w:w="924" w:type="dxa"/>
            <w:vMerge/>
            <w:tcBorders>
              <w:top w:val="single" w:sz="8" w:space="0" w:color="auto"/>
              <w:left w:val="single" w:sz="4" w:space="0" w:color="auto"/>
              <w:bottom w:val="single" w:sz="8" w:space="0" w:color="auto"/>
              <w:right w:val="single" w:sz="4" w:space="0" w:color="auto"/>
            </w:tcBorders>
            <w:vAlign w:val="center"/>
            <w:hideMark/>
          </w:tcPr>
          <w:p w14:paraId="341F0F5F" w14:textId="77777777" w:rsidR="00F648D3" w:rsidRPr="001A30C7" w:rsidRDefault="00F648D3" w:rsidP="00F42B98">
            <w:pPr>
              <w:widowControl/>
              <w:rPr>
                <w:rFonts w:ascii="標楷體" w:eastAsia="標楷體" w:hAnsi="標楷體"/>
                <w:noProof/>
                <w:spacing w:val="-18"/>
                <w:kern w:val="0"/>
                <w:sz w:val="16"/>
                <w:szCs w:val="16"/>
              </w:rPr>
            </w:pPr>
          </w:p>
        </w:tc>
        <w:tc>
          <w:tcPr>
            <w:tcW w:w="910" w:type="dxa"/>
            <w:tcBorders>
              <w:top w:val="single" w:sz="4" w:space="0" w:color="auto"/>
              <w:left w:val="single" w:sz="4" w:space="0" w:color="auto"/>
              <w:bottom w:val="single" w:sz="8" w:space="0" w:color="auto"/>
              <w:right w:val="single" w:sz="4" w:space="0" w:color="auto"/>
            </w:tcBorders>
            <w:vAlign w:val="center"/>
            <w:hideMark/>
          </w:tcPr>
          <w:p w14:paraId="269D707A" w14:textId="77777777" w:rsidR="00F648D3" w:rsidRPr="001A30C7" w:rsidRDefault="00F648D3" w:rsidP="00F42B98">
            <w:pPr>
              <w:overflowPunct w:val="0"/>
              <w:adjustRightInd w:val="0"/>
              <w:snapToGrid w:val="0"/>
              <w:ind w:leftChars="50" w:left="120" w:rightChars="50" w:right="120"/>
              <w:jc w:val="distribute"/>
              <w:rPr>
                <w:rFonts w:ascii="Arial Narrow" w:eastAsia="標楷體" w:hAnsi="Arial Narrow"/>
                <w:sz w:val="16"/>
                <w:szCs w:val="16"/>
              </w:rPr>
            </w:pPr>
            <w:r w:rsidRPr="001A30C7">
              <w:rPr>
                <w:rFonts w:ascii="Arial Narrow" w:eastAsia="標楷體" w:hAnsi="Arial Narrow" w:hint="eastAsia"/>
                <w:sz w:val="16"/>
                <w:szCs w:val="16"/>
              </w:rPr>
              <w:t>金額</w:t>
            </w:r>
          </w:p>
        </w:tc>
        <w:tc>
          <w:tcPr>
            <w:tcW w:w="534" w:type="dxa"/>
            <w:tcBorders>
              <w:top w:val="single" w:sz="4" w:space="0" w:color="auto"/>
              <w:left w:val="single" w:sz="4" w:space="0" w:color="auto"/>
              <w:bottom w:val="single" w:sz="8" w:space="0" w:color="auto"/>
              <w:right w:val="single" w:sz="4" w:space="0" w:color="auto"/>
            </w:tcBorders>
            <w:vAlign w:val="center"/>
            <w:hideMark/>
          </w:tcPr>
          <w:p w14:paraId="00F0BE4F" w14:textId="77777777" w:rsidR="00F648D3" w:rsidRPr="001A30C7" w:rsidRDefault="00F648D3" w:rsidP="00F42B98">
            <w:pPr>
              <w:overflowPunct w:val="0"/>
              <w:adjustRightInd w:val="0"/>
              <w:snapToGrid w:val="0"/>
              <w:ind w:left="51" w:right="51"/>
              <w:jc w:val="distribute"/>
              <w:rPr>
                <w:rFonts w:ascii="Arial Narrow" w:eastAsia="標楷體" w:hAnsi="Arial Narrow"/>
                <w:sz w:val="16"/>
                <w:szCs w:val="16"/>
              </w:rPr>
            </w:pPr>
            <w:r w:rsidRPr="001A30C7">
              <w:rPr>
                <w:rFonts w:ascii="Arial Narrow" w:eastAsia="標楷體" w:hAnsi="Arial Narrow" w:hint="eastAsia"/>
                <w:sz w:val="16"/>
                <w:szCs w:val="16"/>
              </w:rPr>
              <w:t>％</w:t>
            </w:r>
          </w:p>
        </w:tc>
        <w:tc>
          <w:tcPr>
            <w:tcW w:w="1215" w:type="dxa"/>
            <w:vMerge/>
            <w:tcBorders>
              <w:top w:val="single" w:sz="8" w:space="0" w:color="auto"/>
              <w:left w:val="single" w:sz="4" w:space="0" w:color="auto"/>
              <w:bottom w:val="single" w:sz="8" w:space="0" w:color="auto"/>
              <w:right w:val="single" w:sz="4" w:space="0" w:color="auto"/>
            </w:tcBorders>
            <w:vAlign w:val="center"/>
            <w:hideMark/>
          </w:tcPr>
          <w:p w14:paraId="2EC182D7" w14:textId="77777777" w:rsidR="00F648D3" w:rsidRPr="001A30C7" w:rsidRDefault="00F648D3" w:rsidP="00F42B98">
            <w:pPr>
              <w:widowControl/>
              <w:rPr>
                <w:rFonts w:ascii="Arial Narrow" w:eastAsia="標楷體" w:hAnsi="Arial Narrow"/>
                <w:sz w:val="16"/>
                <w:szCs w:val="16"/>
              </w:rPr>
            </w:pPr>
          </w:p>
        </w:tc>
        <w:tc>
          <w:tcPr>
            <w:tcW w:w="924" w:type="dxa"/>
            <w:vMerge/>
            <w:tcBorders>
              <w:top w:val="single" w:sz="8" w:space="0" w:color="auto"/>
              <w:left w:val="single" w:sz="4" w:space="0" w:color="auto"/>
              <w:bottom w:val="single" w:sz="8" w:space="0" w:color="auto"/>
              <w:right w:val="nil"/>
            </w:tcBorders>
            <w:vAlign w:val="center"/>
            <w:hideMark/>
          </w:tcPr>
          <w:p w14:paraId="50C5370A" w14:textId="77777777" w:rsidR="00F648D3" w:rsidRPr="001A30C7" w:rsidRDefault="00F648D3" w:rsidP="00F42B98">
            <w:pPr>
              <w:widowControl/>
              <w:rPr>
                <w:rFonts w:ascii="標楷體" w:eastAsia="標楷體" w:hAnsi="標楷體"/>
                <w:noProof/>
                <w:spacing w:val="-18"/>
                <w:kern w:val="0"/>
                <w:sz w:val="16"/>
                <w:szCs w:val="16"/>
              </w:rPr>
            </w:pPr>
          </w:p>
        </w:tc>
        <w:tc>
          <w:tcPr>
            <w:tcW w:w="952" w:type="dxa"/>
            <w:vMerge/>
            <w:tcBorders>
              <w:top w:val="single" w:sz="8" w:space="0" w:color="auto"/>
              <w:left w:val="single" w:sz="4" w:space="0" w:color="auto"/>
              <w:bottom w:val="single" w:sz="8" w:space="0" w:color="auto"/>
              <w:right w:val="nil"/>
            </w:tcBorders>
            <w:vAlign w:val="center"/>
            <w:hideMark/>
          </w:tcPr>
          <w:p w14:paraId="38DD642C" w14:textId="77777777" w:rsidR="00F648D3" w:rsidRPr="001A30C7" w:rsidRDefault="00F648D3" w:rsidP="00F42B98">
            <w:pPr>
              <w:widowControl/>
              <w:rPr>
                <w:rFonts w:ascii="標楷體" w:eastAsia="標楷體" w:hAnsi="標楷體"/>
                <w:noProof/>
                <w:spacing w:val="-18"/>
                <w:kern w:val="0"/>
                <w:sz w:val="16"/>
                <w:szCs w:val="16"/>
              </w:rPr>
            </w:pPr>
          </w:p>
        </w:tc>
        <w:tc>
          <w:tcPr>
            <w:tcW w:w="910" w:type="dxa"/>
            <w:tcBorders>
              <w:top w:val="single" w:sz="4" w:space="0" w:color="auto"/>
              <w:left w:val="single" w:sz="4" w:space="0" w:color="auto"/>
              <w:bottom w:val="single" w:sz="8" w:space="0" w:color="auto"/>
              <w:right w:val="single" w:sz="4" w:space="0" w:color="auto"/>
            </w:tcBorders>
            <w:vAlign w:val="center"/>
            <w:hideMark/>
          </w:tcPr>
          <w:p w14:paraId="2058AC93" w14:textId="77777777" w:rsidR="00F648D3" w:rsidRPr="001A30C7" w:rsidRDefault="00F648D3" w:rsidP="00F42B98">
            <w:pPr>
              <w:overflowPunct w:val="0"/>
              <w:adjustRightInd w:val="0"/>
              <w:snapToGrid w:val="0"/>
              <w:ind w:leftChars="50" w:left="120" w:rightChars="50" w:right="120"/>
              <w:jc w:val="distribute"/>
              <w:rPr>
                <w:rFonts w:ascii="Arial Narrow" w:eastAsia="標楷體" w:hAnsi="Arial Narrow"/>
                <w:sz w:val="16"/>
                <w:szCs w:val="16"/>
              </w:rPr>
            </w:pPr>
            <w:r w:rsidRPr="001A30C7">
              <w:rPr>
                <w:rFonts w:ascii="Arial Narrow" w:eastAsia="標楷體" w:hAnsi="Arial Narrow" w:hint="eastAsia"/>
                <w:sz w:val="16"/>
                <w:szCs w:val="16"/>
              </w:rPr>
              <w:t>金額</w:t>
            </w:r>
          </w:p>
        </w:tc>
        <w:tc>
          <w:tcPr>
            <w:tcW w:w="561" w:type="dxa"/>
            <w:tcBorders>
              <w:top w:val="single" w:sz="4" w:space="0" w:color="auto"/>
              <w:left w:val="single" w:sz="4" w:space="0" w:color="auto"/>
              <w:bottom w:val="single" w:sz="8" w:space="0" w:color="auto"/>
              <w:right w:val="nil"/>
            </w:tcBorders>
            <w:vAlign w:val="center"/>
            <w:hideMark/>
          </w:tcPr>
          <w:p w14:paraId="04E14CE9" w14:textId="77777777" w:rsidR="00F648D3" w:rsidRPr="001A30C7" w:rsidRDefault="00F648D3" w:rsidP="00F42B98">
            <w:pPr>
              <w:overflowPunct w:val="0"/>
              <w:adjustRightInd w:val="0"/>
              <w:snapToGrid w:val="0"/>
              <w:jc w:val="distribute"/>
              <w:rPr>
                <w:rFonts w:ascii="Arial Narrow" w:eastAsia="標楷體" w:hAnsi="Arial Narrow"/>
                <w:sz w:val="16"/>
                <w:szCs w:val="16"/>
              </w:rPr>
            </w:pPr>
            <w:r w:rsidRPr="001A30C7">
              <w:rPr>
                <w:rFonts w:ascii="Arial Narrow" w:eastAsia="標楷體" w:hAnsi="Arial Narrow" w:hint="eastAsia"/>
                <w:sz w:val="16"/>
                <w:szCs w:val="16"/>
              </w:rPr>
              <w:t>％</w:t>
            </w:r>
          </w:p>
        </w:tc>
      </w:tr>
      <w:tr w:rsidR="00F648D3" w:rsidRPr="001A30C7" w14:paraId="450D1F20" w14:textId="77777777" w:rsidTr="00673212">
        <w:trPr>
          <w:cantSplit/>
          <w:trHeight w:val="445"/>
        </w:trPr>
        <w:tc>
          <w:tcPr>
            <w:tcW w:w="1202" w:type="dxa"/>
            <w:tcBorders>
              <w:top w:val="single" w:sz="8" w:space="0" w:color="auto"/>
              <w:left w:val="nil"/>
              <w:bottom w:val="nil"/>
              <w:right w:val="single" w:sz="4" w:space="0" w:color="auto"/>
            </w:tcBorders>
            <w:vAlign w:val="center"/>
            <w:hideMark/>
          </w:tcPr>
          <w:p w14:paraId="6BE95C63" w14:textId="77777777" w:rsidR="00F648D3" w:rsidRPr="007A22B3" w:rsidRDefault="00F648D3" w:rsidP="00F42B98">
            <w:pPr>
              <w:overflowPunct w:val="0"/>
              <w:autoSpaceDE w:val="0"/>
              <w:autoSpaceDN w:val="0"/>
              <w:adjustRightInd w:val="0"/>
              <w:snapToGrid w:val="0"/>
              <w:ind w:rightChars="10" w:right="24"/>
              <w:jc w:val="distribute"/>
              <w:rPr>
                <w:rFonts w:ascii="標楷體" w:eastAsia="標楷體" w:hAnsi="標楷體"/>
                <w:b/>
                <w:kern w:val="0"/>
                <w:sz w:val="16"/>
                <w:szCs w:val="16"/>
              </w:rPr>
            </w:pPr>
            <w:r w:rsidRPr="007A22B3">
              <w:rPr>
                <w:rFonts w:ascii="標楷體" w:eastAsia="標楷體" w:hAnsi="標楷體" w:hint="eastAsia"/>
                <w:b/>
                <w:bCs/>
                <w:sz w:val="16"/>
                <w:szCs w:val="16"/>
              </w:rPr>
              <w:t>資產</w:t>
            </w:r>
          </w:p>
        </w:tc>
        <w:tc>
          <w:tcPr>
            <w:tcW w:w="924" w:type="dxa"/>
            <w:tcBorders>
              <w:top w:val="single" w:sz="8" w:space="0" w:color="auto"/>
              <w:left w:val="single" w:sz="4" w:space="0" w:color="auto"/>
              <w:bottom w:val="nil"/>
              <w:right w:val="single" w:sz="4" w:space="0" w:color="auto"/>
            </w:tcBorders>
            <w:tcMar>
              <w:top w:w="0" w:type="dxa"/>
              <w:left w:w="28" w:type="dxa"/>
              <w:bottom w:w="0" w:type="dxa"/>
              <w:right w:w="40" w:type="dxa"/>
            </w:tcMar>
            <w:vAlign w:val="center"/>
            <w:hideMark/>
          </w:tcPr>
          <w:p w14:paraId="728A319B" w14:textId="53218C48"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417,248,099</w:t>
            </w:r>
          </w:p>
        </w:tc>
        <w:tc>
          <w:tcPr>
            <w:tcW w:w="924" w:type="dxa"/>
            <w:tcBorders>
              <w:top w:val="single" w:sz="8" w:space="0" w:color="auto"/>
              <w:left w:val="single" w:sz="4" w:space="0" w:color="auto"/>
              <w:bottom w:val="nil"/>
              <w:right w:val="single" w:sz="4" w:space="0" w:color="auto"/>
            </w:tcBorders>
            <w:tcMar>
              <w:top w:w="0" w:type="dxa"/>
              <w:left w:w="28" w:type="dxa"/>
              <w:bottom w:w="0" w:type="dxa"/>
              <w:right w:w="40" w:type="dxa"/>
            </w:tcMar>
            <w:vAlign w:val="center"/>
            <w:hideMark/>
          </w:tcPr>
          <w:p w14:paraId="3A9DFA06" w14:textId="135CC7E6"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415,062,824</w:t>
            </w:r>
          </w:p>
        </w:tc>
        <w:tc>
          <w:tcPr>
            <w:tcW w:w="910" w:type="dxa"/>
            <w:tcBorders>
              <w:top w:val="single" w:sz="8" w:space="0" w:color="auto"/>
              <w:left w:val="single" w:sz="4" w:space="0" w:color="auto"/>
              <w:bottom w:val="nil"/>
              <w:right w:val="single" w:sz="4" w:space="0" w:color="auto"/>
            </w:tcBorders>
            <w:tcMar>
              <w:top w:w="0" w:type="dxa"/>
              <w:left w:w="28" w:type="dxa"/>
              <w:bottom w:w="0" w:type="dxa"/>
              <w:right w:w="40" w:type="dxa"/>
            </w:tcMar>
            <w:vAlign w:val="center"/>
            <w:hideMark/>
          </w:tcPr>
          <w:p w14:paraId="598D959D" w14:textId="5F770DD3"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2,185,274</w:t>
            </w:r>
          </w:p>
        </w:tc>
        <w:tc>
          <w:tcPr>
            <w:tcW w:w="534" w:type="dxa"/>
            <w:tcBorders>
              <w:top w:val="single" w:sz="8" w:space="0" w:color="auto"/>
              <w:left w:val="single" w:sz="4" w:space="0" w:color="auto"/>
              <w:bottom w:val="nil"/>
              <w:right w:val="single" w:sz="4" w:space="0" w:color="auto"/>
            </w:tcBorders>
            <w:tcMar>
              <w:top w:w="0" w:type="dxa"/>
              <w:left w:w="28" w:type="dxa"/>
              <w:bottom w:w="0" w:type="dxa"/>
              <w:right w:w="40" w:type="dxa"/>
            </w:tcMar>
            <w:vAlign w:val="center"/>
            <w:hideMark/>
          </w:tcPr>
          <w:p w14:paraId="27B19548" w14:textId="77777777"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0.53</w:t>
            </w:r>
          </w:p>
        </w:tc>
        <w:tc>
          <w:tcPr>
            <w:tcW w:w="1215" w:type="dxa"/>
            <w:tcBorders>
              <w:top w:val="single" w:sz="8" w:space="0" w:color="auto"/>
              <w:left w:val="single" w:sz="4" w:space="0" w:color="auto"/>
              <w:bottom w:val="nil"/>
              <w:right w:val="single" w:sz="4" w:space="0" w:color="auto"/>
            </w:tcBorders>
            <w:tcMar>
              <w:top w:w="0" w:type="dxa"/>
              <w:left w:w="28" w:type="dxa"/>
              <w:bottom w:w="0" w:type="dxa"/>
              <w:right w:w="40" w:type="dxa"/>
            </w:tcMar>
            <w:vAlign w:val="center"/>
            <w:hideMark/>
          </w:tcPr>
          <w:p w14:paraId="62B8BE8D" w14:textId="77777777" w:rsidR="00F648D3" w:rsidRPr="007A22B3" w:rsidRDefault="00F648D3" w:rsidP="00F42B98">
            <w:pPr>
              <w:overflowPunct w:val="0"/>
              <w:autoSpaceDE w:val="0"/>
              <w:autoSpaceDN w:val="0"/>
              <w:adjustRightInd w:val="0"/>
              <w:snapToGrid w:val="0"/>
              <w:ind w:rightChars="10" w:right="24"/>
              <w:jc w:val="distribute"/>
              <w:rPr>
                <w:rFonts w:ascii="標楷體" w:eastAsia="標楷體" w:hAnsi="標楷體"/>
                <w:b/>
                <w:kern w:val="0"/>
                <w:sz w:val="16"/>
                <w:szCs w:val="16"/>
              </w:rPr>
            </w:pPr>
            <w:r w:rsidRPr="007A22B3">
              <w:rPr>
                <w:rFonts w:ascii="標楷體" w:eastAsia="標楷體" w:hAnsi="標楷體" w:hint="eastAsia"/>
                <w:b/>
                <w:bCs/>
                <w:sz w:val="16"/>
                <w:szCs w:val="16"/>
              </w:rPr>
              <w:t>負債</w:t>
            </w:r>
          </w:p>
        </w:tc>
        <w:tc>
          <w:tcPr>
            <w:tcW w:w="924" w:type="dxa"/>
            <w:tcBorders>
              <w:top w:val="single" w:sz="8" w:space="0" w:color="auto"/>
              <w:left w:val="single" w:sz="4" w:space="0" w:color="auto"/>
              <w:bottom w:val="nil"/>
              <w:right w:val="single" w:sz="4" w:space="0" w:color="auto"/>
            </w:tcBorders>
            <w:tcMar>
              <w:top w:w="0" w:type="dxa"/>
              <w:left w:w="28" w:type="dxa"/>
              <w:bottom w:w="0" w:type="dxa"/>
              <w:right w:w="40" w:type="dxa"/>
            </w:tcMar>
            <w:vAlign w:val="center"/>
            <w:hideMark/>
          </w:tcPr>
          <w:p w14:paraId="6473076E" w14:textId="5D302349"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640,712,790</w:t>
            </w:r>
          </w:p>
        </w:tc>
        <w:tc>
          <w:tcPr>
            <w:tcW w:w="952" w:type="dxa"/>
            <w:tcBorders>
              <w:top w:val="single" w:sz="8" w:space="0" w:color="auto"/>
              <w:left w:val="single" w:sz="4" w:space="0" w:color="auto"/>
              <w:bottom w:val="nil"/>
              <w:right w:val="single" w:sz="4" w:space="0" w:color="auto"/>
            </w:tcBorders>
            <w:tcMar>
              <w:top w:w="0" w:type="dxa"/>
              <w:left w:w="28" w:type="dxa"/>
              <w:bottom w:w="0" w:type="dxa"/>
              <w:right w:w="40" w:type="dxa"/>
            </w:tcMar>
            <w:vAlign w:val="center"/>
            <w:hideMark/>
          </w:tcPr>
          <w:p w14:paraId="2BF0E97E" w14:textId="77B8E80F"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659,895,845</w:t>
            </w:r>
          </w:p>
        </w:tc>
        <w:tc>
          <w:tcPr>
            <w:tcW w:w="910" w:type="dxa"/>
            <w:tcBorders>
              <w:top w:val="single" w:sz="8" w:space="0" w:color="auto"/>
              <w:left w:val="single" w:sz="4" w:space="0" w:color="auto"/>
              <w:bottom w:val="nil"/>
              <w:right w:val="single" w:sz="4" w:space="0" w:color="auto"/>
            </w:tcBorders>
            <w:tcMar>
              <w:top w:w="0" w:type="dxa"/>
              <w:left w:w="28" w:type="dxa"/>
              <w:bottom w:w="0" w:type="dxa"/>
              <w:right w:w="40" w:type="dxa"/>
            </w:tcMar>
            <w:vAlign w:val="center"/>
            <w:hideMark/>
          </w:tcPr>
          <w:p w14:paraId="543A5B24" w14:textId="77777777"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 xml:space="preserve">- 19,183,055 </w:t>
            </w:r>
          </w:p>
        </w:tc>
        <w:tc>
          <w:tcPr>
            <w:tcW w:w="561" w:type="dxa"/>
            <w:tcBorders>
              <w:top w:val="single" w:sz="8" w:space="0" w:color="auto"/>
              <w:left w:val="single" w:sz="4" w:space="0" w:color="auto"/>
              <w:bottom w:val="nil"/>
              <w:right w:val="nil"/>
            </w:tcBorders>
            <w:tcMar>
              <w:top w:w="0" w:type="dxa"/>
              <w:left w:w="28" w:type="dxa"/>
              <w:bottom w:w="0" w:type="dxa"/>
              <w:right w:w="40" w:type="dxa"/>
            </w:tcMar>
            <w:vAlign w:val="center"/>
            <w:hideMark/>
          </w:tcPr>
          <w:p w14:paraId="5DC76225" w14:textId="77777777"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- 2.91</w:t>
            </w:r>
          </w:p>
        </w:tc>
      </w:tr>
      <w:tr w:rsidR="00F648D3" w:rsidRPr="001A30C7" w14:paraId="7D3FD098" w14:textId="77777777" w:rsidTr="00673212">
        <w:trPr>
          <w:cantSplit/>
          <w:trHeight w:val="445"/>
        </w:trPr>
        <w:tc>
          <w:tcPr>
            <w:tcW w:w="1202" w:type="dxa"/>
            <w:tcBorders>
              <w:top w:val="nil"/>
              <w:left w:val="nil"/>
              <w:bottom w:val="nil"/>
              <w:right w:val="single" w:sz="4" w:space="0" w:color="auto"/>
            </w:tcBorders>
            <w:vAlign w:val="center"/>
            <w:hideMark/>
          </w:tcPr>
          <w:p w14:paraId="236FE7DE"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現金</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171EEFF1" w14:textId="7C490826"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145,334,953</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18E79E2F" w14:textId="413D1D62"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133,745,324</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08AC3C4E" w14:textId="2929BEF6"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11,589,628</w:t>
            </w: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2923DE6"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8.67</w:t>
            </w: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4F5D77EC"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短期債務</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4FCE6AA1" w14:textId="38C47FAE"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120,588,808</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CDD90C9" w14:textId="28AD19E0"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140,168,448</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1B0830E2"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xml:space="preserve">- 19,579,640 </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24481AFB"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- 13.97</w:t>
            </w:r>
          </w:p>
        </w:tc>
      </w:tr>
      <w:tr w:rsidR="00F648D3" w:rsidRPr="001A30C7" w14:paraId="0B64AD5D" w14:textId="77777777" w:rsidTr="00673212">
        <w:trPr>
          <w:cantSplit/>
          <w:trHeight w:val="445"/>
        </w:trPr>
        <w:tc>
          <w:tcPr>
            <w:tcW w:w="1202" w:type="dxa"/>
            <w:tcBorders>
              <w:top w:val="nil"/>
              <w:left w:val="nil"/>
              <w:bottom w:val="nil"/>
              <w:right w:val="single" w:sz="4" w:space="0" w:color="auto"/>
            </w:tcBorders>
            <w:vAlign w:val="center"/>
            <w:hideMark/>
          </w:tcPr>
          <w:p w14:paraId="14324704"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應收款項</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67DB183A" w14:textId="7DDBC85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134,743,538</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B3D569D" w14:textId="0B6F2B3F"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159,458,927</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B30B44D"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xml:space="preserve">- 24,715,388 </w:t>
            </w: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681E40E"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- 15.50</w:t>
            </w: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016F77A"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應付款項</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C20F00B" w14:textId="03BEC595"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53,889,941</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6A59F0D" w14:textId="05580698"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66,332,774</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AD39362"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- 12,442,832</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11C9F264"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- 18.76</w:t>
            </w:r>
          </w:p>
        </w:tc>
      </w:tr>
      <w:tr w:rsidR="00F648D3" w:rsidRPr="001A30C7" w14:paraId="13354EAC" w14:textId="77777777" w:rsidTr="00673212">
        <w:trPr>
          <w:cantSplit/>
          <w:trHeight w:val="445"/>
        </w:trPr>
        <w:tc>
          <w:tcPr>
            <w:tcW w:w="1202" w:type="dxa"/>
            <w:tcBorders>
              <w:top w:val="nil"/>
              <w:left w:val="nil"/>
              <w:bottom w:val="nil"/>
              <w:right w:val="single" w:sz="4" w:space="0" w:color="auto"/>
            </w:tcBorders>
            <w:vAlign w:val="center"/>
            <w:hideMark/>
          </w:tcPr>
          <w:p w14:paraId="305B83C1" w14:textId="77777777" w:rsidR="00F648D3" w:rsidRPr="002E7051" w:rsidRDefault="00F648D3" w:rsidP="002E7051">
            <w:pPr>
              <w:overflowPunct w:val="0"/>
              <w:autoSpaceDE w:val="0"/>
              <w:autoSpaceDN w:val="0"/>
              <w:adjustRightInd w:val="0"/>
              <w:ind w:left="113" w:rightChars="20" w:right="48"/>
              <w:jc w:val="distribute"/>
              <w:rPr>
                <w:rFonts w:ascii="Arial Narrow" w:eastAsia="標楷體" w:hAnsi="Arial Narrow"/>
                <w:spacing w:val="-20"/>
                <w:sz w:val="16"/>
                <w:szCs w:val="16"/>
              </w:rPr>
            </w:pPr>
            <w:r w:rsidRPr="002E7051">
              <w:rPr>
                <w:rFonts w:ascii="Arial Narrow" w:eastAsia="標楷體" w:hAnsi="Arial Narrow" w:hint="eastAsia"/>
                <w:spacing w:val="-20"/>
                <w:sz w:val="16"/>
                <w:szCs w:val="16"/>
              </w:rPr>
              <w:t>應收其他基金款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41DA5B14" w14:textId="7D36A425"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11,256,228</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0E4F18B" w14:textId="723F2CE0"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10,443,968</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1A135530" w14:textId="6C9AF47C"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812,260</w:t>
            </w: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2B7D74B"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7.78</w:t>
            </w: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11CB55AE" w14:textId="77777777" w:rsidR="00F648D3" w:rsidRPr="002E7051" w:rsidRDefault="00F648D3" w:rsidP="002E7051">
            <w:pPr>
              <w:overflowPunct w:val="0"/>
              <w:autoSpaceDE w:val="0"/>
              <w:autoSpaceDN w:val="0"/>
              <w:adjustRightInd w:val="0"/>
              <w:ind w:left="113" w:rightChars="20" w:right="48"/>
              <w:jc w:val="distribute"/>
              <w:rPr>
                <w:rFonts w:ascii="Arial Narrow" w:eastAsia="標楷體" w:hAnsi="Arial Narrow"/>
                <w:spacing w:val="-20"/>
                <w:sz w:val="16"/>
                <w:szCs w:val="16"/>
              </w:rPr>
            </w:pPr>
            <w:r w:rsidRPr="002E7051">
              <w:rPr>
                <w:rFonts w:ascii="Arial Narrow" w:eastAsia="標楷體" w:hAnsi="Arial Narrow" w:hint="eastAsia"/>
                <w:spacing w:val="-20"/>
                <w:sz w:val="16"/>
                <w:szCs w:val="16"/>
              </w:rPr>
              <w:t>應付其他基金款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40A2AA62" w14:textId="4EC8029A"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1,200,076</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B6F57F4" w14:textId="4187955D"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956,492</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98E0A20" w14:textId="44D5E159"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xml:space="preserve">243,584 </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19274957"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25.47</w:t>
            </w:r>
          </w:p>
        </w:tc>
      </w:tr>
      <w:tr w:rsidR="00F648D3" w:rsidRPr="001A30C7" w14:paraId="4D939139" w14:textId="77777777" w:rsidTr="00673212">
        <w:trPr>
          <w:cantSplit/>
          <w:trHeight w:val="445"/>
        </w:trPr>
        <w:tc>
          <w:tcPr>
            <w:tcW w:w="1202" w:type="dxa"/>
            <w:tcBorders>
              <w:top w:val="nil"/>
              <w:left w:val="nil"/>
              <w:bottom w:val="nil"/>
              <w:right w:val="single" w:sz="4" w:space="0" w:color="auto"/>
            </w:tcBorders>
            <w:vAlign w:val="center"/>
            <w:hideMark/>
          </w:tcPr>
          <w:p w14:paraId="7F17DB92" w14:textId="77777777" w:rsidR="00F648D3" w:rsidRPr="002E7051" w:rsidRDefault="00F648D3" w:rsidP="002E7051">
            <w:pPr>
              <w:overflowPunct w:val="0"/>
              <w:autoSpaceDE w:val="0"/>
              <w:autoSpaceDN w:val="0"/>
              <w:adjustRightInd w:val="0"/>
              <w:ind w:left="113" w:rightChars="20" w:right="48"/>
              <w:jc w:val="distribute"/>
              <w:rPr>
                <w:rFonts w:ascii="Arial Narrow" w:eastAsia="標楷體" w:hAnsi="Arial Narrow"/>
                <w:spacing w:val="-20"/>
                <w:sz w:val="16"/>
                <w:szCs w:val="16"/>
              </w:rPr>
            </w:pPr>
            <w:r w:rsidRPr="002E7051">
              <w:rPr>
                <w:rFonts w:ascii="Arial Narrow" w:eastAsia="標楷體" w:hAnsi="Arial Narrow" w:hint="eastAsia"/>
                <w:spacing w:val="-20"/>
                <w:sz w:val="16"/>
                <w:szCs w:val="16"/>
              </w:rPr>
              <w:t>應收其他政府款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14F6DFE" w14:textId="6941229B"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22,130,818</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6F3B9026" w14:textId="647F3AC8"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24,198,665</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B15EAB4"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xml:space="preserve">- 2,067,846 </w:t>
            </w: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2D9E09E"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- 8.55</w:t>
            </w: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B8AF673" w14:textId="77777777" w:rsidR="00F648D3" w:rsidRPr="002E7051" w:rsidRDefault="00F648D3" w:rsidP="002E7051">
            <w:pPr>
              <w:overflowPunct w:val="0"/>
              <w:autoSpaceDE w:val="0"/>
              <w:autoSpaceDN w:val="0"/>
              <w:adjustRightInd w:val="0"/>
              <w:ind w:left="113" w:rightChars="20" w:right="48"/>
              <w:jc w:val="distribute"/>
              <w:rPr>
                <w:rFonts w:ascii="Arial Narrow" w:eastAsia="標楷體" w:hAnsi="Arial Narrow"/>
                <w:spacing w:val="-20"/>
                <w:sz w:val="16"/>
                <w:szCs w:val="16"/>
              </w:rPr>
            </w:pPr>
            <w:r w:rsidRPr="002E7051">
              <w:rPr>
                <w:rFonts w:ascii="Arial Narrow" w:eastAsia="標楷體" w:hAnsi="Arial Narrow" w:hint="eastAsia"/>
                <w:spacing w:val="-20"/>
                <w:sz w:val="16"/>
                <w:szCs w:val="16"/>
              </w:rPr>
              <w:t>應付其他政府款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0D1D66BB" w14:textId="43013F48"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168,198</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BFADC51" w14:textId="1EBC380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303,532</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1E2D4BD"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xml:space="preserve">- 135,334 </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16080AD0"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- 44.59</w:t>
            </w:r>
          </w:p>
        </w:tc>
      </w:tr>
      <w:tr w:rsidR="00F648D3" w:rsidRPr="001A30C7" w14:paraId="179B5A9F" w14:textId="77777777" w:rsidTr="00673212">
        <w:trPr>
          <w:cantSplit/>
          <w:trHeight w:val="445"/>
        </w:trPr>
        <w:tc>
          <w:tcPr>
            <w:tcW w:w="1202" w:type="dxa"/>
            <w:tcBorders>
              <w:top w:val="nil"/>
              <w:left w:val="nil"/>
              <w:bottom w:val="nil"/>
              <w:right w:val="single" w:sz="4" w:space="0" w:color="auto"/>
            </w:tcBorders>
            <w:vAlign w:val="center"/>
            <w:hideMark/>
          </w:tcPr>
          <w:p w14:paraId="3137125F"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存貨</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8C8981C" w14:textId="7A679A62"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28,739</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2803C98" w14:textId="533E164A"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28,305</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CA16590" w14:textId="7624058B"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434</w:t>
            </w: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6C2370D"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1.53</w:t>
            </w: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3C6E3BB"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暫收款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01B805C" w14:textId="40C83A8A"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7,150,811</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A1813FA" w14:textId="552F1F6B"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13,713,151</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8C32D64"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xml:space="preserve">- 6,562,339 </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72B151C8"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- 47.85</w:t>
            </w:r>
          </w:p>
        </w:tc>
      </w:tr>
      <w:tr w:rsidR="00F648D3" w:rsidRPr="001A30C7" w14:paraId="69A6B3BE" w14:textId="77777777" w:rsidTr="00673212">
        <w:trPr>
          <w:cantSplit/>
          <w:trHeight w:val="445"/>
        </w:trPr>
        <w:tc>
          <w:tcPr>
            <w:tcW w:w="1202" w:type="dxa"/>
            <w:tcBorders>
              <w:top w:val="nil"/>
              <w:left w:val="nil"/>
              <w:bottom w:val="nil"/>
              <w:right w:val="single" w:sz="4" w:space="0" w:color="auto"/>
            </w:tcBorders>
            <w:vAlign w:val="center"/>
            <w:hideMark/>
          </w:tcPr>
          <w:p w14:paraId="3DF04E11"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暫付款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46EFC6E1" w14:textId="5D418031"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18,672,941</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7AD845F" w14:textId="58FA75F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11,206,181</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6BC1A29" w14:textId="1BA0D534"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7,466,759</w:t>
            </w: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0944753C"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66.63</w:t>
            </w: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2522636"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預收款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4490ADEC" w14:textId="1DBC9D0D"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9,873,732</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D6D1B6F" w14:textId="11970D4B"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9,318,171</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DC27652" w14:textId="58A64904"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555,560</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08421184"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5.96</w:t>
            </w:r>
          </w:p>
        </w:tc>
      </w:tr>
      <w:tr w:rsidR="00F648D3" w:rsidRPr="001A30C7" w14:paraId="381D6F24" w14:textId="77777777" w:rsidTr="00673212">
        <w:trPr>
          <w:cantSplit/>
          <w:trHeight w:val="445"/>
        </w:trPr>
        <w:tc>
          <w:tcPr>
            <w:tcW w:w="1202" w:type="dxa"/>
            <w:tcBorders>
              <w:top w:val="nil"/>
              <w:left w:val="nil"/>
              <w:bottom w:val="nil"/>
              <w:right w:val="single" w:sz="4" w:space="0" w:color="auto"/>
            </w:tcBorders>
            <w:vAlign w:val="center"/>
            <w:hideMark/>
          </w:tcPr>
          <w:p w14:paraId="3B4A621B"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預付款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FA276BC" w14:textId="66AC95ED"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sz w:val="16"/>
                <w:szCs w:val="16"/>
              </w:rPr>
              <w:t>84,206,630</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06B1C45F" w14:textId="2B5E0F5B"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sz w:val="16"/>
                <w:szCs w:val="16"/>
              </w:rPr>
              <w:t>75,455,073</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6CC71B38" w14:textId="5EA9C38A"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sz w:val="16"/>
                <w:szCs w:val="16"/>
              </w:rPr>
              <w:t>8,751,557</w:t>
            </w: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D6C21B7"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11.60</w:t>
            </w: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8563263" w14:textId="77777777" w:rsidR="00F648D3" w:rsidRPr="002E7051" w:rsidRDefault="00F648D3" w:rsidP="002E7051">
            <w:pPr>
              <w:overflowPunct w:val="0"/>
              <w:autoSpaceDE w:val="0"/>
              <w:autoSpaceDN w:val="0"/>
              <w:adjustRightInd w:val="0"/>
              <w:ind w:left="113" w:rightChars="20" w:right="48"/>
              <w:jc w:val="distribute"/>
              <w:rPr>
                <w:rFonts w:ascii="Arial Narrow" w:eastAsia="標楷體" w:hAnsi="Arial Narrow"/>
                <w:spacing w:val="-20"/>
                <w:sz w:val="16"/>
                <w:szCs w:val="16"/>
              </w:rPr>
            </w:pPr>
            <w:r w:rsidRPr="002E7051">
              <w:rPr>
                <w:rFonts w:ascii="Arial Narrow" w:eastAsia="標楷體" w:hAnsi="Arial Narrow" w:hint="eastAsia"/>
                <w:spacing w:val="-20"/>
                <w:sz w:val="16"/>
                <w:szCs w:val="16"/>
              </w:rPr>
              <w:t>預收其他基金款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0DD7CFB1" w14:textId="2F449225" w:rsidR="00F648D3" w:rsidRPr="00D56EB9" w:rsidRDefault="006A569F"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B4776F8" w14:textId="2C3B91B5"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5</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6FABCE60"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xml:space="preserve">- 5 </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2D192140"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- 100.00</w:t>
            </w:r>
          </w:p>
        </w:tc>
      </w:tr>
      <w:tr w:rsidR="00F648D3" w:rsidRPr="001A30C7" w14:paraId="39399438" w14:textId="77777777" w:rsidTr="00673212">
        <w:trPr>
          <w:cantSplit/>
          <w:trHeight w:val="445"/>
        </w:trPr>
        <w:tc>
          <w:tcPr>
            <w:tcW w:w="1202" w:type="dxa"/>
            <w:tcBorders>
              <w:top w:val="nil"/>
              <w:left w:val="nil"/>
              <w:bottom w:val="nil"/>
              <w:right w:val="single" w:sz="4" w:space="0" w:color="auto"/>
            </w:tcBorders>
            <w:vAlign w:val="center"/>
            <w:hideMark/>
          </w:tcPr>
          <w:p w14:paraId="5C3D7837" w14:textId="77777777" w:rsidR="00F648D3" w:rsidRPr="002E7051" w:rsidRDefault="00F648D3" w:rsidP="002E7051">
            <w:pPr>
              <w:overflowPunct w:val="0"/>
              <w:autoSpaceDE w:val="0"/>
              <w:autoSpaceDN w:val="0"/>
              <w:adjustRightInd w:val="0"/>
              <w:ind w:left="113" w:rightChars="20" w:right="48"/>
              <w:jc w:val="distribute"/>
              <w:rPr>
                <w:rFonts w:ascii="Arial Narrow" w:eastAsia="標楷體" w:hAnsi="Arial Narrow"/>
                <w:spacing w:val="-20"/>
                <w:sz w:val="16"/>
                <w:szCs w:val="16"/>
              </w:rPr>
            </w:pPr>
            <w:r w:rsidRPr="002E7051">
              <w:rPr>
                <w:rFonts w:ascii="Arial Narrow" w:eastAsia="標楷體" w:hAnsi="Arial Narrow" w:hint="eastAsia"/>
                <w:spacing w:val="-20"/>
                <w:sz w:val="16"/>
                <w:szCs w:val="16"/>
              </w:rPr>
              <w:t>預付其他基金款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D39C267" w14:textId="673A0A7D"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sz w:val="16"/>
                <w:szCs w:val="16"/>
              </w:rPr>
              <w:t>294,146</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6BE3BCE3" w14:textId="3C8771FA"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sz w:val="16"/>
                <w:szCs w:val="16"/>
              </w:rPr>
              <w:t>51,255</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1AD237A5" w14:textId="4EF5FBC1"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sz w:val="16"/>
                <w:szCs w:val="16"/>
              </w:rPr>
              <w:t>242,891</w:t>
            </w: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0DAD6D11"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473.88</w:t>
            </w: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13DDA86" w14:textId="77777777" w:rsidR="00F648D3" w:rsidRPr="002E7051" w:rsidRDefault="00F648D3" w:rsidP="002E7051">
            <w:pPr>
              <w:overflowPunct w:val="0"/>
              <w:autoSpaceDE w:val="0"/>
              <w:autoSpaceDN w:val="0"/>
              <w:adjustRightInd w:val="0"/>
              <w:ind w:left="113" w:rightChars="20" w:right="48"/>
              <w:jc w:val="distribute"/>
              <w:rPr>
                <w:rFonts w:ascii="Arial Narrow" w:eastAsia="標楷體" w:hAnsi="Arial Narrow"/>
                <w:spacing w:val="-20"/>
                <w:sz w:val="16"/>
                <w:szCs w:val="16"/>
              </w:rPr>
            </w:pPr>
            <w:r w:rsidRPr="002E7051">
              <w:rPr>
                <w:rFonts w:ascii="Arial Narrow" w:eastAsia="標楷體" w:hAnsi="Arial Narrow" w:hint="eastAsia"/>
                <w:spacing w:val="-20"/>
                <w:sz w:val="16"/>
                <w:szCs w:val="16"/>
              </w:rPr>
              <w:t>預收其他政府款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4CF52D1B" w14:textId="28D6FE1A"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26,329,778</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4D04A42" w14:textId="0228D0EA"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25,351,549</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5BDC3EE" w14:textId="2F19E0DE"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978,229</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0C126857"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3.86</w:t>
            </w:r>
          </w:p>
        </w:tc>
      </w:tr>
      <w:tr w:rsidR="00F648D3" w:rsidRPr="001A30C7" w14:paraId="7A691CA7" w14:textId="77777777" w:rsidTr="00673212">
        <w:trPr>
          <w:cantSplit/>
          <w:trHeight w:val="445"/>
        </w:trPr>
        <w:tc>
          <w:tcPr>
            <w:tcW w:w="1202" w:type="dxa"/>
            <w:tcBorders>
              <w:top w:val="nil"/>
              <w:left w:val="nil"/>
              <w:bottom w:val="nil"/>
              <w:right w:val="single" w:sz="4" w:space="0" w:color="auto"/>
            </w:tcBorders>
            <w:vAlign w:val="center"/>
            <w:hideMark/>
          </w:tcPr>
          <w:p w14:paraId="70F7EE2D" w14:textId="77777777" w:rsidR="00F648D3" w:rsidRPr="002E7051" w:rsidRDefault="00F648D3" w:rsidP="002E7051">
            <w:pPr>
              <w:overflowPunct w:val="0"/>
              <w:autoSpaceDE w:val="0"/>
              <w:autoSpaceDN w:val="0"/>
              <w:adjustRightInd w:val="0"/>
              <w:ind w:left="113" w:rightChars="20" w:right="48"/>
              <w:jc w:val="distribute"/>
              <w:rPr>
                <w:rFonts w:ascii="Arial Narrow" w:eastAsia="標楷體" w:hAnsi="Arial Narrow"/>
                <w:spacing w:val="-20"/>
                <w:sz w:val="16"/>
                <w:szCs w:val="16"/>
              </w:rPr>
            </w:pPr>
            <w:r w:rsidRPr="002E7051">
              <w:rPr>
                <w:rFonts w:ascii="Arial Narrow" w:eastAsia="標楷體" w:hAnsi="Arial Narrow" w:hint="eastAsia"/>
                <w:spacing w:val="-20"/>
                <w:sz w:val="16"/>
                <w:szCs w:val="16"/>
              </w:rPr>
              <w:t>預付其他政府款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2791946" w14:textId="1D477DA5"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189,841</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ACB860C" w14:textId="5D3F727E"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134,487</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CE23853" w14:textId="3360E0E9"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55,354</w:t>
            </w: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6D97AA4E"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41.16</w:t>
            </w: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6E6D7096"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存入保證金</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7852D3D" w14:textId="0E6F78B8"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30,462,426</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4B257C03" w14:textId="2957E911"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29,466,690</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8136CDB" w14:textId="0273C395"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995,736</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1C4411BC"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3.38</w:t>
            </w:r>
          </w:p>
        </w:tc>
      </w:tr>
      <w:tr w:rsidR="00F648D3" w:rsidRPr="001A30C7" w14:paraId="60AFEE2E" w14:textId="77777777" w:rsidTr="00673212">
        <w:trPr>
          <w:cantSplit/>
          <w:trHeight w:val="445"/>
        </w:trPr>
        <w:tc>
          <w:tcPr>
            <w:tcW w:w="1202" w:type="dxa"/>
            <w:tcBorders>
              <w:top w:val="nil"/>
              <w:left w:val="nil"/>
              <w:bottom w:val="nil"/>
              <w:right w:val="single" w:sz="4" w:space="0" w:color="auto"/>
            </w:tcBorders>
            <w:vAlign w:val="center"/>
            <w:hideMark/>
          </w:tcPr>
          <w:p w14:paraId="2D7D3E30"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proofErr w:type="gramStart"/>
            <w:r w:rsidRPr="001A30C7">
              <w:rPr>
                <w:rFonts w:ascii="Arial Narrow" w:eastAsia="標楷體" w:hAnsi="Arial Narrow" w:hint="eastAsia"/>
                <w:spacing w:val="-16"/>
                <w:sz w:val="16"/>
                <w:szCs w:val="16"/>
              </w:rPr>
              <w:t>存出保證金</w:t>
            </w:r>
            <w:proofErr w:type="gramEnd"/>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8C7734E" w14:textId="62BFC02D"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sz w:val="16"/>
                <w:szCs w:val="16"/>
              </w:rPr>
              <w:t>298,981</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69F5632" w14:textId="66E127FC"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sz w:val="16"/>
                <w:szCs w:val="16"/>
              </w:rPr>
              <w:t>263,214</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9BA945B" w14:textId="71BB9AEA"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sz w:val="16"/>
                <w:szCs w:val="16"/>
              </w:rPr>
              <w:t>35,767</w:t>
            </w: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45DA38E1"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13.59</w:t>
            </w: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FC4F710"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應付代收款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2470D29" w14:textId="28497BFF"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100,860,700</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1AD0AA66" w14:textId="7FBF17A2"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94,964,920</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225CFFD" w14:textId="4523BDFC"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5,895,779</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0FA8FAF3"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6.21</w:t>
            </w:r>
          </w:p>
        </w:tc>
      </w:tr>
      <w:tr w:rsidR="00F648D3" w:rsidRPr="001A30C7" w14:paraId="04BCD197" w14:textId="77777777" w:rsidTr="00673212">
        <w:trPr>
          <w:cantSplit/>
          <w:trHeight w:val="445"/>
        </w:trPr>
        <w:tc>
          <w:tcPr>
            <w:tcW w:w="1202" w:type="dxa"/>
            <w:tcBorders>
              <w:top w:val="nil"/>
              <w:left w:val="nil"/>
              <w:bottom w:val="nil"/>
              <w:right w:val="single" w:sz="4" w:space="0" w:color="auto"/>
            </w:tcBorders>
            <w:vAlign w:val="center"/>
            <w:hideMark/>
          </w:tcPr>
          <w:p w14:paraId="58513380"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其他流動資產</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E3198B5" w14:textId="4D84693F"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sz w:val="16"/>
                <w:szCs w:val="16"/>
              </w:rPr>
              <w:t>91,279</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0FBC1E1D" w14:textId="2E858892"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sz w:val="16"/>
                <w:szCs w:val="16"/>
              </w:rPr>
              <w:t>77,421</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EDC0784" w14:textId="6D48179D"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sz w:val="16"/>
                <w:szCs w:val="16"/>
              </w:rPr>
              <w:t>13,857</w:t>
            </w: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1A1929A6"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17.90</w:t>
            </w: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25F7ED9"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應付保管款</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49237DB" w14:textId="1AEB661E"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286,075,773</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68758B0C" w14:textId="33F9FBF1"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277,805,465</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006437EF" w14:textId="3953240A"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8,270,307</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1FC286DF"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2.98</w:t>
            </w:r>
          </w:p>
        </w:tc>
      </w:tr>
      <w:tr w:rsidR="00F648D3" w:rsidRPr="001A30C7" w14:paraId="7371332B" w14:textId="77777777" w:rsidTr="00673212">
        <w:trPr>
          <w:cantSplit/>
          <w:trHeight w:val="445"/>
        </w:trPr>
        <w:tc>
          <w:tcPr>
            <w:tcW w:w="1202" w:type="dxa"/>
            <w:tcBorders>
              <w:top w:val="nil"/>
              <w:left w:val="nil"/>
              <w:bottom w:val="nil"/>
              <w:right w:val="single" w:sz="4" w:space="0" w:color="auto"/>
            </w:tcBorders>
            <w:vAlign w:val="center"/>
          </w:tcPr>
          <w:p w14:paraId="5AC12EAC" w14:textId="77777777" w:rsidR="00F648D3" w:rsidRPr="001A30C7" w:rsidRDefault="00F648D3" w:rsidP="00F42B98">
            <w:pPr>
              <w:overflowPunct w:val="0"/>
              <w:autoSpaceDE w:val="0"/>
              <w:autoSpaceDN w:val="0"/>
              <w:adjustRightInd w:val="0"/>
              <w:ind w:firstLineChars="200" w:firstLine="320"/>
              <w:jc w:val="both"/>
              <w:rPr>
                <w:rFonts w:ascii="標楷體" w:eastAsia="標楷體" w:hAnsi="標楷體"/>
                <w:sz w:val="16"/>
                <w:szCs w:val="16"/>
              </w:rPr>
            </w:pP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tcPr>
          <w:p w14:paraId="40286BC1" w14:textId="77777777" w:rsidR="00F648D3" w:rsidRPr="00034D7A" w:rsidRDefault="00F648D3" w:rsidP="00F42B98">
            <w:pPr>
              <w:overflowPunct w:val="0"/>
              <w:jc w:val="right"/>
              <w:rPr>
                <w:rFonts w:ascii="標楷體" w:eastAsia="標楷體" w:hAnsi="標楷體"/>
                <w:spacing w:val="-6"/>
                <w:sz w:val="16"/>
                <w:szCs w:val="16"/>
              </w:rPr>
            </w:pP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tcPr>
          <w:p w14:paraId="69BA9AD6" w14:textId="77777777" w:rsidR="00F648D3" w:rsidRPr="00034D7A" w:rsidRDefault="00F648D3" w:rsidP="00F42B98">
            <w:pPr>
              <w:overflowPunct w:val="0"/>
              <w:jc w:val="right"/>
              <w:rPr>
                <w:rFonts w:ascii="標楷體" w:eastAsia="標楷體" w:hAnsi="標楷體"/>
                <w:spacing w:val="-6"/>
                <w:sz w:val="16"/>
                <w:szCs w:val="16"/>
              </w:rPr>
            </w:pP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tcPr>
          <w:p w14:paraId="36D2E7C6" w14:textId="77777777" w:rsidR="00F648D3" w:rsidRPr="00034D7A" w:rsidRDefault="00F648D3" w:rsidP="00F42B98">
            <w:pPr>
              <w:overflowPunct w:val="0"/>
              <w:jc w:val="right"/>
              <w:rPr>
                <w:rFonts w:ascii="標楷體" w:eastAsia="標楷體" w:hAnsi="標楷體"/>
                <w:spacing w:val="-6"/>
                <w:sz w:val="16"/>
                <w:szCs w:val="16"/>
              </w:rPr>
            </w:pP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tcPr>
          <w:p w14:paraId="54125D36" w14:textId="77777777" w:rsidR="00F648D3" w:rsidRPr="00034D7A" w:rsidRDefault="00F648D3" w:rsidP="00F42B98">
            <w:pPr>
              <w:overflowPunct w:val="0"/>
              <w:jc w:val="right"/>
              <w:rPr>
                <w:rFonts w:ascii="標楷體" w:eastAsia="標楷體" w:hAnsi="標楷體"/>
                <w:spacing w:val="-6"/>
                <w:sz w:val="16"/>
                <w:szCs w:val="16"/>
              </w:rPr>
            </w:pP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F8EC8FE" w14:textId="77777777" w:rsidR="00F648D3" w:rsidRPr="001A30C7" w:rsidRDefault="00F648D3" w:rsidP="002E7051">
            <w:pPr>
              <w:overflowPunct w:val="0"/>
              <w:autoSpaceDE w:val="0"/>
              <w:autoSpaceDN w:val="0"/>
              <w:adjustRightInd w:val="0"/>
              <w:ind w:left="113" w:rightChars="20" w:right="48"/>
              <w:jc w:val="distribute"/>
              <w:rPr>
                <w:rFonts w:ascii="Arial Narrow" w:eastAsia="標楷體" w:hAnsi="Arial Narrow"/>
                <w:spacing w:val="-16"/>
                <w:sz w:val="16"/>
                <w:szCs w:val="16"/>
              </w:rPr>
            </w:pPr>
            <w:r w:rsidRPr="001A30C7">
              <w:rPr>
                <w:rFonts w:ascii="Arial Narrow" w:eastAsia="標楷體" w:hAnsi="Arial Narrow" w:hint="eastAsia"/>
                <w:spacing w:val="-16"/>
                <w:sz w:val="16"/>
                <w:szCs w:val="16"/>
              </w:rPr>
              <w:t>其他流動負債</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03C19317" w14:textId="36D2D033"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4,112,541</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34349287" w14:textId="7266034E"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1,514,642</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5FE60F38" w14:textId="4B1BCD49"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2,597,899</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17E2D0CE" w14:textId="77777777" w:rsidR="00F648D3" w:rsidRPr="00D56EB9" w:rsidRDefault="00F648D3" w:rsidP="00F42B98">
            <w:pPr>
              <w:overflowPunct w:val="0"/>
              <w:jc w:val="right"/>
              <w:rPr>
                <w:rFonts w:ascii="Arial Narrow" w:eastAsia="標楷體" w:hAnsi="Arial Narrow"/>
                <w:sz w:val="16"/>
                <w:szCs w:val="16"/>
              </w:rPr>
            </w:pPr>
            <w:r w:rsidRPr="00D56EB9">
              <w:rPr>
                <w:rFonts w:ascii="Arial Narrow" w:eastAsia="標楷體" w:hAnsi="Arial Narrow" w:hint="eastAsia"/>
                <w:sz w:val="16"/>
                <w:szCs w:val="16"/>
              </w:rPr>
              <w:t>171.52</w:t>
            </w:r>
          </w:p>
        </w:tc>
      </w:tr>
      <w:tr w:rsidR="00F648D3" w:rsidRPr="007C5103" w14:paraId="6EBD8788" w14:textId="77777777" w:rsidTr="00673212">
        <w:trPr>
          <w:cantSplit/>
          <w:trHeight w:val="445"/>
        </w:trPr>
        <w:tc>
          <w:tcPr>
            <w:tcW w:w="1202" w:type="dxa"/>
            <w:tcBorders>
              <w:top w:val="nil"/>
              <w:left w:val="nil"/>
              <w:bottom w:val="nil"/>
              <w:right w:val="single" w:sz="4" w:space="0" w:color="auto"/>
            </w:tcBorders>
            <w:vAlign w:val="center"/>
          </w:tcPr>
          <w:p w14:paraId="58C4EBA3" w14:textId="77777777" w:rsidR="00F648D3" w:rsidRPr="00176303" w:rsidRDefault="00F648D3" w:rsidP="00F42B98">
            <w:pPr>
              <w:overflowPunct w:val="0"/>
              <w:autoSpaceDE w:val="0"/>
              <w:autoSpaceDN w:val="0"/>
              <w:adjustRightInd w:val="0"/>
              <w:rPr>
                <w:rFonts w:ascii="標楷體" w:eastAsia="標楷體" w:hAnsi="標楷體"/>
                <w:b/>
                <w:sz w:val="16"/>
                <w:szCs w:val="16"/>
              </w:rPr>
            </w:pP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tcPr>
          <w:p w14:paraId="15909F2A" w14:textId="77777777" w:rsidR="00F648D3" w:rsidRPr="00034D7A" w:rsidRDefault="00F648D3" w:rsidP="00F42B98">
            <w:pPr>
              <w:overflowPunct w:val="0"/>
              <w:jc w:val="right"/>
              <w:rPr>
                <w:rFonts w:ascii="標楷體" w:eastAsia="標楷體" w:hAnsi="標楷體"/>
                <w:b/>
                <w:spacing w:val="-6"/>
                <w:sz w:val="16"/>
                <w:szCs w:val="16"/>
              </w:rPr>
            </w:pP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tcPr>
          <w:p w14:paraId="6836C4A7" w14:textId="77777777" w:rsidR="00F648D3" w:rsidRPr="00034D7A" w:rsidRDefault="00F648D3" w:rsidP="00F42B98">
            <w:pPr>
              <w:overflowPunct w:val="0"/>
              <w:jc w:val="right"/>
              <w:rPr>
                <w:rFonts w:ascii="標楷體" w:eastAsia="標楷體" w:hAnsi="標楷體"/>
                <w:b/>
                <w:spacing w:val="-6"/>
                <w:sz w:val="16"/>
                <w:szCs w:val="16"/>
              </w:rPr>
            </w:pP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tcPr>
          <w:p w14:paraId="182335EE" w14:textId="77777777" w:rsidR="00F648D3" w:rsidRPr="00034D7A" w:rsidRDefault="00F648D3" w:rsidP="00F42B98">
            <w:pPr>
              <w:overflowPunct w:val="0"/>
              <w:jc w:val="right"/>
              <w:rPr>
                <w:rFonts w:ascii="標楷體" w:eastAsia="標楷體" w:hAnsi="標楷體"/>
                <w:b/>
                <w:spacing w:val="-6"/>
                <w:sz w:val="16"/>
                <w:szCs w:val="16"/>
              </w:rPr>
            </w:pPr>
          </w:p>
        </w:tc>
        <w:tc>
          <w:tcPr>
            <w:tcW w:w="534" w:type="dxa"/>
            <w:tcBorders>
              <w:top w:val="nil"/>
              <w:left w:val="single" w:sz="4" w:space="0" w:color="auto"/>
              <w:bottom w:val="nil"/>
              <w:right w:val="single" w:sz="4" w:space="0" w:color="auto"/>
            </w:tcBorders>
            <w:tcMar>
              <w:top w:w="0" w:type="dxa"/>
              <w:left w:w="28" w:type="dxa"/>
              <w:bottom w:w="0" w:type="dxa"/>
              <w:right w:w="40" w:type="dxa"/>
            </w:tcMar>
            <w:vAlign w:val="center"/>
          </w:tcPr>
          <w:p w14:paraId="19D89739" w14:textId="77777777" w:rsidR="00F648D3" w:rsidRPr="00034D7A" w:rsidRDefault="00F648D3" w:rsidP="00F42B98">
            <w:pPr>
              <w:overflowPunct w:val="0"/>
              <w:jc w:val="right"/>
              <w:rPr>
                <w:rFonts w:ascii="標楷體" w:eastAsia="標楷體" w:hAnsi="標楷體"/>
                <w:b/>
                <w:spacing w:val="-6"/>
                <w:sz w:val="16"/>
                <w:szCs w:val="16"/>
              </w:rPr>
            </w:pPr>
          </w:p>
        </w:tc>
        <w:tc>
          <w:tcPr>
            <w:tcW w:w="1215"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252E1C2F" w14:textId="77777777" w:rsidR="00F648D3" w:rsidRPr="007A22B3" w:rsidRDefault="00F648D3" w:rsidP="00F42B98">
            <w:pPr>
              <w:overflowPunct w:val="0"/>
              <w:autoSpaceDE w:val="0"/>
              <w:autoSpaceDN w:val="0"/>
              <w:adjustRightInd w:val="0"/>
              <w:snapToGrid w:val="0"/>
              <w:ind w:rightChars="10" w:right="24"/>
              <w:jc w:val="distribute"/>
              <w:rPr>
                <w:rFonts w:ascii="標楷體" w:eastAsia="標楷體" w:hAnsi="標楷體"/>
                <w:b/>
                <w:spacing w:val="-20"/>
                <w:sz w:val="16"/>
                <w:szCs w:val="16"/>
              </w:rPr>
            </w:pPr>
            <w:r w:rsidRPr="007A22B3">
              <w:rPr>
                <w:rFonts w:ascii="標楷體" w:eastAsia="標楷體" w:hAnsi="標楷體" w:hint="eastAsia"/>
                <w:b/>
                <w:bCs/>
                <w:sz w:val="16"/>
                <w:szCs w:val="16"/>
              </w:rPr>
              <w:t>淨資產</w:t>
            </w:r>
          </w:p>
        </w:tc>
        <w:tc>
          <w:tcPr>
            <w:tcW w:w="924"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4FBEC92" w14:textId="4736BE27"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w:t>
            </w:r>
            <w:r w:rsidR="00D56EB9">
              <w:rPr>
                <w:rFonts w:ascii="Arial Narrow" w:eastAsia="標楷體" w:hAnsi="Arial Narrow" w:hint="eastAsia"/>
                <w:b/>
                <w:bCs/>
                <w:sz w:val="16"/>
                <w:szCs w:val="16"/>
              </w:rPr>
              <w:t xml:space="preserve"> </w:t>
            </w:r>
            <w:r w:rsidRPr="00D56EB9">
              <w:rPr>
                <w:rFonts w:ascii="Arial Narrow" w:eastAsia="標楷體" w:hAnsi="Arial Narrow" w:hint="eastAsia"/>
                <w:b/>
                <w:bCs/>
                <w:sz w:val="16"/>
                <w:szCs w:val="16"/>
              </w:rPr>
              <w:t>223,464,691</w:t>
            </w:r>
          </w:p>
        </w:tc>
        <w:tc>
          <w:tcPr>
            <w:tcW w:w="952"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7FAF9166" w14:textId="1A29B370"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w:t>
            </w:r>
            <w:r w:rsidR="00D56EB9">
              <w:rPr>
                <w:rFonts w:ascii="Arial Narrow" w:eastAsia="標楷體" w:hAnsi="Arial Narrow" w:hint="eastAsia"/>
                <w:b/>
                <w:bCs/>
                <w:sz w:val="16"/>
                <w:szCs w:val="16"/>
              </w:rPr>
              <w:t xml:space="preserve"> </w:t>
            </w:r>
            <w:r w:rsidRPr="00D56EB9">
              <w:rPr>
                <w:rFonts w:ascii="Arial Narrow" w:eastAsia="標楷體" w:hAnsi="Arial Narrow" w:hint="eastAsia"/>
                <w:b/>
                <w:bCs/>
                <w:sz w:val="16"/>
                <w:szCs w:val="16"/>
              </w:rPr>
              <w:t>244,833,021</w:t>
            </w:r>
          </w:p>
        </w:tc>
        <w:tc>
          <w:tcPr>
            <w:tcW w:w="910" w:type="dxa"/>
            <w:tcBorders>
              <w:top w:val="nil"/>
              <w:left w:val="single" w:sz="4" w:space="0" w:color="auto"/>
              <w:bottom w:val="nil"/>
              <w:right w:val="single" w:sz="4" w:space="0" w:color="auto"/>
            </w:tcBorders>
            <w:tcMar>
              <w:top w:w="0" w:type="dxa"/>
              <w:left w:w="28" w:type="dxa"/>
              <w:bottom w:w="0" w:type="dxa"/>
              <w:right w:w="40" w:type="dxa"/>
            </w:tcMar>
            <w:vAlign w:val="center"/>
            <w:hideMark/>
          </w:tcPr>
          <w:p w14:paraId="0D69F9B5" w14:textId="74CB714C"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21,368,329</w:t>
            </w:r>
          </w:p>
        </w:tc>
        <w:tc>
          <w:tcPr>
            <w:tcW w:w="561" w:type="dxa"/>
            <w:tcBorders>
              <w:top w:val="nil"/>
              <w:left w:val="single" w:sz="4" w:space="0" w:color="auto"/>
              <w:bottom w:val="nil"/>
              <w:right w:val="nil"/>
            </w:tcBorders>
            <w:tcMar>
              <w:top w:w="0" w:type="dxa"/>
              <w:left w:w="28" w:type="dxa"/>
              <w:bottom w:w="0" w:type="dxa"/>
              <w:right w:w="40" w:type="dxa"/>
            </w:tcMar>
            <w:vAlign w:val="center"/>
            <w:hideMark/>
          </w:tcPr>
          <w:p w14:paraId="359D4DC6" w14:textId="77777777"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- 8.73</w:t>
            </w:r>
          </w:p>
        </w:tc>
      </w:tr>
      <w:tr w:rsidR="00F648D3" w:rsidRPr="007C5103" w14:paraId="407D3E04" w14:textId="77777777" w:rsidTr="00673212">
        <w:trPr>
          <w:cantSplit/>
          <w:trHeight w:val="445"/>
        </w:trPr>
        <w:tc>
          <w:tcPr>
            <w:tcW w:w="1202" w:type="dxa"/>
            <w:tcBorders>
              <w:top w:val="nil"/>
              <w:left w:val="nil"/>
              <w:bottom w:val="single" w:sz="8" w:space="0" w:color="auto"/>
              <w:right w:val="single" w:sz="4" w:space="0" w:color="auto"/>
            </w:tcBorders>
            <w:vAlign w:val="center"/>
            <w:hideMark/>
          </w:tcPr>
          <w:p w14:paraId="78056E1B" w14:textId="77777777" w:rsidR="00F648D3" w:rsidRPr="00176303" w:rsidRDefault="00F648D3" w:rsidP="00F42B98">
            <w:pPr>
              <w:overflowPunct w:val="0"/>
              <w:autoSpaceDE w:val="0"/>
              <w:autoSpaceDN w:val="0"/>
              <w:adjustRightInd w:val="0"/>
              <w:snapToGrid w:val="0"/>
              <w:ind w:rightChars="10" w:right="24"/>
              <w:jc w:val="distribute"/>
              <w:rPr>
                <w:rFonts w:ascii="標楷體" w:eastAsia="標楷體" w:hAnsi="標楷體"/>
                <w:b/>
                <w:bCs/>
                <w:sz w:val="16"/>
                <w:szCs w:val="16"/>
              </w:rPr>
            </w:pPr>
            <w:r w:rsidRPr="00176303">
              <w:rPr>
                <w:rFonts w:ascii="標楷體" w:eastAsia="標楷體" w:hAnsi="標楷體" w:hint="eastAsia"/>
                <w:b/>
                <w:bCs/>
                <w:sz w:val="16"/>
                <w:szCs w:val="16"/>
              </w:rPr>
              <w:t>合           計</w:t>
            </w:r>
          </w:p>
        </w:tc>
        <w:tc>
          <w:tcPr>
            <w:tcW w:w="924" w:type="dxa"/>
            <w:tcBorders>
              <w:top w:val="nil"/>
              <w:left w:val="single" w:sz="4" w:space="0" w:color="auto"/>
              <w:bottom w:val="single" w:sz="8" w:space="0" w:color="auto"/>
              <w:right w:val="single" w:sz="4" w:space="0" w:color="auto"/>
            </w:tcBorders>
            <w:tcMar>
              <w:top w:w="0" w:type="dxa"/>
              <w:left w:w="28" w:type="dxa"/>
              <w:bottom w:w="0" w:type="dxa"/>
              <w:right w:w="40" w:type="dxa"/>
            </w:tcMar>
            <w:vAlign w:val="center"/>
            <w:hideMark/>
          </w:tcPr>
          <w:p w14:paraId="035DEBD6" w14:textId="4EDCE874"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b/>
                <w:bCs/>
                <w:sz w:val="16"/>
                <w:szCs w:val="16"/>
              </w:rPr>
              <w:t>417,248,099</w:t>
            </w:r>
          </w:p>
        </w:tc>
        <w:tc>
          <w:tcPr>
            <w:tcW w:w="924" w:type="dxa"/>
            <w:tcBorders>
              <w:top w:val="nil"/>
              <w:left w:val="single" w:sz="4" w:space="0" w:color="auto"/>
              <w:bottom w:val="single" w:sz="8" w:space="0" w:color="auto"/>
              <w:right w:val="single" w:sz="4" w:space="0" w:color="auto"/>
            </w:tcBorders>
            <w:tcMar>
              <w:top w:w="0" w:type="dxa"/>
              <w:left w:w="28" w:type="dxa"/>
              <w:bottom w:w="0" w:type="dxa"/>
              <w:right w:w="40" w:type="dxa"/>
            </w:tcMar>
            <w:vAlign w:val="center"/>
            <w:hideMark/>
          </w:tcPr>
          <w:p w14:paraId="452D251E" w14:textId="1EE7C17A"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415,062,824</w:t>
            </w:r>
          </w:p>
        </w:tc>
        <w:tc>
          <w:tcPr>
            <w:tcW w:w="910" w:type="dxa"/>
            <w:tcBorders>
              <w:top w:val="nil"/>
              <w:left w:val="single" w:sz="4" w:space="0" w:color="auto"/>
              <w:bottom w:val="single" w:sz="8" w:space="0" w:color="auto"/>
              <w:right w:val="single" w:sz="4" w:space="0" w:color="auto"/>
            </w:tcBorders>
            <w:tcMar>
              <w:top w:w="0" w:type="dxa"/>
              <w:left w:w="28" w:type="dxa"/>
              <w:bottom w:w="0" w:type="dxa"/>
              <w:right w:w="40" w:type="dxa"/>
            </w:tcMar>
            <w:vAlign w:val="center"/>
            <w:hideMark/>
          </w:tcPr>
          <w:p w14:paraId="6FF5C876" w14:textId="18850EC5"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2,185,274</w:t>
            </w:r>
          </w:p>
        </w:tc>
        <w:tc>
          <w:tcPr>
            <w:tcW w:w="534" w:type="dxa"/>
            <w:tcBorders>
              <w:top w:val="nil"/>
              <w:left w:val="single" w:sz="4" w:space="0" w:color="auto"/>
              <w:bottom w:val="single" w:sz="8" w:space="0" w:color="auto"/>
              <w:right w:val="single" w:sz="4" w:space="0" w:color="auto"/>
            </w:tcBorders>
            <w:tcMar>
              <w:top w:w="0" w:type="dxa"/>
              <w:left w:w="28" w:type="dxa"/>
              <w:bottom w:w="0" w:type="dxa"/>
              <w:right w:w="40" w:type="dxa"/>
            </w:tcMar>
            <w:vAlign w:val="center"/>
            <w:hideMark/>
          </w:tcPr>
          <w:p w14:paraId="43184B88" w14:textId="77777777"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0.53</w:t>
            </w:r>
          </w:p>
        </w:tc>
        <w:tc>
          <w:tcPr>
            <w:tcW w:w="1215" w:type="dxa"/>
            <w:tcBorders>
              <w:top w:val="nil"/>
              <w:left w:val="single" w:sz="4" w:space="0" w:color="auto"/>
              <w:bottom w:val="single" w:sz="8" w:space="0" w:color="auto"/>
              <w:right w:val="single" w:sz="4" w:space="0" w:color="auto"/>
            </w:tcBorders>
            <w:tcMar>
              <w:top w:w="0" w:type="dxa"/>
              <w:left w:w="28" w:type="dxa"/>
              <w:bottom w:w="0" w:type="dxa"/>
              <w:right w:w="40" w:type="dxa"/>
            </w:tcMar>
            <w:vAlign w:val="center"/>
            <w:hideMark/>
          </w:tcPr>
          <w:p w14:paraId="16167334" w14:textId="77777777" w:rsidR="00F648D3" w:rsidRPr="007A22B3" w:rsidRDefault="00F648D3" w:rsidP="00F42B98">
            <w:pPr>
              <w:overflowPunct w:val="0"/>
              <w:autoSpaceDE w:val="0"/>
              <w:autoSpaceDN w:val="0"/>
              <w:adjustRightInd w:val="0"/>
              <w:snapToGrid w:val="0"/>
              <w:ind w:rightChars="10" w:right="24"/>
              <w:jc w:val="distribute"/>
              <w:rPr>
                <w:rFonts w:ascii="標楷體" w:eastAsia="標楷體" w:hAnsi="標楷體" w:cs="Arial Unicode MS"/>
                <w:b/>
                <w:bCs/>
                <w:sz w:val="16"/>
                <w:szCs w:val="16"/>
              </w:rPr>
            </w:pPr>
            <w:r w:rsidRPr="007A22B3">
              <w:rPr>
                <w:rFonts w:ascii="標楷體" w:eastAsia="標楷體" w:hAnsi="標楷體" w:hint="eastAsia"/>
                <w:b/>
                <w:bCs/>
                <w:sz w:val="16"/>
                <w:szCs w:val="16"/>
              </w:rPr>
              <w:t>合           計</w:t>
            </w:r>
          </w:p>
        </w:tc>
        <w:tc>
          <w:tcPr>
            <w:tcW w:w="924" w:type="dxa"/>
            <w:tcBorders>
              <w:top w:val="nil"/>
              <w:left w:val="single" w:sz="4" w:space="0" w:color="auto"/>
              <w:bottom w:val="single" w:sz="8" w:space="0" w:color="auto"/>
              <w:right w:val="single" w:sz="4" w:space="0" w:color="auto"/>
            </w:tcBorders>
            <w:tcMar>
              <w:top w:w="0" w:type="dxa"/>
              <w:left w:w="28" w:type="dxa"/>
              <w:bottom w:w="0" w:type="dxa"/>
              <w:right w:w="40" w:type="dxa"/>
            </w:tcMar>
            <w:vAlign w:val="center"/>
            <w:hideMark/>
          </w:tcPr>
          <w:p w14:paraId="764E60B6" w14:textId="6E4B4BE0"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417,248,099</w:t>
            </w:r>
          </w:p>
        </w:tc>
        <w:tc>
          <w:tcPr>
            <w:tcW w:w="952" w:type="dxa"/>
            <w:tcBorders>
              <w:top w:val="nil"/>
              <w:left w:val="single" w:sz="4" w:space="0" w:color="auto"/>
              <w:bottom w:val="single" w:sz="8" w:space="0" w:color="auto"/>
              <w:right w:val="single" w:sz="4" w:space="0" w:color="auto"/>
            </w:tcBorders>
            <w:tcMar>
              <w:top w:w="0" w:type="dxa"/>
              <w:left w:w="28" w:type="dxa"/>
              <w:bottom w:w="0" w:type="dxa"/>
              <w:right w:w="40" w:type="dxa"/>
            </w:tcMar>
            <w:vAlign w:val="center"/>
            <w:hideMark/>
          </w:tcPr>
          <w:p w14:paraId="37E1299E" w14:textId="6A952AC3"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415,062,824</w:t>
            </w:r>
          </w:p>
        </w:tc>
        <w:tc>
          <w:tcPr>
            <w:tcW w:w="910" w:type="dxa"/>
            <w:tcBorders>
              <w:top w:val="nil"/>
              <w:left w:val="single" w:sz="4" w:space="0" w:color="auto"/>
              <w:bottom w:val="single" w:sz="8" w:space="0" w:color="auto"/>
              <w:right w:val="single" w:sz="4" w:space="0" w:color="auto"/>
            </w:tcBorders>
            <w:tcMar>
              <w:top w:w="0" w:type="dxa"/>
              <w:left w:w="28" w:type="dxa"/>
              <w:bottom w:w="0" w:type="dxa"/>
              <w:right w:w="40" w:type="dxa"/>
            </w:tcMar>
            <w:vAlign w:val="center"/>
            <w:hideMark/>
          </w:tcPr>
          <w:p w14:paraId="540663D8" w14:textId="29211FA8"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2,185,274</w:t>
            </w:r>
          </w:p>
        </w:tc>
        <w:tc>
          <w:tcPr>
            <w:tcW w:w="561" w:type="dxa"/>
            <w:tcBorders>
              <w:top w:val="nil"/>
              <w:left w:val="single" w:sz="4" w:space="0" w:color="auto"/>
              <w:bottom w:val="single" w:sz="8" w:space="0" w:color="auto"/>
              <w:right w:val="nil"/>
            </w:tcBorders>
            <w:tcMar>
              <w:top w:w="0" w:type="dxa"/>
              <w:left w:w="28" w:type="dxa"/>
              <w:bottom w:w="0" w:type="dxa"/>
              <w:right w:w="40" w:type="dxa"/>
            </w:tcMar>
            <w:vAlign w:val="center"/>
            <w:hideMark/>
          </w:tcPr>
          <w:p w14:paraId="14314052" w14:textId="77777777" w:rsidR="00F648D3" w:rsidRPr="00D56EB9" w:rsidRDefault="00F648D3" w:rsidP="00F42B98">
            <w:pPr>
              <w:overflowPunct w:val="0"/>
              <w:jc w:val="right"/>
              <w:rPr>
                <w:rFonts w:ascii="Arial Narrow" w:eastAsia="標楷體" w:hAnsi="Arial Narrow"/>
                <w:b/>
                <w:bCs/>
                <w:sz w:val="16"/>
                <w:szCs w:val="16"/>
              </w:rPr>
            </w:pPr>
            <w:r w:rsidRPr="00D56EB9">
              <w:rPr>
                <w:rFonts w:ascii="Arial Narrow" w:eastAsia="標楷體" w:hAnsi="Arial Narrow" w:hint="eastAsia"/>
                <w:b/>
                <w:bCs/>
                <w:sz w:val="16"/>
                <w:szCs w:val="16"/>
              </w:rPr>
              <w:t>0.53</w:t>
            </w:r>
          </w:p>
        </w:tc>
      </w:tr>
    </w:tbl>
    <w:p w14:paraId="452308A4" w14:textId="758B2F73" w:rsidR="000860B0" w:rsidRPr="00F5307E" w:rsidRDefault="000860B0" w:rsidP="002E7051">
      <w:pPr>
        <w:overflowPunct w:val="0"/>
        <w:spacing w:line="280" w:lineRule="exact"/>
        <w:ind w:leftChars="17" w:left="401" w:hangingChars="200" w:hanging="360"/>
        <w:jc w:val="both"/>
        <w:rPr>
          <w:rFonts w:ascii="標楷體" w:eastAsia="標楷體" w:hAnsi="標楷體"/>
          <w:sz w:val="18"/>
          <w:szCs w:val="18"/>
        </w:rPr>
      </w:pPr>
      <w:proofErr w:type="gramStart"/>
      <w:r w:rsidRPr="00F5307E">
        <w:rPr>
          <w:rFonts w:ascii="標楷體" w:eastAsia="標楷體" w:hAnsi="標楷體" w:hint="eastAsia"/>
          <w:sz w:val="18"/>
          <w:szCs w:val="18"/>
        </w:rPr>
        <w:t>註</w:t>
      </w:r>
      <w:proofErr w:type="gramEnd"/>
      <w:r w:rsidRPr="00F5307E">
        <w:rPr>
          <w:rFonts w:ascii="標楷體" w:eastAsia="標楷體" w:hAnsi="標楷體" w:hint="eastAsia"/>
          <w:sz w:val="18"/>
          <w:szCs w:val="18"/>
        </w:rPr>
        <w:t>：</w:t>
      </w:r>
      <w:proofErr w:type="gramStart"/>
      <w:r w:rsidRPr="00740C57">
        <w:rPr>
          <w:rFonts w:ascii="標楷體" w:eastAsia="標楷體" w:hAnsi="標楷體" w:hint="eastAsia"/>
          <w:sz w:val="18"/>
          <w:szCs w:val="18"/>
        </w:rPr>
        <w:t>本</w:t>
      </w:r>
      <w:r w:rsidR="00485DAC" w:rsidRPr="00485DAC">
        <w:rPr>
          <w:rFonts w:ascii="標楷體" w:eastAsia="標楷體" w:hAnsi="標楷體" w:hint="eastAsia"/>
          <w:sz w:val="18"/>
          <w:szCs w:val="18"/>
        </w:rPr>
        <w:t>彙計</w:t>
      </w:r>
      <w:proofErr w:type="gramEnd"/>
      <w:r w:rsidR="00485DAC" w:rsidRPr="00485DAC">
        <w:rPr>
          <w:rFonts w:ascii="標楷體" w:eastAsia="標楷體" w:hAnsi="標楷體" w:hint="eastAsia"/>
          <w:sz w:val="18"/>
          <w:szCs w:val="18"/>
        </w:rPr>
        <w:t>表整理自各市縣總決算原編決算金額</w:t>
      </w:r>
      <w:r w:rsidRPr="00F5307E">
        <w:rPr>
          <w:rFonts w:ascii="標楷體" w:eastAsia="標楷體" w:hAnsi="標楷體" w:hint="eastAsia"/>
          <w:sz w:val="18"/>
          <w:szCs w:val="18"/>
        </w:rPr>
        <w:t>。</w:t>
      </w:r>
    </w:p>
    <w:p w14:paraId="6C0F61A1" w14:textId="10271B81" w:rsidR="0071155D" w:rsidRPr="0017006B" w:rsidRDefault="0071155D" w:rsidP="00FB02E3">
      <w:pPr>
        <w:pStyle w:val="af4"/>
        <w:overflowPunct w:val="0"/>
        <w:adjustRightInd w:val="0"/>
        <w:spacing w:line="520" w:lineRule="exact"/>
        <w:ind w:firstLine="561"/>
      </w:pPr>
      <w:r w:rsidRPr="0017006B">
        <w:rPr>
          <w:rFonts w:hint="eastAsia"/>
          <w:b/>
        </w:rPr>
        <w:lastRenderedPageBreak/>
        <w:t>一、資產類科目</w:t>
      </w:r>
      <w:r w:rsidRPr="0017006B">
        <w:rPr>
          <w:rFonts w:hint="eastAsia"/>
        </w:rPr>
        <w:t>：</w:t>
      </w:r>
      <w:r w:rsidR="00117F3C" w:rsidRPr="00117F3C">
        <w:rPr>
          <w:rFonts w:hint="eastAsia"/>
        </w:rPr>
        <w:t>包括現金、應收款項、應收其他基金款、應收其他政府款、存貨、暫付款、預付款、預付其他基金款、預付其他政府款、</w:t>
      </w:r>
      <w:proofErr w:type="gramStart"/>
      <w:r w:rsidR="00117F3C" w:rsidRPr="00117F3C">
        <w:rPr>
          <w:rFonts w:hint="eastAsia"/>
        </w:rPr>
        <w:t>存出保證金</w:t>
      </w:r>
      <w:proofErr w:type="gramEnd"/>
      <w:r w:rsidR="00117F3C" w:rsidRPr="00117F3C">
        <w:rPr>
          <w:rFonts w:hint="eastAsia"/>
        </w:rPr>
        <w:t>及其他流動資產等，合計4,172億4,809萬餘元，較108年底4,150億6,282萬餘元，增加21億8,527萬餘元，約0.53％。茲將重要科目之增減原因及審核意見分析說明如次</w:t>
      </w:r>
      <w:r w:rsidRPr="0017006B">
        <w:rPr>
          <w:rFonts w:hint="eastAsia"/>
        </w:rPr>
        <w:t>：</w:t>
      </w:r>
    </w:p>
    <w:p w14:paraId="25214677" w14:textId="5545BA30" w:rsidR="0071155D" w:rsidRPr="0017006B" w:rsidRDefault="00905394" w:rsidP="00FB02E3">
      <w:pPr>
        <w:pStyle w:val="af4"/>
        <w:overflowPunct w:val="0"/>
        <w:adjustRightInd w:val="0"/>
        <w:spacing w:line="520" w:lineRule="exact"/>
        <w:ind w:firstLine="560"/>
      </w:pPr>
      <w:r w:rsidRPr="0017006B">
        <w:rPr>
          <w:rFonts w:hint="eastAsia"/>
        </w:rPr>
        <w:t>（</w:t>
      </w:r>
      <w:r w:rsidR="0071155D" w:rsidRPr="0017006B">
        <w:rPr>
          <w:rFonts w:hint="eastAsia"/>
        </w:rPr>
        <w:t>一</w:t>
      </w:r>
      <w:r w:rsidRPr="0017006B">
        <w:rPr>
          <w:rFonts w:hint="eastAsia"/>
        </w:rPr>
        <w:t>）</w:t>
      </w:r>
      <w:r w:rsidR="00117F3C" w:rsidRPr="00117F3C">
        <w:rPr>
          <w:rFonts w:hint="eastAsia"/>
        </w:rPr>
        <w:t>現金科目合計1,453億3,495萬餘元，較108年底增加115億8,962萬餘元，約8.67％，主要係</w:t>
      </w:r>
      <w:r w:rsidR="00034D7A" w:rsidRPr="00117F3C">
        <w:rPr>
          <w:rFonts w:hint="eastAsia"/>
        </w:rPr>
        <w:t>臺北市</w:t>
      </w:r>
      <w:r w:rsidR="00034D7A">
        <w:rPr>
          <w:rFonts w:hint="eastAsia"/>
        </w:rPr>
        <w:t>、</w:t>
      </w:r>
      <w:r w:rsidR="00117F3C" w:rsidRPr="00117F3C">
        <w:rPr>
          <w:rFonts w:hint="eastAsia"/>
        </w:rPr>
        <w:t>新竹縣、屏東縣等3市縣之公庫結存或所屬各機關代辦經費、專戶存款較108年底增加所致。其中除新竹市、</w:t>
      </w:r>
      <w:proofErr w:type="gramStart"/>
      <w:r w:rsidR="00117F3C" w:rsidRPr="00117F3C">
        <w:rPr>
          <w:rFonts w:hint="eastAsia"/>
        </w:rPr>
        <w:t>臺</w:t>
      </w:r>
      <w:proofErr w:type="gramEnd"/>
      <w:r w:rsidR="00117F3C" w:rsidRPr="00117F3C">
        <w:rPr>
          <w:rFonts w:hint="eastAsia"/>
        </w:rPr>
        <w:t>東縣、澎湖縣及連江縣等4縣市外，其餘18市縣</w:t>
      </w:r>
      <w:proofErr w:type="gramStart"/>
      <w:r w:rsidR="00117F3C" w:rsidRPr="00117F3C">
        <w:rPr>
          <w:rFonts w:hint="eastAsia"/>
        </w:rPr>
        <w:t>餘額均超逾</w:t>
      </w:r>
      <w:proofErr w:type="gramEnd"/>
      <w:r w:rsidR="00117F3C" w:rsidRPr="00117F3C">
        <w:rPr>
          <w:rFonts w:hint="eastAsia"/>
        </w:rPr>
        <w:t>20億元。大部分市縣存有鉅額專戶資金，雖有利於調節庫款收支，惟仍有另向代理公庫銀行透支或向公私立金融機構舉借鉅額資金情形，增加利息費用負擔，財務調度仍欠靈活，有待加強管理</w:t>
      </w:r>
      <w:r w:rsidR="004D7FDF" w:rsidRPr="0017006B">
        <w:rPr>
          <w:rFonts w:hint="eastAsia"/>
        </w:rPr>
        <w:t>。</w:t>
      </w:r>
    </w:p>
    <w:p w14:paraId="08990924" w14:textId="2738319B" w:rsidR="0071155D" w:rsidRPr="0017006B" w:rsidRDefault="00905394" w:rsidP="00FB02E3">
      <w:pPr>
        <w:pStyle w:val="af4"/>
        <w:overflowPunct w:val="0"/>
        <w:adjustRightInd w:val="0"/>
        <w:spacing w:line="520" w:lineRule="exact"/>
        <w:ind w:firstLine="560"/>
      </w:pPr>
      <w:r w:rsidRPr="0017006B">
        <w:rPr>
          <w:rFonts w:hint="eastAsia"/>
        </w:rPr>
        <w:t>（</w:t>
      </w:r>
      <w:r w:rsidR="0071155D" w:rsidRPr="0017006B">
        <w:rPr>
          <w:rFonts w:hint="eastAsia"/>
        </w:rPr>
        <w:t>二</w:t>
      </w:r>
      <w:r w:rsidRPr="0017006B">
        <w:rPr>
          <w:rFonts w:hint="eastAsia"/>
        </w:rPr>
        <w:t>）</w:t>
      </w:r>
      <w:r w:rsidR="00117F3C" w:rsidRPr="00117F3C">
        <w:rPr>
          <w:rFonts w:hint="eastAsia"/>
          <w:spacing w:val="-2"/>
        </w:rPr>
        <w:t>應收款項科目合計1,347億4,353萬餘元，較108年底減少247億1,538萬餘元，約15.50％，主要係臺北市</w:t>
      </w:r>
      <w:proofErr w:type="gramStart"/>
      <w:r w:rsidR="00117F3C" w:rsidRPr="00117F3C">
        <w:rPr>
          <w:rFonts w:hint="eastAsia"/>
          <w:spacing w:val="-2"/>
        </w:rPr>
        <w:t>臺</w:t>
      </w:r>
      <w:proofErr w:type="gramEnd"/>
      <w:r w:rsidR="00117F3C" w:rsidRPr="00117F3C">
        <w:rPr>
          <w:rFonts w:hint="eastAsia"/>
          <w:spacing w:val="-2"/>
        </w:rPr>
        <w:t>北都會區大眾捷運系統建設計畫後續路網信義線等特別決算配合各項工程資金需求註銷融資調度保留數；</w:t>
      </w:r>
      <w:proofErr w:type="gramStart"/>
      <w:r w:rsidR="00117F3C" w:rsidRPr="00117F3C">
        <w:rPr>
          <w:rFonts w:hint="eastAsia"/>
          <w:spacing w:val="-2"/>
        </w:rPr>
        <w:t>臺</w:t>
      </w:r>
      <w:proofErr w:type="gramEnd"/>
      <w:r w:rsidR="00117F3C" w:rsidRPr="00117F3C">
        <w:rPr>
          <w:rFonts w:hint="eastAsia"/>
          <w:spacing w:val="-2"/>
        </w:rPr>
        <w:t>中市以前年度融資調度轉入數債務舉借收入，暨新北市以前年度菸酒稅、普通統籌分配稅及租金收入等應收款項實現所致。其中餘額20億元以上者，計有臺北市、新北市、桃園市、</w:t>
      </w:r>
      <w:proofErr w:type="gramStart"/>
      <w:r w:rsidR="00117F3C" w:rsidRPr="00117F3C">
        <w:rPr>
          <w:rFonts w:hint="eastAsia"/>
          <w:spacing w:val="-2"/>
        </w:rPr>
        <w:t>臺</w:t>
      </w:r>
      <w:proofErr w:type="gramEnd"/>
      <w:r w:rsidR="00117F3C" w:rsidRPr="00117F3C">
        <w:rPr>
          <w:rFonts w:hint="eastAsia"/>
          <w:spacing w:val="-2"/>
        </w:rPr>
        <w:t>中市、高雄市、新竹縣、雲林縣、嘉義縣、花蓮縣及</w:t>
      </w:r>
      <w:proofErr w:type="gramStart"/>
      <w:r w:rsidR="00117F3C" w:rsidRPr="00117F3C">
        <w:rPr>
          <w:rFonts w:hint="eastAsia"/>
          <w:spacing w:val="-2"/>
        </w:rPr>
        <w:t>臺</w:t>
      </w:r>
      <w:proofErr w:type="gramEnd"/>
      <w:r w:rsidR="00117F3C" w:rsidRPr="00117F3C">
        <w:rPr>
          <w:rFonts w:hint="eastAsia"/>
          <w:spacing w:val="-2"/>
        </w:rPr>
        <w:t>東縣等10市縣。部分市縣應收款項餘額仍</w:t>
      </w:r>
      <w:proofErr w:type="gramStart"/>
      <w:r w:rsidR="00117F3C" w:rsidRPr="00117F3C">
        <w:rPr>
          <w:rFonts w:hint="eastAsia"/>
          <w:spacing w:val="-2"/>
        </w:rPr>
        <w:t>鉅</w:t>
      </w:r>
      <w:proofErr w:type="gramEnd"/>
      <w:r w:rsidR="00117F3C" w:rsidRPr="00117F3C">
        <w:rPr>
          <w:rFonts w:hint="eastAsia"/>
          <w:spacing w:val="-2"/>
        </w:rPr>
        <w:t>，尚待加強清理及催收</w:t>
      </w:r>
      <w:r w:rsidR="007E4572" w:rsidRPr="0017006B">
        <w:rPr>
          <w:rFonts w:hint="eastAsia"/>
          <w:spacing w:val="-2"/>
        </w:rPr>
        <w:t>。</w:t>
      </w:r>
    </w:p>
    <w:p w14:paraId="72006F9C" w14:textId="5B15A0C3" w:rsidR="0071155D" w:rsidRPr="0017006B" w:rsidRDefault="00905394" w:rsidP="00FB02E3">
      <w:pPr>
        <w:pStyle w:val="af4"/>
        <w:overflowPunct w:val="0"/>
        <w:adjustRightInd w:val="0"/>
        <w:spacing w:line="520" w:lineRule="exact"/>
        <w:ind w:firstLine="560"/>
        <w:rPr>
          <w:spacing w:val="-2"/>
        </w:rPr>
      </w:pPr>
      <w:r w:rsidRPr="0017006B">
        <w:rPr>
          <w:rFonts w:hint="eastAsia"/>
        </w:rPr>
        <w:t>（</w:t>
      </w:r>
      <w:r w:rsidR="0071155D" w:rsidRPr="0017006B">
        <w:rPr>
          <w:rFonts w:hint="eastAsia"/>
        </w:rPr>
        <w:t>三</w:t>
      </w:r>
      <w:r w:rsidRPr="0017006B">
        <w:rPr>
          <w:rFonts w:hint="eastAsia"/>
        </w:rPr>
        <w:t>）</w:t>
      </w:r>
      <w:r w:rsidR="00117F3C" w:rsidRPr="00117F3C">
        <w:rPr>
          <w:rFonts w:hint="eastAsia"/>
        </w:rPr>
        <w:t>應收其他政府款科目合計221億3,081萬餘元，較108年底減少20億6,784萬餘元，約8.55％，主要係嘉義縣應收中央補助前瞻基礎建設計畫水利治理工程</w:t>
      </w:r>
      <w:r w:rsidR="00117F3C" w:rsidRPr="002D1086">
        <w:rPr>
          <w:rFonts w:hint="eastAsia"/>
          <w:spacing w:val="-2"/>
        </w:rPr>
        <w:t>經費</w:t>
      </w:r>
      <w:r w:rsidR="00117F3C" w:rsidRPr="00117F3C">
        <w:rPr>
          <w:rFonts w:hint="eastAsia"/>
        </w:rPr>
        <w:t>及</w:t>
      </w:r>
      <w:proofErr w:type="gramStart"/>
      <w:r w:rsidR="00117F3C" w:rsidRPr="00117F3C">
        <w:rPr>
          <w:rFonts w:hint="eastAsia"/>
        </w:rPr>
        <w:t>臺</w:t>
      </w:r>
      <w:proofErr w:type="gramEnd"/>
      <w:r w:rsidR="00117F3C" w:rsidRPr="00117F3C">
        <w:rPr>
          <w:rFonts w:hint="eastAsia"/>
        </w:rPr>
        <w:t>南市應收中央補助前瞻基礎建設計畫防洪綜合治理工程用地價購補償費等已收取繳庫；</w:t>
      </w:r>
      <w:proofErr w:type="gramStart"/>
      <w:r w:rsidR="00117F3C" w:rsidRPr="00117F3C">
        <w:rPr>
          <w:rFonts w:hint="eastAsia"/>
        </w:rPr>
        <w:t>臺</w:t>
      </w:r>
      <w:proofErr w:type="gramEnd"/>
      <w:r w:rsidR="00117F3C" w:rsidRPr="00117F3C">
        <w:rPr>
          <w:rFonts w:hint="eastAsia"/>
        </w:rPr>
        <w:t>中市辦理水銀路燈落日計畫獲撥中央補助款等所致。其中餘額20億元以上者，計有臺北市、</w:t>
      </w:r>
      <w:proofErr w:type="gramStart"/>
      <w:r w:rsidR="00117F3C" w:rsidRPr="00117F3C">
        <w:rPr>
          <w:rFonts w:hint="eastAsia"/>
        </w:rPr>
        <w:t>臺</w:t>
      </w:r>
      <w:proofErr w:type="gramEnd"/>
      <w:r w:rsidR="00117F3C" w:rsidRPr="00117F3C">
        <w:rPr>
          <w:rFonts w:hint="eastAsia"/>
        </w:rPr>
        <w:t>南市、嘉義縣及嘉義市等4市縣，部分市縣應收其他政府款餘額仍</w:t>
      </w:r>
      <w:proofErr w:type="gramStart"/>
      <w:r w:rsidR="00117F3C" w:rsidRPr="00117F3C">
        <w:rPr>
          <w:rFonts w:hint="eastAsia"/>
        </w:rPr>
        <w:t>鉅</w:t>
      </w:r>
      <w:proofErr w:type="gramEnd"/>
      <w:r w:rsidR="00117F3C" w:rsidRPr="00117F3C">
        <w:rPr>
          <w:rFonts w:hint="eastAsia"/>
        </w:rPr>
        <w:t>，尚待加強辦理及管控計畫進度</w:t>
      </w:r>
      <w:r w:rsidR="00905E8E" w:rsidRPr="0017006B">
        <w:rPr>
          <w:rFonts w:hint="eastAsia"/>
        </w:rPr>
        <w:t>。</w:t>
      </w:r>
    </w:p>
    <w:p w14:paraId="15C6A318" w14:textId="513A8197" w:rsidR="0071155D" w:rsidRPr="0017006B" w:rsidRDefault="00905394" w:rsidP="002D1086">
      <w:pPr>
        <w:pStyle w:val="af4"/>
        <w:overflowPunct w:val="0"/>
        <w:adjustRightInd w:val="0"/>
        <w:spacing w:line="520" w:lineRule="exact"/>
        <w:ind w:firstLine="564"/>
        <w:rPr>
          <w:spacing w:val="2"/>
        </w:rPr>
      </w:pPr>
      <w:r w:rsidRPr="0017006B">
        <w:rPr>
          <w:rFonts w:hint="eastAsia"/>
          <w:spacing w:val="2"/>
        </w:rPr>
        <w:lastRenderedPageBreak/>
        <w:t>（</w:t>
      </w:r>
      <w:r w:rsidR="0071155D" w:rsidRPr="0017006B">
        <w:rPr>
          <w:rFonts w:hint="eastAsia"/>
          <w:spacing w:val="2"/>
        </w:rPr>
        <w:t>四</w:t>
      </w:r>
      <w:r w:rsidR="00A50739" w:rsidRPr="0017006B">
        <w:rPr>
          <w:rFonts w:hint="eastAsia"/>
          <w:spacing w:val="2"/>
        </w:rPr>
        <w:t>）</w:t>
      </w:r>
      <w:r w:rsidR="00117F3C" w:rsidRPr="00117F3C">
        <w:rPr>
          <w:rFonts w:hint="eastAsia"/>
          <w:spacing w:val="2"/>
        </w:rPr>
        <w:t>預付款科目合計</w:t>
      </w:r>
      <w:r w:rsidR="00117F3C" w:rsidRPr="00117F3C">
        <w:rPr>
          <w:spacing w:val="2"/>
        </w:rPr>
        <w:t>842</w:t>
      </w:r>
      <w:r w:rsidR="00117F3C" w:rsidRPr="00117F3C">
        <w:rPr>
          <w:rFonts w:hint="eastAsia"/>
          <w:spacing w:val="2"/>
        </w:rPr>
        <w:t>億</w:t>
      </w:r>
      <w:r w:rsidR="00117F3C" w:rsidRPr="00117F3C">
        <w:rPr>
          <w:spacing w:val="2"/>
        </w:rPr>
        <w:t>663</w:t>
      </w:r>
      <w:r w:rsidR="00117F3C" w:rsidRPr="00117F3C">
        <w:rPr>
          <w:rFonts w:hint="eastAsia"/>
          <w:spacing w:val="2"/>
        </w:rPr>
        <w:t>萬餘元，較</w:t>
      </w:r>
      <w:r w:rsidR="00117F3C" w:rsidRPr="00117F3C">
        <w:rPr>
          <w:spacing w:val="2"/>
        </w:rPr>
        <w:t>108</w:t>
      </w:r>
      <w:r w:rsidR="00117F3C" w:rsidRPr="00117F3C">
        <w:rPr>
          <w:rFonts w:hint="eastAsia"/>
          <w:spacing w:val="2"/>
        </w:rPr>
        <w:t>年底增加</w:t>
      </w:r>
      <w:r w:rsidR="00117F3C" w:rsidRPr="00117F3C">
        <w:rPr>
          <w:spacing w:val="2"/>
        </w:rPr>
        <w:t>87</w:t>
      </w:r>
      <w:r w:rsidR="00117F3C" w:rsidRPr="00117F3C">
        <w:rPr>
          <w:rFonts w:hint="eastAsia"/>
          <w:spacing w:val="2"/>
        </w:rPr>
        <w:t>億</w:t>
      </w:r>
      <w:r w:rsidR="00117F3C" w:rsidRPr="00117F3C">
        <w:rPr>
          <w:spacing w:val="2"/>
        </w:rPr>
        <w:t>5,155</w:t>
      </w:r>
      <w:r w:rsidR="00117F3C" w:rsidRPr="00117F3C">
        <w:rPr>
          <w:rFonts w:hint="eastAsia"/>
          <w:spacing w:val="2"/>
        </w:rPr>
        <w:t>萬餘元，約</w:t>
      </w:r>
      <w:r w:rsidR="00117F3C" w:rsidRPr="00117F3C">
        <w:rPr>
          <w:spacing w:val="2"/>
        </w:rPr>
        <w:t>11.60</w:t>
      </w:r>
      <w:r w:rsidR="00117F3C" w:rsidRPr="00117F3C">
        <w:rPr>
          <w:rFonts w:hint="eastAsia"/>
          <w:spacing w:val="2"/>
        </w:rPr>
        <w:t>％，主要係臺北市先行墊還長期借款，及臺北市辧理萬大第一果菜及魚類批發市場改建工程、桃園市辦理中壢平鎮都市擴大修訂計畫邊界至老街溪斷面</w:t>
      </w:r>
      <w:r w:rsidR="00117F3C" w:rsidRPr="00117F3C">
        <w:rPr>
          <w:spacing w:val="2"/>
        </w:rPr>
        <w:t>44</w:t>
      </w:r>
      <w:r w:rsidR="00117F3C" w:rsidRPr="00117F3C">
        <w:rPr>
          <w:rFonts w:hint="eastAsia"/>
          <w:spacing w:val="2"/>
        </w:rPr>
        <w:t>治理工程、雲林縣辦理中央補助口湖鄉公所中正路共同管溝暨周邊人行環境改善工程等之預付款增加。其中餘額</w:t>
      </w:r>
      <w:r w:rsidR="00117F3C" w:rsidRPr="00117F3C">
        <w:rPr>
          <w:spacing w:val="2"/>
        </w:rPr>
        <w:t>20</w:t>
      </w:r>
      <w:r w:rsidR="00117F3C" w:rsidRPr="00117F3C">
        <w:rPr>
          <w:rFonts w:hint="eastAsia"/>
          <w:spacing w:val="2"/>
        </w:rPr>
        <w:t>億元以上者，計有臺北市、新北市、</w:t>
      </w:r>
      <w:r w:rsidR="00117F3C" w:rsidRPr="00117F3C">
        <w:rPr>
          <w:spacing w:val="2"/>
        </w:rPr>
        <w:t xml:space="preserve"> </w:t>
      </w:r>
      <w:r w:rsidR="00117F3C" w:rsidRPr="00117F3C">
        <w:rPr>
          <w:rFonts w:hint="eastAsia"/>
          <w:spacing w:val="2"/>
        </w:rPr>
        <w:t>桃園市、</w:t>
      </w:r>
      <w:proofErr w:type="gramStart"/>
      <w:r w:rsidR="00117F3C" w:rsidRPr="00117F3C">
        <w:rPr>
          <w:rFonts w:hint="eastAsia"/>
          <w:spacing w:val="2"/>
        </w:rPr>
        <w:t>臺</w:t>
      </w:r>
      <w:proofErr w:type="gramEnd"/>
      <w:r w:rsidR="00117F3C" w:rsidRPr="00117F3C">
        <w:rPr>
          <w:rFonts w:hint="eastAsia"/>
          <w:spacing w:val="2"/>
        </w:rPr>
        <w:t>中市、</w:t>
      </w:r>
      <w:proofErr w:type="gramStart"/>
      <w:r w:rsidR="00117F3C" w:rsidRPr="00117F3C">
        <w:rPr>
          <w:rFonts w:hint="eastAsia"/>
          <w:spacing w:val="2"/>
        </w:rPr>
        <w:t>臺</w:t>
      </w:r>
      <w:proofErr w:type="gramEnd"/>
      <w:r w:rsidR="00117F3C" w:rsidRPr="00117F3C">
        <w:rPr>
          <w:rFonts w:hint="eastAsia"/>
          <w:spacing w:val="2"/>
        </w:rPr>
        <w:t>南市、高雄市、新竹市、彰化縣及雲林縣等</w:t>
      </w:r>
      <w:r w:rsidR="00117F3C" w:rsidRPr="00117F3C">
        <w:rPr>
          <w:spacing w:val="2"/>
        </w:rPr>
        <w:t>9</w:t>
      </w:r>
      <w:r w:rsidR="00117F3C" w:rsidRPr="00117F3C">
        <w:rPr>
          <w:rFonts w:hint="eastAsia"/>
          <w:spacing w:val="2"/>
        </w:rPr>
        <w:t>市縣。部分市縣預付款餘額仍</w:t>
      </w:r>
      <w:proofErr w:type="gramStart"/>
      <w:r w:rsidR="00117F3C" w:rsidRPr="00117F3C">
        <w:rPr>
          <w:rFonts w:hint="eastAsia"/>
          <w:spacing w:val="2"/>
        </w:rPr>
        <w:t>鉅</w:t>
      </w:r>
      <w:proofErr w:type="gramEnd"/>
      <w:r w:rsidR="00117F3C" w:rsidRPr="00117F3C">
        <w:rPr>
          <w:rFonts w:hint="eastAsia"/>
          <w:spacing w:val="2"/>
        </w:rPr>
        <w:t>，尚待加強清理</w:t>
      </w:r>
      <w:r w:rsidR="00905E8E" w:rsidRPr="0017006B">
        <w:rPr>
          <w:rFonts w:hint="eastAsia"/>
          <w:spacing w:val="2"/>
        </w:rPr>
        <w:t>。</w:t>
      </w:r>
    </w:p>
    <w:p w14:paraId="006B8718" w14:textId="5E5B9201" w:rsidR="0071155D" w:rsidRPr="0017006B" w:rsidRDefault="0071155D" w:rsidP="002D1086">
      <w:pPr>
        <w:pStyle w:val="af4"/>
        <w:overflowPunct w:val="0"/>
        <w:adjustRightInd w:val="0"/>
        <w:spacing w:line="520" w:lineRule="exact"/>
        <w:ind w:firstLine="561"/>
      </w:pPr>
      <w:r w:rsidRPr="0017006B">
        <w:rPr>
          <w:rFonts w:hint="eastAsia"/>
          <w:b/>
        </w:rPr>
        <w:t>二、負債類科目</w:t>
      </w:r>
      <w:r w:rsidRPr="0017006B">
        <w:rPr>
          <w:rFonts w:hint="eastAsia"/>
        </w:rPr>
        <w:t>：</w:t>
      </w:r>
      <w:r w:rsidR="00117F3C" w:rsidRPr="00117F3C">
        <w:rPr>
          <w:rFonts w:hint="eastAsia"/>
        </w:rPr>
        <w:t>包括短期債務、應付款項、應付其他基金款、應付其他政府款、暫收款、預收款、預收其他基金款、預收其他政府款、存入保證金、應付代收款、應付保管款及其他流動負債等，合計6,407億1,279萬餘元，較108年底6,598億9,584萬餘元，減少191億8,305萬餘元，約2.91％。茲將重要科目之增減原因及審核意見分析說明如次</w:t>
      </w:r>
      <w:r w:rsidRPr="0017006B">
        <w:rPr>
          <w:rFonts w:hint="eastAsia"/>
        </w:rPr>
        <w:t>：</w:t>
      </w:r>
    </w:p>
    <w:p w14:paraId="382A601D" w14:textId="5C62FABF" w:rsidR="0071155D" w:rsidRPr="0017006B" w:rsidRDefault="00905394" w:rsidP="001A0577">
      <w:pPr>
        <w:pStyle w:val="af4"/>
        <w:overflowPunct w:val="0"/>
        <w:adjustRightInd w:val="0"/>
        <w:spacing w:before="100" w:line="540" w:lineRule="exact"/>
        <w:ind w:firstLine="560"/>
      </w:pPr>
      <w:r w:rsidRPr="0017006B">
        <w:rPr>
          <w:rFonts w:hint="eastAsia"/>
        </w:rPr>
        <w:t>（</w:t>
      </w:r>
      <w:r w:rsidR="0071155D" w:rsidRPr="0017006B">
        <w:rPr>
          <w:rFonts w:hint="eastAsia"/>
        </w:rPr>
        <w:t>一</w:t>
      </w:r>
      <w:r w:rsidRPr="0017006B">
        <w:rPr>
          <w:rFonts w:hint="eastAsia"/>
        </w:rPr>
        <w:t>）</w:t>
      </w:r>
      <w:r w:rsidR="00117F3C" w:rsidRPr="00117F3C">
        <w:rPr>
          <w:rFonts w:hint="eastAsia"/>
        </w:rPr>
        <w:t>短期債務科目合計1,205億8,880萬餘元，較108年底減少195億7,964萬餘元，約13.97％，主要係新北市</w:t>
      </w:r>
      <w:r w:rsidR="00D56EB9">
        <w:rPr>
          <w:rFonts w:hint="eastAsia"/>
        </w:rPr>
        <w:t>、</w:t>
      </w:r>
      <w:r w:rsidR="00117F3C" w:rsidRPr="00117F3C">
        <w:rPr>
          <w:rFonts w:hint="eastAsia"/>
        </w:rPr>
        <w:t>桃園市</w:t>
      </w:r>
      <w:r w:rsidR="00D56EB9" w:rsidRPr="00117F3C">
        <w:rPr>
          <w:rFonts w:hint="eastAsia"/>
        </w:rPr>
        <w:t>、</w:t>
      </w:r>
      <w:proofErr w:type="gramStart"/>
      <w:r w:rsidR="00D56EB9" w:rsidRPr="00117F3C">
        <w:rPr>
          <w:rFonts w:hint="eastAsia"/>
        </w:rPr>
        <w:t>臺</w:t>
      </w:r>
      <w:proofErr w:type="gramEnd"/>
      <w:r w:rsidR="00D56EB9" w:rsidRPr="00117F3C">
        <w:rPr>
          <w:rFonts w:hint="eastAsia"/>
        </w:rPr>
        <w:t>中市</w:t>
      </w:r>
      <w:r w:rsidR="00117F3C" w:rsidRPr="00117F3C">
        <w:rPr>
          <w:rFonts w:hint="eastAsia"/>
        </w:rPr>
        <w:t>等3市配合公庫短期資金需求，增加借款所致。其中除臺北市、高雄市、基隆市、南投縣、嘉義市、屏東縣、</w:t>
      </w:r>
      <w:proofErr w:type="gramStart"/>
      <w:r w:rsidR="00117F3C" w:rsidRPr="00117F3C">
        <w:rPr>
          <w:rFonts w:hint="eastAsia"/>
        </w:rPr>
        <w:t>臺</w:t>
      </w:r>
      <w:proofErr w:type="gramEnd"/>
      <w:r w:rsidR="00117F3C" w:rsidRPr="00117F3C">
        <w:rPr>
          <w:rFonts w:hint="eastAsia"/>
        </w:rPr>
        <w:t>東縣、澎湖縣、金門縣及連江縣等10市縣外，其餘12市縣</w:t>
      </w:r>
      <w:proofErr w:type="gramStart"/>
      <w:r w:rsidR="00117F3C" w:rsidRPr="00117F3C">
        <w:rPr>
          <w:rFonts w:hint="eastAsia"/>
        </w:rPr>
        <w:t>餘額均逾20億元</w:t>
      </w:r>
      <w:proofErr w:type="gramEnd"/>
      <w:r w:rsidR="00117F3C" w:rsidRPr="00117F3C">
        <w:rPr>
          <w:rFonts w:hint="eastAsia"/>
        </w:rPr>
        <w:t>，尤以新北市321億元、</w:t>
      </w:r>
      <w:proofErr w:type="gramStart"/>
      <w:r w:rsidR="00117F3C" w:rsidRPr="00117F3C">
        <w:rPr>
          <w:rFonts w:hint="eastAsia"/>
        </w:rPr>
        <w:t>臺</w:t>
      </w:r>
      <w:proofErr w:type="gramEnd"/>
      <w:r w:rsidR="00117F3C" w:rsidRPr="00117F3C">
        <w:rPr>
          <w:rFonts w:hint="eastAsia"/>
        </w:rPr>
        <w:t>中市173億1,405萬餘元、苗栗縣159億769萬餘元及桃園市130億元等4市縣逾100億元，金額較</w:t>
      </w:r>
      <w:proofErr w:type="gramStart"/>
      <w:r w:rsidR="00117F3C" w:rsidRPr="00117F3C">
        <w:rPr>
          <w:rFonts w:hint="eastAsia"/>
        </w:rPr>
        <w:t>鉅</w:t>
      </w:r>
      <w:proofErr w:type="gramEnd"/>
      <w:r w:rsidR="00117F3C" w:rsidRPr="00117F3C">
        <w:rPr>
          <w:rFonts w:hint="eastAsia"/>
        </w:rPr>
        <w:t>，亟待加強各項開源節流措施，提升施政效能及減少不經濟支出，並</w:t>
      </w:r>
      <w:proofErr w:type="gramStart"/>
      <w:r w:rsidR="00117F3C" w:rsidRPr="00117F3C">
        <w:rPr>
          <w:rFonts w:hint="eastAsia"/>
        </w:rPr>
        <w:t>妥適控管</w:t>
      </w:r>
      <w:proofErr w:type="gramEnd"/>
      <w:r w:rsidR="00117F3C" w:rsidRPr="00117F3C">
        <w:rPr>
          <w:rFonts w:hint="eastAsia"/>
        </w:rPr>
        <w:t>債務，</w:t>
      </w:r>
      <w:proofErr w:type="gramStart"/>
      <w:r w:rsidR="00117F3C" w:rsidRPr="00117F3C">
        <w:rPr>
          <w:rFonts w:hint="eastAsia"/>
        </w:rPr>
        <w:t>俾</w:t>
      </w:r>
      <w:proofErr w:type="gramEnd"/>
      <w:r w:rsidR="00117F3C" w:rsidRPr="00117F3C">
        <w:rPr>
          <w:rFonts w:hint="eastAsia"/>
        </w:rPr>
        <w:t>有效健全財政體質</w:t>
      </w:r>
      <w:r w:rsidR="00280B14" w:rsidRPr="0017006B">
        <w:rPr>
          <w:rFonts w:hint="eastAsia"/>
        </w:rPr>
        <w:t>。</w:t>
      </w:r>
    </w:p>
    <w:p w14:paraId="4CB5FB72" w14:textId="334A6FC1" w:rsidR="0071155D" w:rsidRPr="002D1086" w:rsidRDefault="00905394" w:rsidP="001A0577">
      <w:pPr>
        <w:pStyle w:val="af4"/>
        <w:overflowPunct w:val="0"/>
        <w:adjustRightInd w:val="0"/>
        <w:spacing w:before="100" w:line="540" w:lineRule="exact"/>
        <w:ind w:firstLine="560"/>
      </w:pPr>
      <w:r w:rsidRPr="002D1086">
        <w:rPr>
          <w:rFonts w:hint="eastAsia"/>
        </w:rPr>
        <w:t>（</w:t>
      </w:r>
      <w:r w:rsidR="0071155D" w:rsidRPr="002D1086">
        <w:rPr>
          <w:rFonts w:hint="eastAsia"/>
        </w:rPr>
        <w:t>二</w:t>
      </w:r>
      <w:r w:rsidRPr="002D1086">
        <w:rPr>
          <w:rFonts w:hint="eastAsia"/>
        </w:rPr>
        <w:t>）</w:t>
      </w:r>
      <w:r w:rsidR="00117F3C" w:rsidRPr="002D1086">
        <w:rPr>
          <w:rFonts w:hint="eastAsia"/>
        </w:rPr>
        <w:t>應付款項科目合計538億8,994萬餘元，較108年底減少124億4,283萬餘元，約18.76％，主要係</w:t>
      </w:r>
      <w:proofErr w:type="gramStart"/>
      <w:r w:rsidR="00117F3C" w:rsidRPr="002D1086">
        <w:rPr>
          <w:rFonts w:hint="eastAsia"/>
        </w:rPr>
        <w:t>臺</w:t>
      </w:r>
      <w:proofErr w:type="gramEnd"/>
      <w:r w:rsidR="00117F3C" w:rsidRPr="002D1086">
        <w:rPr>
          <w:rFonts w:hint="eastAsia"/>
        </w:rPr>
        <w:t>中市辦理</w:t>
      </w:r>
      <w:proofErr w:type="gramStart"/>
      <w:r w:rsidR="00117F3C" w:rsidRPr="002D1086">
        <w:rPr>
          <w:rFonts w:hint="eastAsia"/>
        </w:rPr>
        <w:t>臺</w:t>
      </w:r>
      <w:proofErr w:type="gramEnd"/>
      <w:r w:rsidR="00117F3C" w:rsidRPr="002D1086">
        <w:rPr>
          <w:rFonts w:hint="eastAsia"/>
        </w:rPr>
        <w:t>中都會區大眾捷運系統烏日文心</w:t>
      </w:r>
      <w:proofErr w:type="gramStart"/>
      <w:r w:rsidR="00117F3C" w:rsidRPr="002D1086">
        <w:rPr>
          <w:rFonts w:hint="eastAsia"/>
        </w:rPr>
        <w:t>北屯線建設</w:t>
      </w:r>
      <w:proofErr w:type="gramEnd"/>
      <w:r w:rsidR="00117F3C" w:rsidRPr="002D1086">
        <w:rPr>
          <w:rFonts w:hint="eastAsia"/>
        </w:rPr>
        <w:t>計畫、臺北市辦理</w:t>
      </w:r>
      <w:proofErr w:type="gramStart"/>
      <w:r w:rsidR="00117F3C" w:rsidRPr="002D1086">
        <w:rPr>
          <w:rFonts w:hint="eastAsia"/>
        </w:rPr>
        <w:t>臺</w:t>
      </w:r>
      <w:proofErr w:type="gramEnd"/>
      <w:r w:rsidR="00117F3C" w:rsidRPr="002D1086">
        <w:rPr>
          <w:rFonts w:hint="eastAsia"/>
        </w:rPr>
        <w:t>北都會區大眾捷運系統建設計畫、</w:t>
      </w:r>
      <w:proofErr w:type="gramStart"/>
      <w:r w:rsidR="00117F3C" w:rsidRPr="002D1086">
        <w:rPr>
          <w:rFonts w:hint="eastAsia"/>
        </w:rPr>
        <w:t>臺</w:t>
      </w:r>
      <w:proofErr w:type="gramEnd"/>
      <w:r w:rsidR="00117F3C" w:rsidRPr="002D1086">
        <w:rPr>
          <w:rFonts w:hint="eastAsia"/>
        </w:rPr>
        <w:t>南市辦理七股六成排水防潮閘門工程、苗栗縣辦理水銀路燈落日計畫等之應付款項已轉列實現數所致。其中餘額20億元以上者，計有臺北市、</w:t>
      </w:r>
      <w:proofErr w:type="gramStart"/>
      <w:r w:rsidR="00117F3C" w:rsidRPr="002D1086">
        <w:rPr>
          <w:rFonts w:hint="eastAsia"/>
        </w:rPr>
        <w:t>臺</w:t>
      </w:r>
      <w:proofErr w:type="gramEnd"/>
      <w:r w:rsidR="00117F3C" w:rsidRPr="002D1086">
        <w:rPr>
          <w:rFonts w:hint="eastAsia"/>
        </w:rPr>
        <w:t>中市、</w:t>
      </w:r>
      <w:proofErr w:type="gramStart"/>
      <w:r w:rsidR="00117F3C" w:rsidRPr="002D1086">
        <w:rPr>
          <w:rFonts w:hint="eastAsia"/>
        </w:rPr>
        <w:t>臺</w:t>
      </w:r>
      <w:proofErr w:type="gramEnd"/>
      <w:r w:rsidR="00117F3C" w:rsidRPr="002D1086">
        <w:rPr>
          <w:rFonts w:hint="eastAsia"/>
        </w:rPr>
        <w:t>南市、高雄市、苗栗縣、雲林縣、嘉義縣及嘉義市等8市縣，主要係</w:t>
      </w:r>
      <w:r w:rsidR="00117F3C" w:rsidRPr="002D1086">
        <w:rPr>
          <w:rFonts w:hint="eastAsia"/>
        </w:rPr>
        <w:lastRenderedPageBreak/>
        <w:t>部分市縣計畫執行時程落後，影響預算執行成效，有待檢討改善</w:t>
      </w:r>
      <w:r w:rsidR="00280B14" w:rsidRPr="002D1086">
        <w:rPr>
          <w:rFonts w:hint="eastAsia"/>
        </w:rPr>
        <w:t>。</w:t>
      </w:r>
    </w:p>
    <w:p w14:paraId="7C7C3195" w14:textId="3B892B5B" w:rsidR="0071155D" w:rsidRPr="0017006B" w:rsidRDefault="00905394" w:rsidP="00F66524">
      <w:pPr>
        <w:pStyle w:val="af4"/>
        <w:overflowPunct w:val="0"/>
        <w:adjustRightInd w:val="0"/>
        <w:spacing w:beforeLines="50" w:before="120" w:line="520" w:lineRule="exact"/>
        <w:ind w:firstLine="560"/>
      </w:pPr>
      <w:r w:rsidRPr="0017006B">
        <w:rPr>
          <w:rFonts w:hint="eastAsia"/>
        </w:rPr>
        <w:t>（</w:t>
      </w:r>
      <w:r w:rsidR="0071155D" w:rsidRPr="0017006B">
        <w:rPr>
          <w:rFonts w:hint="eastAsia"/>
        </w:rPr>
        <w:t>三</w:t>
      </w:r>
      <w:r w:rsidRPr="0017006B">
        <w:rPr>
          <w:rFonts w:hint="eastAsia"/>
        </w:rPr>
        <w:t>）</w:t>
      </w:r>
      <w:r w:rsidR="00117F3C" w:rsidRPr="00117F3C">
        <w:rPr>
          <w:rFonts w:hint="eastAsia"/>
        </w:rPr>
        <w:t>應付代收款科目合計1,008億6,070萬餘元，較108年底增加 58億9,577萬餘元，約6.21％，主要係桃園市辦理桃園航空城機場園區特定區區段徵收開發案相關補償；</w:t>
      </w:r>
      <w:proofErr w:type="gramStart"/>
      <w:r w:rsidR="00117F3C" w:rsidRPr="00117F3C">
        <w:rPr>
          <w:rFonts w:hint="eastAsia"/>
        </w:rPr>
        <w:t>臺</w:t>
      </w:r>
      <w:proofErr w:type="gramEnd"/>
      <w:r w:rsidR="00117F3C" w:rsidRPr="00117F3C">
        <w:rPr>
          <w:rFonts w:hint="eastAsia"/>
        </w:rPr>
        <w:t>南市辦理嚴重特殊傳染性肺炎急難紓困救助金、隔離及檢疫補償等計畫；</w:t>
      </w:r>
      <w:proofErr w:type="gramStart"/>
      <w:r w:rsidR="00117F3C" w:rsidRPr="00117F3C">
        <w:rPr>
          <w:rFonts w:hint="eastAsia"/>
        </w:rPr>
        <w:t>臺</w:t>
      </w:r>
      <w:proofErr w:type="gramEnd"/>
      <w:r w:rsidR="00117F3C" w:rsidRPr="00117F3C">
        <w:rPr>
          <w:rFonts w:hint="eastAsia"/>
        </w:rPr>
        <w:t>中市辦理水</w:t>
      </w:r>
      <w:proofErr w:type="gramStart"/>
      <w:r w:rsidR="00117F3C" w:rsidRPr="00117F3C">
        <w:rPr>
          <w:rFonts w:hint="eastAsia"/>
        </w:rPr>
        <w:t>湳</w:t>
      </w:r>
      <w:proofErr w:type="gramEnd"/>
      <w:r w:rsidR="00117F3C" w:rsidRPr="00117F3C">
        <w:rPr>
          <w:rFonts w:hint="eastAsia"/>
        </w:rPr>
        <w:t>國際會展中心新建工程等代辦經費增加所致。其中除基隆市、新竹市、嘉義市、</w:t>
      </w:r>
      <w:proofErr w:type="gramStart"/>
      <w:r w:rsidR="00117F3C" w:rsidRPr="00117F3C">
        <w:rPr>
          <w:rFonts w:hint="eastAsia"/>
        </w:rPr>
        <w:t>臺</w:t>
      </w:r>
      <w:proofErr w:type="gramEnd"/>
      <w:r w:rsidR="00117F3C" w:rsidRPr="00117F3C">
        <w:rPr>
          <w:rFonts w:hint="eastAsia"/>
        </w:rPr>
        <w:t>東縣、澎湖縣、金門縣及連江縣等7縣市外，其餘15市縣</w:t>
      </w:r>
      <w:proofErr w:type="gramStart"/>
      <w:r w:rsidR="00117F3C" w:rsidRPr="00117F3C">
        <w:rPr>
          <w:rFonts w:hint="eastAsia"/>
        </w:rPr>
        <w:t>餘額均逾20億元</w:t>
      </w:r>
      <w:proofErr w:type="gramEnd"/>
      <w:r w:rsidR="00117F3C" w:rsidRPr="00117F3C">
        <w:rPr>
          <w:rFonts w:hint="eastAsia"/>
        </w:rPr>
        <w:t>，</w:t>
      </w:r>
      <w:proofErr w:type="gramStart"/>
      <w:r w:rsidR="00117F3C" w:rsidRPr="00117F3C">
        <w:rPr>
          <w:rFonts w:hint="eastAsia"/>
        </w:rPr>
        <w:t>尢</w:t>
      </w:r>
      <w:proofErr w:type="gramEnd"/>
      <w:r w:rsidR="00117F3C" w:rsidRPr="00117F3C">
        <w:rPr>
          <w:rFonts w:hint="eastAsia"/>
        </w:rPr>
        <w:t>以桃園市144億3,478萬餘元、高雄市108億1,110萬餘元及</w:t>
      </w:r>
      <w:proofErr w:type="gramStart"/>
      <w:r w:rsidR="00117F3C" w:rsidRPr="00117F3C">
        <w:rPr>
          <w:rFonts w:hint="eastAsia"/>
        </w:rPr>
        <w:t>臺</w:t>
      </w:r>
      <w:proofErr w:type="gramEnd"/>
      <w:r w:rsidR="00117F3C" w:rsidRPr="00117F3C">
        <w:rPr>
          <w:rFonts w:hint="eastAsia"/>
        </w:rPr>
        <w:t>南市100億5,553</w:t>
      </w:r>
      <w:proofErr w:type="gramStart"/>
      <w:r w:rsidR="00117F3C" w:rsidRPr="00117F3C">
        <w:rPr>
          <w:rFonts w:hint="eastAsia"/>
        </w:rPr>
        <w:t>萬餘元逾100億元</w:t>
      </w:r>
      <w:proofErr w:type="gramEnd"/>
      <w:r w:rsidR="00117F3C" w:rsidRPr="00117F3C">
        <w:rPr>
          <w:rFonts w:hint="eastAsia"/>
        </w:rPr>
        <w:t>，金額較</w:t>
      </w:r>
      <w:proofErr w:type="gramStart"/>
      <w:r w:rsidR="00117F3C" w:rsidRPr="00117F3C">
        <w:rPr>
          <w:rFonts w:hint="eastAsia"/>
        </w:rPr>
        <w:t>鉅</w:t>
      </w:r>
      <w:proofErr w:type="gramEnd"/>
      <w:r w:rsidR="00117F3C" w:rsidRPr="00117F3C">
        <w:rPr>
          <w:rFonts w:hint="eastAsia"/>
        </w:rPr>
        <w:t>。部分市縣應付代收款未及完成轉正之款項仍多，允應積極清理</w:t>
      </w:r>
      <w:r w:rsidR="0045214E" w:rsidRPr="0017006B">
        <w:rPr>
          <w:rFonts w:hint="eastAsia"/>
        </w:rPr>
        <w:t>。</w:t>
      </w:r>
    </w:p>
    <w:p w14:paraId="438713EB" w14:textId="529FB19E" w:rsidR="0071155D" w:rsidRPr="0017006B" w:rsidRDefault="00905394" w:rsidP="00F66524">
      <w:pPr>
        <w:pStyle w:val="af4"/>
        <w:overflowPunct w:val="0"/>
        <w:adjustRightInd w:val="0"/>
        <w:spacing w:beforeLines="50" w:before="120" w:line="520" w:lineRule="exact"/>
        <w:ind w:firstLine="560"/>
      </w:pPr>
      <w:r w:rsidRPr="0017006B">
        <w:rPr>
          <w:rFonts w:hint="eastAsia"/>
        </w:rPr>
        <w:t>（</w:t>
      </w:r>
      <w:r w:rsidR="0071155D" w:rsidRPr="0017006B">
        <w:rPr>
          <w:rFonts w:hint="eastAsia"/>
        </w:rPr>
        <w:t>四</w:t>
      </w:r>
      <w:r w:rsidRPr="0017006B">
        <w:rPr>
          <w:rFonts w:hint="eastAsia"/>
        </w:rPr>
        <w:t>）</w:t>
      </w:r>
      <w:r w:rsidR="00117F3C" w:rsidRPr="00117F3C">
        <w:rPr>
          <w:rFonts w:hint="eastAsia"/>
        </w:rPr>
        <w:t>應付保管款科目合計2,860億7,577萬餘元，較108年底增加82億7,030萬餘元，約2.98％，主要係臺北市、高雄市、</w:t>
      </w:r>
      <w:proofErr w:type="gramStart"/>
      <w:r w:rsidR="00117F3C" w:rsidRPr="00117F3C">
        <w:rPr>
          <w:rFonts w:hint="eastAsia"/>
        </w:rPr>
        <w:t>臺</w:t>
      </w:r>
      <w:proofErr w:type="gramEnd"/>
      <w:r w:rsidR="00117F3C" w:rsidRPr="00117F3C">
        <w:rPr>
          <w:rFonts w:hint="eastAsia"/>
        </w:rPr>
        <w:t>南市、苗栗縣等</w:t>
      </w:r>
      <w:r w:rsidR="001E2B7D">
        <w:rPr>
          <w:rFonts w:hint="eastAsia"/>
        </w:rPr>
        <w:t>4</w:t>
      </w:r>
      <w:r w:rsidR="00117F3C" w:rsidRPr="00117F3C">
        <w:rPr>
          <w:rFonts w:hint="eastAsia"/>
        </w:rPr>
        <w:t>市縣特種基金納入集中保管之金額增加所致。其中除基隆市、嘉義市、花蓮縣、</w:t>
      </w:r>
      <w:proofErr w:type="gramStart"/>
      <w:r w:rsidR="00117F3C" w:rsidRPr="00117F3C">
        <w:rPr>
          <w:rFonts w:hint="eastAsia"/>
        </w:rPr>
        <w:t>臺</w:t>
      </w:r>
      <w:proofErr w:type="gramEnd"/>
      <w:r w:rsidR="00117F3C" w:rsidRPr="00117F3C">
        <w:rPr>
          <w:rFonts w:hint="eastAsia"/>
        </w:rPr>
        <w:t>東縣、澎湖縣、金門縣及連江縣等7縣市外，其餘15市縣</w:t>
      </w:r>
      <w:proofErr w:type="gramStart"/>
      <w:r w:rsidR="00117F3C" w:rsidRPr="00117F3C">
        <w:rPr>
          <w:rFonts w:hint="eastAsia"/>
        </w:rPr>
        <w:t>餘額均逾20億元</w:t>
      </w:r>
      <w:proofErr w:type="gramEnd"/>
      <w:r w:rsidR="00117F3C" w:rsidRPr="00117F3C">
        <w:rPr>
          <w:rFonts w:hint="eastAsia"/>
        </w:rPr>
        <w:t>，尤以臺北市935億4,262萬餘元、新北市483億9,243萬餘元、高雄市236億6,341萬餘元、桃園市229億8,217萬餘元、</w:t>
      </w:r>
      <w:proofErr w:type="gramStart"/>
      <w:r w:rsidR="00117F3C" w:rsidRPr="00117F3C">
        <w:rPr>
          <w:rFonts w:hint="eastAsia"/>
        </w:rPr>
        <w:t>臺</w:t>
      </w:r>
      <w:proofErr w:type="gramEnd"/>
      <w:r w:rsidR="00117F3C" w:rsidRPr="00117F3C">
        <w:rPr>
          <w:rFonts w:hint="eastAsia"/>
        </w:rPr>
        <w:t>中市218億7,773萬餘元、</w:t>
      </w:r>
      <w:proofErr w:type="gramStart"/>
      <w:r w:rsidR="00117F3C" w:rsidRPr="00117F3C">
        <w:rPr>
          <w:rFonts w:hint="eastAsia"/>
        </w:rPr>
        <w:t>臺</w:t>
      </w:r>
      <w:proofErr w:type="gramEnd"/>
      <w:r w:rsidR="00117F3C" w:rsidRPr="00117F3C">
        <w:rPr>
          <w:rFonts w:hint="eastAsia"/>
        </w:rPr>
        <w:t>南市180億7,418萬餘元、彰化縣132億1,631萬餘元及苗栗縣121億7,576萬餘元等8市縣逾100億元，金額較</w:t>
      </w:r>
      <w:proofErr w:type="gramStart"/>
      <w:r w:rsidR="00117F3C" w:rsidRPr="00117F3C">
        <w:rPr>
          <w:rFonts w:hint="eastAsia"/>
        </w:rPr>
        <w:t>鉅</w:t>
      </w:r>
      <w:proofErr w:type="gramEnd"/>
      <w:r w:rsidR="00117F3C" w:rsidRPr="00117F3C">
        <w:rPr>
          <w:rFonts w:hint="eastAsia"/>
        </w:rPr>
        <w:t>。部分市縣尚待處理之應付保管款仍</w:t>
      </w:r>
      <w:proofErr w:type="gramStart"/>
      <w:r w:rsidR="00117F3C" w:rsidRPr="00117F3C">
        <w:rPr>
          <w:rFonts w:hint="eastAsia"/>
        </w:rPr>
        <w:t>鉅</w:t>
      </w:r>
      <w:proofErr w:type="gramEnd"/>
      <w:r w:rsidR="00117F3C" w:rsidRPr="00117F3C">
        <w:rPr>
          <w:rFonts w:hint="eastAsia"/>
        </w:rPr>
        <w:t>，允應積極清理</w:t>
      </w:r>
      <w:r w:rsidR="0045214E" w:rsidRPr="0017006B">
        <w:rPr>
          <w:rFonts w:hint="eastAsia"/>
        </w:rPr>
        <w:t>。</w:t>
      </w:r>
    </w:p>
    <w:p w14:paraId="0AB86F30" w14:textId="2CAE6F20" w:rsidR="0071155D" w:rsidRPr="00740C57" w:rsidRDefault="0071155D" w:rsidP="00FB5F8E">
      <w:pPr>
        <w:pStyle w:val="af4"/>
        <w:adjustRightInd w:val="0"/>
        <w:spacing w:beforeLines="25" w:before="60" w:line="520" w:lineRule="exact"/>
        <w:ind w:firstLine="561"/>
      </w:pPr>
      <w:r w:rsidRPr="0017006B">
        <w:rPr>
          <w:rFonts w:hint="eastAsia"/>
          <w:b/>
        </w:rPr>
        <w:t>三、</w:t>
      </w:r>
      <w:r w:rsidR="00DF0D4A" w:rsidRPr="0017006B">
        <w:rPr>
          <w:rFonts w:hint="eastAsia"/>
          <w:b/>
        </w:rPr>
        <w:t>淨資產</w:t>
      </w:r>
      <w:r w:rsidRPr="0017006B">
        <w:rPr>
          <w:rFonts w:hint="eastAsia"/>
          <w:b/>
        </w:rPr>
        <w:t>類科目</w:t>
      </w:r>
      <w:r w:rsidRPr="0017006B">
        <w:rPr>
          <w:rFonts w:hint="eastAsia"/>
        </w:rPr>
        <w:t>：</w:t>
      </w:r>
      <w:r w:rsidR="00117F3C" w:rsidRPr="00117F3C">
        <w:rPr>
          <w:rFonts w:hint="eastAsia"/>
          <w:bCs/>
        </w:rPr>
        <w:t>表達資產減除負債後餘額之「淨資產」科目合計負2,234億6,469萬餘元，較108年底之負2,448億3,302萬餘元，增加213億6,832萬餘元，主要原因詳「一、資產類」、「二、負債類」科目金額增減之說明</w:t>
      </w:r>
      <w:r w:rsidR="00DF0D4A" w:rsidRPr="0017006B">
        <w:rPr>
          <w:rFonts w:hint="eastAsia"/>
          <w:bCs/>
        </w:rPr>
        <w:t>。</w:t>
      </w:r>
    </w:p>
    <w:p w14:paraId="608E35F7" w14:textId="6B4175F6" w:rsidR="004E0C5B" w:rsidRPr="00740C57" w:rsidRDefault="00117F3C" w:rsidP="00FC13C6">
      <w:pPr>
        <w:pStyle w:val="af4"/>
        <w:overflowPunct w:val="0"/>
        <w:adjustRightInd w:val="0"/>
        <w:spacing w:before="120" w:after="80" w:line="536" w:lineRule="exact"/>
        <w:ind w:firstLine="560"/>
      </w:pPr>
      <w:r w:rsidRPr="00117F3C">
        <w:rPr>
          <w:rFonts w:hint="eastAsia"/>
        </w:rPr>
        <w:t>各市縣總決算平衡表，經本部各地方審計處室審核修</w:t>
      </w:r>
      <w:r w:rsidR="007C359F">
        <w:rPr>
          <w:rFonts w:hint="eastAsia"/>
        </w:rPr>
        <w:t>（</w:t>
      </w:r>
      <w:r w:rsidRPr="00117F3C">
        <w:rPr>
          <w:rFonts w:hint="eastAsia"/>
        </w:rPr>
        <w:t>更</w:t>
      </w:r>
      <w:r w:rsidR="007C359F">
        <w:rPr>
          <w:rFonts w:hint="eastAsia"/>
        </w:rPr>
        <w:t>）</w:t>
      </w:r>
      <w:r w:rsidRPr="00117F3C">
        <w:rPr>
          <w:rFonts w:hint="eastAsia"/>
        </w:rPr>
        <w:t>正收支決算後，綜計資產科目淨增列6億1,016萬餘元，負債科目淨增列8,870萬餘元，淨資產科目淨增列5億2,146萬餘元，審定後資產總額為4,178億5,826</w:t>
      </w:r>
      <w:r w:rsidRPr="00117F3C">
        <w:rPr>
          <w:rFonts w:hint="eastAsia"/>
        </w:rPr>
        <w:lastRenderedPageBreak/>
        <w:t>萬餘元，負債總額為6,408億149萬餘元，淨資產總額為負2,229億4,323萬餘元</w:t>
      </w:r>
      <w:r w:rsidR="004E0C5B" w:rsidRPr="00740C57">
        <w:rPr>
          <w:rFonts w:hint="eastAsia"/>
        </w:rPr>
        <w:t>。</w:t>
      </w:r>
    </w:p>
    <w:p w14:paraId="3A3DACF9" w14:textId="77777777" w:rsidR="001E2B7D" w:rsidRDefault="00117F3C" w:rsidP="0078339D">
      <w:pPr>
        <w:pStyle w:val="af4"/>
        <w:overflowPunct w:val="0"/>
        <w:adjustRightInd w:val="0"/>
        <w:spacing w:before="120" w:after="180" w:line="536" w:lineRule="exact"/>
        <w:ind w:firstLine="560"/>
        <w:sectPr w:rsidR="001E2B7D" w:rsidSect="00034D7A">
          <w:headerReference w:type="even" r:id="rId8"/>
          <w:headerReference w:type="default" r:id="rId9"/>
          <w:pgSz w:w="11906" w:h="16838" w:code="9"/>
          <w:pgMar w:top="1474" w:right="1418" w:bottom="1304" w:left="1418" w:header="737" w:footer="851" w:gutter="0"/>
          <w:pgNumType w:start="72"/>
          <w:cols w:space="425"/>
          <w:docGrid w:linePitch="360"/>
        </w:sectPr>
      </w:pPr>
      <w:r w:rsidRPr="00117F3C">
        <w:rPr>
          <w:rFonts w:hint="eastAsia"/>
        </w:rPr>
        <w:t>以上各項缺失，業經本部各地方審計處室分別函</w:t>
      </w:r>
      <w:proofErr w:type="gramStart"/>
      <w:r w:rsidRPr="00117F3C">
        <w:rPr>
          <w:rFonts w:hint="eastAsia"/>
        </w:rPr>
        <w:t>請轄審</w:t>
      </w:r>
      <w:proofErr w:type="gramEnd"/>
      <w:r w:rsidRPr="00117F3C">
        <w:rPr>
          <w:rFonts w:hint="eastAsia"/>
        </w:rPr>
        <w:t>市縣政府注意</w:t>
      </w:r>
      <w:proofErr w:type="gramStart"/>
      <w:r w:rsidRPr="00117F3C">
        <w:rPr>
          <w:rFonts w:hint="eastAsia"/>
        </w:rPr>
        <w:t>研</w:t>
      </w:r>
      <w:proofErr w:type="gramEnd"/>
      <w:r w:rsidRPr="00117F3C">
        <w:rPr>
          <w:rFonts w:hint="eastAsia"/>
        </w:rPr>
        <w:t>謀改善或加強內部審核，以提升財務效能。茲將各市縣</w:t>
      </w:r>
      <w:proofErr w:type="gramStart"/>
      <w:r w:rsidRPr="00117F3C">
        <w:rPr>
          <w:rFonts w:hint="eastAsia"/>
        </w:rPr>
        <w:t>109</w:t>
      </w:r>
      <w:proofErr w:type="gramEnd"/>
      <w:r w:rsidRPr="00117F3C">
        <w:rPr>
          <w:rFonts w:hint="eastAsia"/>
        </w:rPr>
        <w:t>年度總決算之資產、負債及淨資產修</w:t>
      </w:r>
      <w:r w:rsidR="007C359F">
        <w:rPr>
          <w:rFonts w:hint="eastAsia"/>
        </w:rPr>
        <w:t>（</w:t>
      </w:r>
      <w:r w:rsidRPr="00117F3C">
        <w:rPr>
          <w:rFonts w:hint="eastAsia"/>
        </w:rPr>
        <w:t>更</w:t>
      </w:r>
      <w:r w:rsidR="007C359F">
        <w:rPr>
          <w:rFonts w:hint="eastAsia"/>
        </w:rPr>
        <w:t>）</w:t>
      </w:r>
      <w:r w:rsidRPr="00117F3C">
        <w:rPr>
          <w:rFonts w:hint="eastAsia"/>
        </w:rPr>
        <w:t>正增減情形，彙總列表如次</w:t>
      </w:r>
      <w:r w:rsidR="007C359F">
        <w:rPr>
          <w:rFonts w:hint="eastAsia"/>
        </w:rPr>
        <w:t>（</w:t>
      </w:r>
      <w:r w:rsidRPr="00117F3C">
        <w:rPr>
          <w:rFonts w:hint="eastAsia"/>
        </w:rPr>
        <w:t>詳表3</w:t>
      </w:r>
      <w:r>
        <w:rPr>
          <w:rFonts w:hint="eastAsia"/>
        </w:rPr>
        <w:t>8</w:t>
      </w:r>
      <w:r w:rsidR="007C359F">
        <w:rPr>
          <w:rFonts w:hint="eastAsia"/>
        </w:rPr>
        <w:t>）</w:t>
      </w:r>
      <w:r w:rsidRPr="00117F3C">
        <w:rPr>
          <w:rFonts w:hint="eastAsia"/>
        </w:rPr>
        <w:t>，提供參考</w:t>
      </w:r>
      <w:r w:rsidR="004E0C5B" w:rsidRPr="00740C57">
        <w:rPr>
          <w:rFonts w:hint="eastAsia"/>
        </w:rPr>
        <w:t>。</w:t>
      </w:r>
    </w:p>
    <w:p w14:paraId="3B357472" w14:textId="4027895D" w:rsidR="00DF0D4A" w:rsidRPr="00740C57" w:rsidRDefault="00DF0D4A" w:rsidP="0078339D">
      <w:pPr>
        <w:overflowPunct w:val="0"/>
        <w:autoSpaceDE w:val="0"/>
        <w:autoSpaceDN w:val="0"/>
        <w:adjustRightInd w:val="0"/>
        <w:spacing w:beforeLines="35" w:before="84" w:after="60" w:line="440" w:lineRule="exact"/>
        <w:ind w:left="1045" w:rightChars="29" w:right="70" w:hangingChars="360" w:hanging="1045"/>
        <w:jc w:val="center"/>
        <w:rPr>
          <w:rFonts w:ascii="標楷體" w:eastAsia="標楷體" w:hAnsi="標楷體"/>
          <w:b/>
          <w:bCs/>
          <w:spacing w:val="10"/>
          <w:kern w:val="0"/>
          <w:sz w:val="28"/>
          <w:szCs w:val="24"/>
        </w:rPr>
      </w:pPr>
      <w:r w:rsidRPr="00740C57">
        <w:rPr>
          <w:rFonts w:ascii="標楷體" w:eastAsia="標楷體" w:hAnsi="標楷體" w:hint="eastAsia"/>
          <w:b/>
          <w:bCs/>
          <w:spacing w:val="10"/>
          <w:kern w:val="0"/>
          <w:sz w:val="28"/>
          <w:szCs w:val="24"/>
        </w:rPr>
        <w:t>表3</w:t>
      </w:r>
      <w:r w:rsidR="002D1086">
        <w:rPr>
          <w:rFonts w:ascii="標楷體" w:eastAsia="標楷體" w:hAnsi="標楷體"/>
          <w:b/>
          <w:bCs/>
          <w:spacing w:val="10"/>
          <w:kern w:val="0"/>
          <w:sz w:val="28"/>
          <w:szCs w:val="24"/>
        </w:rPr>
        <w:t>8</w:t>
      </w:r>
      <w:r w:rsidR="000729A9">
        <w:rPr>
          <w:rFonts w:ascii="標楷體" w:eastAsia="標楷體" w:hAnsi="標楷體" w:hint="eastAsia"/>
          <w:b/>
          <w:bCs/>
          <w:spacing w:val="10"/>
          <w:kern w:val="0"/>
          <w:sz w:val="28"/>
          <w:szCs w:val="24"/>
        </w:rPr>
        <w:t xml:space="preserve">　</w:t>
      </w:r>
      <w:r w:rsidRPr="00740C57">
        <w:rPr>
          <w:rFonts w:ascii="標楷體" w:eastAsia="標楷體" w:hAnsi="標楷體" w:hint="eastAsia"/>
          <w:b/>
          <w:bCs/>
          <w:spacing w:val="10"/>
          <w:kern w:val="0"/>
          <w:sz w:val="28"/>
          <w:szCs w:val="24"/>
        </w:rPr>
        <w:t>直轄市及縣市總決算調整後資產負債彙計表</w:t>
      </w:r>
    </w:p>
    <w:p w14:paraId="0CC0FDE7" w14:textId="4118ACAA" w:rsidR="00DF0D4A" w:rsidRPr="00740C57" w:rsidRDefault="00DF0D4A" w:rsidP="00960979">
      <w:pPr>
        <w:overflowPunct w:val="0"/>
        <w:autoSpaceDE w:val="0"/>
        <w:autoSpaceDN w:val="0"/>
        <w:adjustRightInd w:val="0"/>
        <w:spacing w:line="280" w:lineRule="exact"/>
        <w:ind w:left="864" w:rightChars="29" w:right="70" w:hangingChars="360" w:hanging="864"/>
        <w:jc w:val="center"/>
        <w:rPr>
          <w:rFonts w:ascii="標楷體" w:eastAsia="標楷體" w:hAnsi="標楷體"/>
          <w:kern w:val="0"/>
          <w:szCs w:val="24"/>
        </w:rPr>
      </w:pPr>
      <w:r w:rsidRPr="00740C57">
        <w:rPr>
          <w:rFonts w:ascii="標楷體" w:eastAsia="標楷體" w:hAnsi="標楷體" w:hint="eastAsia"/>
          <w:kern w:val="0"/>
          <w:szCs w:val="24"/>
        </w:rPr>
        <w:t>中華民國10</w:t>
      </w:r>
      <w:r w:rsidR="002D1086">
        <w:rPr>
          <w:rFonts w:ascii="標楷體" w:eastAsia="標楷體" w:hAnsi="標楷體"/>
          <w:kern w:val="0"/>
          <w:szCs w:val="24"/>
        </w:rPr>
        <w:t>9</w:t>
      </w:r>
      <w:r w:rsidRPr="00740C57">
        <w:rPr>
          <w:rFonts w:ascii="標楷體" w:eastAsia="標楷體" w:hAnsi="標楷體" w:hint="eastAsia"/>
          <w:kern w:val="0"/>
          <w:szCs w:val="24"/>
        </w:rPr>
        <w:t>年12月31日</w:t>
      </w:r>
    </w:p>
    <w:p w14:paraId="62D93B24" w14:textId="5E3E5A20" w:rsidR="00DF0D4A" w:rsidRDefault="00DF0D4A" w:rsidP="00D7523E">
      <w:pPr>
        <w:overflowPunct w:val="0"/>
        <w:autoSpaceDE w:val="0"/>
        <w:autoSpaceDN w:val="0"/>
        <w:adjustRightInd w:val="0"/>
        <w:spacing w:after="20" w:line="320" w:lineRule="exact"/>
        <w:ind w:left="720" w:rightChars="29" w:right="70" w:hangingChars="360" w:hanging="720"/>
        <w:jc w:val="right"/>
        <w:rPr>
          <w:rFonts w:ascii="標楷體" w:eastAsia="標楷體" w:hAnsi="標楷體"/>
          <w:kern w:val="0"/>
          <w:sz w:val="20"/>
          <w:szCs w:val="24"/>
        </w:rPr>
      </w:pPr>
      <w:r w:rsidRPr="00740C57">
        <w:rPr>
          <w:rFonts w:ascii="標楷體" w:eastAsia="標楷體" w:hAnsi="標楷體" w:hint="eastAsia"/>
          <w:kern w:val="0"/>
          <w:sz w:val="20"/>
          <w:szCs w:val="24"/>
        </w:rPr>
        <w:t>單位：新臺幣千元</w:t>
      </w:r>
    </w:p>
    <w:tbl>
      <w:tblPr>
        <w:tblW w:w="907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99"/>
        <w:gridCol w:w="1134"/>
        <w:gridCol w:w="1134"/>
        <w:gridCol w:w="2268"/>
        <w:gridCol w:w="1134"/>
        <w:gridCol w:w="1303"/>
      </w:tblGrid>
      <w:tr w:rsidR="003F4000" w:rsidRPr="00740C57" w14:paraId="1B966F6B" w14:textId="77777777" w:rsidTr="00F42B98">
        <w:trPr>
          <w:cantSplit/>
          <w:trHeight w:hRule="exact" w:val="365"/>
        </w:trPr>
        <w:tc>
          <w:tcPr>
            <w:tcW w:w="2099" w:type="dxa"/>
            <w:vMerge w:val="restart"/>
            <w:tcBorders>
              <w:top w:val="single" w:sz="12" w:space="0" w:color="auto"/>
              <w:left w:val="nil"/>
              <w:bottom w:val="single" w:sz="12" w:space="0" w:color="auto"/>
              <w:right w:val="single" w:sz="4" w:space="0" w:color="auto"/>
            </w:tcBorders>
            <w:vAlign w:val="center"/>
            <w:hideMark/>
          </w:tcPr>
          <w:p w14:paraId="5DB6215D" w14:textId="77777777" w:rsidR="003F4000" w:rsidRPr="00740C57" w:rsidRDefault="003F4000" w:rsidP="00F42B98">
            <w:pPr>
              <w:overflowPunct w:val="0"/>
              <w:adjustRightInd w:val="0"/>
              <w:ind w:leftChars="10" w:left="24" w:rightChars="10" w:right="24"/>
              <w:jc w:val="distribute"/>
              <w:rPr>
                <w:rFonts w:ascii="Arial Narrow" w:eastAsia="標楷體" w:hAnsi="Arial Narrow"/>
                <w:sz w:val="20"/>
              </w:rPr>
            </w:pPr>
            <w:r w:rsidRPr="00740C57">
              <w:rPr>
                <w:rFonts w:ascii="Arial Narrow" w:eastAsia="標楷體" w:hAnsi="Arial Narrow" w:hint="eastAsia"/>
                <w:sz w:val="20"/>
              </w:rPr>
              <w:t>借方科目</w:t>
            </w:r>
          </w:p>
        </w:tc>
        <w:tc>
          <w:tcPr>
            <w:tcW w:w="2268" w:type="dxa"/>
            <w:gridSpan w:val="2"/>
            <w:tcBorders>
              <w:top w:val="single" w:sz="12" w:space="0" w:color="auto"/>
              <w:left w:val="single" w:sz="4" w:space="0" w:color="auto"/>
              <w:bottom w:val="single" w:sz="4" w:space="0" w:color="auto"/>
              <w:right w:val="single" w:sz="4" w:space="0" w:color="auto"/>
            </w:tcBorders>
            <w:vAlign w:val="center"/>
            <w:hideMark/>
          </w:tcPr>
          <w:p w14:paraId="2F2AD95C" w14:textId="77777777" w:rsidR="003F4000" w:rsidRPr="00740C57" w:rsidRDefault="003F4000" w:rsidP="00F42B98">
            <w:pPr>
              <w:overflowPunct w:val="0"/>
              <w:adjustRightInd w:val="0"/>
              <w:ind w:leftChars="10" w:left="24" w:rightChars="10" w:right="24"/>
              <w:jc w:val="distribute"/>
              <w:rPr>
                <w:rFonts w:ascii="標楷體" w:eastAsia="標楷體" w:hAnsi="標楷體"/>
                <w:sz w:val="20"/>
              </w:rPr>
            </w:pPr>
            <w:r w:rsidRPr="00740C57">
              <w:rPr>
                <w:rFonts w:ascii="Arial Narrow" w:eastAsia="標楷體" w:hAnsi="Arial Narrow" w:hint="eastAsia"/>
                <w:sz w:val="20"/>
              </w:rPr>
              <w:t>金額</w:t>
            </w:r>
          </w:p>
        </w:tc>
        <w:tc>
          <w:tcPr>
            <w:tcW w:w="2268" w:type="dxa"/>
            <w:vMerge w:val="restart"/>
            <w:tcBorders>
              <w:top w:val="single" w:sz="12" w:space="0" w:color="auto"/>
              <w:left w:val="single" w:sz="4" w:space="0" w:color="auto"/>
              <w:bottom w:val="single" w:sz="12" w:space="0" w:color="auto"/>
              <w:right w:val="single" w:sz="4" w:space="0" w:color="auto"/>
            </w:tcBorders>
            <w:vAlign w:val="center"/>
            <w:hideMark/>
          </w:tcPr>
          <w:p w14:paraId="19E15978" w14:textId="77777777" w:rsidR="003F4000" w:rsidRPr="00740C57" w:rsidRDefault="003F4000" w:rsidP="00F42B98">
            <w:pPr>
              <w:overflowPunct w:val="0"/>
              <w:adjustRightInd w:val="0"/>
              <w:ind w:leftChars="10" w:left="24" w:rightChars="10" w:right="24"/>
              <w:jc w:val="distribute"/>
              <w:rPr>
                <w:rFonts w:ascii="標楷體" w:eastAsia="標楷體" w:hAnsi="標楷體"/>
                <w:sz w:val="20"/>
              </w:rPr>
            </w:pPr>
            <w:r w:rsidRPr="00740C57">
              <w:rPr>
                <w:rFonts w:ascii="Arial Narrow" w:eastAsia="標楷體" w:hAnsi="Arial Narrow" w:hint="eastAsia"/>
                <w:sz w:val="20"/>
              </w:rPr>
              <w:t>貸方科目</w:t>
            </w:r>
          </w:p>
        </w:tc>
        <w:tc>
          <w:tcPr>
            <w:tcW w:w="2437" w:type="dxa"/>
            <w:gridSpan w:val="2"/>
            <w:tcBorders>
              <w:top w:val="single" w:sz="12" w:space="0" w:color="auto"/>
              <w:left w:val="single" w:sz="4" w:space="0" w:color="auto"/>
              <w:bottom w:val="single" w:sz="4" w:space="0" w:color="auto"/>
              <w:right w:val="nil"/>
            </w:tcBorders>
            <w:vAlign w:val="center"/>
            <w:hideMark/>
          </w:tcPr>
          <w:p w14:paraId="75320929" w14:textId="77777777" w:rsidR="003F4000" w:rsidRPr="00740C57" w:rsidRDefault="003F4000" w:rsidP="00F42B98">
            <w:pPr>
              <w:overflowPunct w:val="0"/>
              <w:adjustRightInd w:val="0"/>
              <w:ind w:leftChars="10" w:left="24" w:rightChars="10" w:right="24"/>
              <w:jc w:val="distribute"/>
              <w:rPr>
                <w:rFonts w:ascii="標楷體" w:eastAsia="標楷體" w:hAnsi="標楷體"/>
                <w:sz w:val="20"/>
              </w:rPr>
            </w:pPr>
            <w:r w:rsidRPr="00740C57">
              <w:rPr>
                <w:rFonts w:ascii="Arial Narrow" w:eastAsia="標楷體" w:hAnsi="Arial Narrow" w:hint="eastAsia"/>
                <w:sz w:val="20"/>
              </w:rPr>
              <w:t>金額</w:t>
            </w:r>
          </w:p>
        </w:tc>
      </w:tr>
      <w:tr w:rsidR="003F4000" w:rsidRPr="00740C57" w14:paraId="6A48BD0B" w14:textId="77777777" w:rsidTr="00F42B98">
        <w:trPr>
          <w:cantSplit/>
          <w:trHeight w:hRule="exact" w:val="365"/>
        </w:trPr>
        <w:tc>
          <w:tcPr>
            <w:tcW w:w="2099" w:type="dxa"/>
            <w:vMerge/>
            <w:tcBorders>
              <w:top w:val="single" w:sz="12" w:space="0" w:color="auto"/>
              <w:left w:val="nil"/>
              <w:bottom w:val="single" w:sz="12" w:space="0" w:color="auto"/>
              <w:right w:val="single" w:sz="4" w:space="0" w:color="auto"/>
            </w:tcBorders>
            <w:vAlign w:val="center"/>
            <w:hideMark/>
          </w:tcPr>
          <w:p w14:paraId="753D29B8" w14:textId="77777777" w:rsidR="003F4000" w:rsidRPr="00740C57" w:rsidRDefault="003F4000" w:rsidP="00F42B98">
            <w:pPr>
              <w:widowControl/>
              <w:rPr>
                <w:rFonts w:ascii="Arial Narrow" w:eastAsia="標楷體" w:hAnsi="Arial Narrow"/>
                <w:sz w:val="20"/>
              </w:rPr>
            </w:pPr>
          </w:p>
        </w:tc>
        <w:tc>
          <w:tcPr>
            <w:tcW w:w="1134" w:type="dxa"/>
            <w:tcBorders>
              <w:top w:val="single" w:sz="4" w:space="0" w:color="auto"/>
              <w:left w:val="single" w:sz="4" w:space="0" w:color="auto"/>
              <w:bottom w:val="single" w:sz="12" w:space="0" w:color="auto"/>
              <w:right w:val="single" w:sz="4" w:space="0" w:color="auto"/>
            </w:tcBorders>
            <w:vAlign w:val="center"/>
            <w:hideMark/>
          </w:tcPr>
          <w:p w14:paraId="46766D7B" w14:textId="77777777" w:rsidR="003F4000" w:rsidRPr="00740C57" w:rsidRDefault="003F4000" w:rsidP="00F42B98">
            <w:pPr>
              <w:overflowPunct w:val="0"/>
              <w:adjustRightInd w:val="0"/>
              <w:ind w:leftChars="10" w:left="24" w:rightChars="10" w:right="24"/>
              <w:jc w:val="distribute"/>
              <w:rPr>
                <w:rFonts w:ascii="Arial Narrow" w:eastAsia="標楷體" w:hAnsi="Arial Narrow"/>
                <w:sz w:val="20"/>
              </w:rPr>
            </w:pPr>
            <w:r w:rsidRPr="00740C57">
              <w:rPr>
                <w:rFonts w:ascii="Arial Narrow" w:eastAsia="標楷體" w:hAnsi="Arial Narrow" w:hint="eastAsia"/>
                <w:sz w:val="20"/>
              </w:rPr>
              <w:t>小計</w:t>
            </w:r>
          </w:p>
        </w:tc>
        <w:tc>
          <w:tcPr>
            <w:tcW w:w="1134" w:type="dxa"/>
            <w:tcBorders>
              <w:top w:val="single" w:sz="4" w:space="0" w:color="auto"/>
              <w:left w:val="single" w:sz="4" w:space="0" w:color="auto"/>
              <w:bottom w:val="single" w:sz="12" w:space="0" w:color="auto"/>
              <w:right w:val="single" w:sz="4" w:space="0" w:color="auto"/>
            </w:tcBorders>
            <w:vAlign w:val="center"/>
            <w:hideMark/>
          </w:tcPr>
          <w:p w14:paraId="4852E86A" w14:textId="77777777" w:rsidR="003F4000" w:rsidRPr="00740C57" w:rsidRDefault="003F4000" w:rsidP="00F42B98">
            <w:pPr>
              <w:overflowPunct w:val="0"/>
              <w:adjustRightInd w:val="0"/>
              <w:ind w:leftChars="10" w:left="24" w:rightChars="10" w:right="24"/>
              <w:jc w:val="distribute"/>
              <w:rPr>
                <w:rFonts w:ascii="Arial Narrow" w:eastAsia="標楷體" w:hAnsi="Arial Narrow"/>
                <w:sz w:val="20"/>
              </w:rPr>
            </w:pPr>
            <w:r w:rsidRPr="00740C57">
              <w:rPr>
                <w:rFonts w:ascii="Arial Narrow" w:eastAsia="標楷體" w:hAnsi="Arial Narrow" w:hint="eastAsia"/>
                <w:sz w:val="20"/>
              </w:rPr>
              <w:t>合計</w:t>
            </w:r>
          </w:p>
        </w:tc>
        <w:tc>
          <w:tcPr>
            <w:tcW w:w="2268" w:type="dxa"/>
            <w:vMerge/>
            <w:tcBorders>
              <w:top w:val="single" w:sz="12" w:space="0" w:color="auto"/>
              <w:left w:val="single" w:sz="4" w:space="0" w:color="auto"/>
              <w:bottom w:val="single" w:sz="12" w:space="0" w:color="auto"/>
              <w:right w:val="single" w:sz="4" w:space="0" w:color="auto"/>
            </w:tcBorders>
            <w:vAlign w:val="center"/>
            <w:hideMark/>
          </w:tcPr>
          <w:p w14:paraId="2FAB1774" w14:textId="77777777" w:rsidR="003F4000" w:rsidRPr="00740C57" w:rsidRDefault="003F4000" w:rsidP="00F42B98">
            <w:pPr>
              <w:widowControl/>
              <w:rPr>
                <w:rFonts w:ascii="標楷體" w:eastAsia="標楷體" w:hAnsi="標楷體"/>
                <w:sz w:val="20"/>
              </w:rPr>
            </w:pPr>
          </w:p>
        </w:tc>
        <w:tc>
          <w:tcPr>
            <w:tcW w:w="1134" w:type="dxa"/>
            <w:tcBorders>
              <w:top w:val="single" w:sz="4" w:space="0" w:color="auto"/>
              <w:left w:val="single" w:sz="4" w:space="0" w:color="auto"/>
              <w:bottom w:val="single" w:sz="12" w:space="0" w:color="auto"/>
              <w:right w:val="single" w:sz="4" w:space="0" w:color="auto"/>
            </w:tcBorders>
            <w:vAlign w:val="center"/>
            <w:hideMark/>
          </w:tcPr>
          <w:p w14:paraId="51AF9B06" w14:textId="77777777" w:rsidR="003F4000" w:rsidRPr="00740C57" w:rsidRDefault="003F4000" w:rsidP="00F42B98">
            <w:pPr>
              <w:overflowPunct w:val="0"/>
              <w:adjustRightInd w:val="0"/>
              <w:ind w:leftChars="10" w:left="24" w:rightChars="10" w:right="24"/>
              <w:jc w:val="distribute"/>
              <w:rPr>
                <w:rFonts w:ascii="Arial Narrow" w:eastAsia="標楷體" w:hAnsi="Arial Narrow"/>
                <w:sz w:val="20"/>
              </w:rPr>
            </w:pPr>
            <w:r w:rsidRPr="00740C57">
              <w:rPr>
                <w:rFonts w:ascii="Arial Narrow" w:eastAsia="標楷體" w:hAnsi="Arial Narrow" w:hint="eastAsia"/>
                <w:sz w:val="20"/>
              </w:rPr>
              <w:t>小計</w:t>
            </w:r>
          </w:p>
        </w:tc>
        <w:tc>
          <w:tcPr>
            <w:tcW w:w="1303" w:type="dxa"/>
            <w:tcBorders>
              <w:top w:val="single" w:sz="4" w:space="0" w:color="auto"/>
              <w:left w:val="single" w:sz="4" w:space="0" w:color="auto"/>
              <w:bottom w:val="single" w:sz="12" w:space="0" w:color="auto"/>
              <w:right w:val="nil"/>
            </w:tcBorders>
            <w:vAlign w:val="center"/>
            <w:hideMark/>
          </w:tcPr>
          <w:p w14:paraId="58DB25DF" w14:textId="77777777" w:rsidR="003F4000" w:rsidRPr="00740C57" w:rsidRDefault="003F4000" w:rsidP="00F42B98">
            <w:pPr>
              <w:overflowPunct w:val="0"/>
              <w:adjustRightInd w:val="0"/>
              <w:ind w:leftChars="10" w:left="24" w:rightChars="10" w:right="24"/>
              <w:jc w:val="distribute"/>
              <w:rPr>
                <w:rFonts w:ascii="Arial Narrow" w:eastAsia="標楷體" w:hAnsi="Arial Narrow"/>
                <w:sz w:val="20"/>
              </w:rPr>
            </w:pPr>
            <w:r w:rsidRPr="00740C57">
              <w:rPr>
                <w:rFonts w:ascii="Arial Narrow" w:eastAsia="標楷體" w:hAnsi="Arial Narrow" w:hint="eastAsia"/>
                <w:sz w:val="20"/>
              </w:rPr>
              <w:t>合計</w:t>
            </w:r>
          </w:p>
        </w:tc>
      </w:tr>
      <w:tr w:rsidR="003F4000" w:rsidRPr="00740C57" w14:paraId="7EE636E7" w14:textId="77777777" w:rsidTr="00D7523E">
        <w:trPr>
          <w:cantSplit/>
          <w:trHeight w:val="297"/>
        </w:trPr>
        <w:tc>
          <w:tcPr>
            <w:tcW w:w="2099" w:type="dxa"/>
            <w:tcBorders>
              <w:top w:val="single" w:sz="12" w:space="0" w:color="auto"/>
              <w:left w:val="nil"/>
              <w:bottom w:val="nil"/>
              <w:right w:val="single" w:sz="4" w:space="0" w:color="auto"/>
            </w:tcBorders>
            <w:vAlign w:val="center"/>
            <w:hideMark/>
          </w:tcPr>
          <w:p w14:paraId="03893175" w14:textId="77777777" w:rsidR="003F4000" w:rsidRPr="00740C57" w:rsidRDefault="003F4000" w:rsidP="00F42B98">
            <w:pPr>
              <w:overflowPunct w:val="0"/>
              <w:autoSpaceDE w:val="0"/>
              <w:autoSpaceDN w:val="0"/>
              <w:adjustRightInd w:val="0"/>
              <w:snapToGrid w:val="0"/>
              <w:ind w:rightChars="10" w:right="24"/>
              <w:jc w:val="distribute"/>
              <w:rPr>
                <w:rFonts w:ascii="標楷體" w:eastAsia="標楷體" w:hAnsi="標楷體"/>
                <w:b/>
                <w:bCs/>
                <w:sz w:val="18"/>
                <w:szCs w:val="18"/>
              </w:rPr>
            </w:pPr>
            <w:r w:rsidRPr="00740C57">
              <w:rPr>
                <w:rFonts w:ascii="標楷體" w:eastAsia="標楷體" w:hAnsi="標楷體" w:hint="eastAsia"/>
                <w:b/>
                <w:bCs/>
                <w:kern w:val="0"/>
                <w:sz w:val="18"/>
                <w:szCs w:val="18"/>
              </w:rPr>
              <w:t>資產部分</w:t>
            </w:r>
          </w:p>
        </w:tc>
        <w:tc>
          <w:tcPr>
            <w:tcW w:w="1134" w:type="dxa"/>
            <w:tcBorders>
              <w:top w:val="single" w:sz="12" w:space="0" w:color="auto"/>
              <w:left w:val="single" w:sz="4" w:space="0" w:color="auto"/>
              <w:bottom w:val="nil"/>
              <w:right w:val="single" w:sz="4" w:space="0" w:color="auto"/>
            </w:tcBorders>
            <w:vAlign w:val="center"/>
          </w:tcPr>
          <w:p w14:paraId="413AFC8B" w14:textId="77777777" w:rsidR="003F4000" w:rsidRPr="007A22B3" w:rsidRDefault="003F4000" w:rsidP="00F42B98">
            <w:pPr>
              <w:overflowPunct w:val="0"/>
              <w:jc w:val="right"/>
              <w:rPr>
                <w:rFonts w:ascii="Arial Narrow" w:eastAsia="標楷體" w:hAnsi="Arial Narrow"/>
                <w:b/>
                <w:sz w:val="16"/>
                <w:szCs w:val="16"/>
              </w:rPr>
            </w:pPr>
          </w:p>
        </w:tc>
        <w:tc>
          <w:tcPr>
            <w:tcW w:w="1134" w:type="dxa"/>
            <w:tcBorders>
              <w:top w:val="single" w:sz="8" w:space="0" w:color="auto"/>
              <w:left w:val="single" w:sz="4" w:space="0" w:color="auto"/>
              <w:bottom w:val="nil"/>
              <w:right w:val="single" w:sz="4" w:space="0" w:color="auto"/>
            </w:tcBorders>
            <w:tcMar>
              <w:top w:w="0" w:type="dxa"/>
              <w:left w:w="28" w:type="dxa"/>
              <w:bottom w:w="0" w:type="dxa"/>
              <w:right w:w="45" w:type="dxa"/>
            </w:tcMar>
            <w:vAlign w:val="center"/>
          </w:tcPr>
          <w:p w14:paraId="0EF72C54" w14:textId="77777777" w:rsidR="003F4000" w:rsidRPr="00740C57" w:rsidRDefault="003F4000" w:rsidP="00F42B98">
            <w:pPr>
              <w:overflowPunct w:val="0"/>
              <w:adjustRightInd w:val="0"/>
              <w:jc w:val="right"/>
              <w:rPr>
                <w:rFonts w:ascii="標楷體" w:eastAsia="標楷體" w:hAnsi="標楷體"/>
                <w:b/>
                <w:bCs/>
                <w:spacing w:val="2"/>
                <w:sz w:val="18"/>
                <w:szCs w:val="18"/>
              </w:rPr>
            </w:pPr>
          </w:p>
        </w:tc>
        <w:tc>
          <w:tcPr>
            <w:tcW w:w="2268" w:type="dxa"/>
            <w:tcBorders>
              <w:top w:val="single" w:sz="12" w:space="0" w:color="auto"/>
              <w:left w:val="single" w:sz="4" w:space="0" w:color="auto"/>
              <w:bottom w:val="nil"/>
              <w:right w:val="single" w:sz="4" w:space="0" w:color="auto"/>
            </w:tcBorders>
            <w:tcMar>
              <w:top w:w="0" w:type="dxa"/>
              <w:left w:w="28" w:type="dxa"/>
              <w:bottom w:w="0" w:type="dxa"/>
              <w:right w:w="45" w:type="dxa"/>
            </w:tcMar>
            <w:vAlign w:val="center"/>
            <w:hideMark/>
          </w:tcPr>
          <w:p w14:paraId="3B6C3F19" w14:textId="77777777" w:rsidR="003F4000" w:rsidRPr="00740C57" w:rsidRDefault="003F4000" w:rsidP="00F42B98">
            <w:pPr>
              <w:overflowPunct w:val="0"/>
              <w:autoSpaceDE w:val="0"/>
              <w:autoSpaceDN w:val="0"/>
              <w:adjustRightInd w:val="0"/>
              <w:snapToGrid w:val="0"/>
              <w:ind w:rightChars="10" w:right="24"/>
              <w:jc w:val="distribute"/>
              <w:rPr>
                <w:rFonts w:ascii="標楷體" w:eastAsia="標楷體" w:hAnsi="標楷體"/>
                <w:b/>
                <w:bCs/>
                <w:sz w:val="18"/>
                <w:szCs w:val="18"/>
              </w:rPr>
            </w:pPr>
            <w:r w:rsidRPr="00740C57">
              <w:rPr>
                <w:rFonts w:ascii="標楷體" w:eastAsia="標楷體" w:hAnsi="標楷體" w:hint="eastAsia"/>
                <w:b/>
                <w:bCs/>
                <w:kern w:val="0"/>
                <w:sz w:val="18"/>
                <w:szCs w:val="18"/>
              </w:rPr>
              <w:t>負債部分</w:t>
            </w:r>
          </w:p>
        </w:tc>
        <w:tc>
          <w:tcPr>
            <w:tcW w:w="1134" w:type="dxa"/>
            <w:tcBorders>
              <w:top w:val="single" w:sz="12" w:space="0" w:color="auto"/>
              <w:left w:val="single" w:sz="4" w:space="0" w:color="auto"/>
              <w:bottom w:val="nil"/>
              <w:right w:val="single" w:sz="4" w:space="0" w:color="auto"/>
            </w:tcBorders>
            <w:tcMar>
              <w:top w:w="0" w:type="dxa"/>
              <w:left w:w="28" w:type="dxa"/>
              <w:bottom w:w="0" w:type="dxa"/>
              <w:right w:w="34" w:type="dxa"/>
            </w:tcMar>
            <w:vAlign w:val="center"/>
          </w:tcPr>
          <w:p w14:paraId="42BD7ED8" w14:textId="77777777" w:rsidR="003F4000" w:rsidRPr="007A22B3" w:rsidRDefault="003F4000" w:rsidP="00F42B98">
            <w:pPr>
              <w:overflowPunct w:val="0"/>
              <w:jc w:val="right"/>
              <w:rPr>
                <w:rFonts w:ascii="Arial Narrow" w:eastAsia="標楷體" w:hAnsi="Arial Narrow"/>
                <w:b/>
                <w:sz w:val="16"/>
                <w:szCs w:val="16"/>
              </w:rPr>
            </w:pPr>
            <w:r w:rsidRPr="007A22B3">
              <w:rPr>
                <w:rFonts w:ascii="Arial Narrow" w:eastAsia="標楷體" w:hAnsi="Arial Narrow" w:hint="eastAsia"/>
                <w:b/>
                <w:sz w:val="16"/>
                <w:szCs w:val="16"/>
              </w:rPr>
              <w:t xml:space="preserve">  </w:t>
            </w:r>
          </w:p>
        </w:tc>
        <w:tc>
          <w:tcPr>
            <w:tcW w:w="1303" w:type="dxa"/>
            <w:tcBorders>
              <w:top w:val="single" w:sz="12" w:space="0" w:color="auto"/>
              <w:left w:val="single" w:sz="4" w:space="0" w:color="auto"/>
              <w:bottom w:val="nil"/>
              <w:right w:val="nil"/>
            </w:tcBorders>
            <w:tcMar>
              <w:top w:w="0" w:type="dxa"/>
              <w:left w:w="28" w:type="dxa"/>
              <w:bottom w:w="0" w:type="dxa"/>
              <w:right w:w="45" w:type="dxa"/>
            </w:tcMar>
            <w:vAlign w:val="center"/>
          </w:tcPr>
          <w:p w14:paraId="7AB7F95C" w14:textId="77777777" w:rsidR="003F4000" w:rsidRPr="00740C57" w:rsidRDefault="003F4000" w:rsidP="00F42B98">
            <w:pPr>
              <w:overflowPunct w:val="0"/>
              <w:adjustRightInd w:val="0"/>
              <w:jc w:val="right"/>
              <w:rPr>
                <w:rFonts w:ascii="標楷體" w:eastAsia="標楷體" w:hAnsi="標楷體"/>
                <w:b/>
                <w:bCs/>
                <w:sz w:val="18"/>
                <w:szCs w:val="18"/>
              </w:rPr>
            </w:pPr>
          </w:p>
        </w:tc>
      </w:tr>
      <w:tr w:rsidR="003F4000" w:rsidRPr="00740C57" w14:paraId="4A1D6AA8" w14:textId="77777777" w:rsidTr="00D7523E">
        <w:trPr>
          <w:cantSplit/>
          <w:trHeight w:val="297"/>
        </w:trPr>
        <w:tc>
          <w:tcPr>
            <w:tcW w:w="2099" w:type="dxa"/>
            <w:tcBorders>
              <w:top w:val="nil"/>
              <w:left w:val="nil"/>
              <w:bottom w:val="nil"/>
              <w:right w:val="single" w:sz="4" w:space="0" w:color="auto"/>
            </w:tcBorders>
            <w:vAlign w:val="center"/>
            <w:hideMark/>
          </w:tcPr>
          <w:p w14:paraId="60D53F1E" w14:textId="77777777" w:rsidR="003F4000" w:rsidRPr="00740C57" w:rsidRDefault="003F4000" w:rsidP="002E7051">
            <w:pPr>
              <w:overflowPunct w:val="0"/>
              <w:ind w:leftChars="50" w:left="120" w:rightChars="10" w:right="24"/>
              <w:jc w:val="distribute"/>
              <w:rPr>
                <w:rFonts w:ascii="標楷體" w:eastAsia="標楷體" w:hAnsi="標楷體"/>
                <w:sz w:val="18"/>
                <w:szCs w:val="18"/>
              </w:rPr>
            </w:pPr>
            <w:r w:rsidRPr="00740C57">
              <w:rPr>
                <w:rFonts w:ascii="標楷體" w:eastAsia="標楷體" w:hAnsi="標楷體" w:hint="eastAsia"/>
                <w:sz w:val="18"/>
                <w:szCs w:val="18"/>
              </w:rPr>
              <w:t>現金</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6FE33DD5" w14:textId="338F7DFA"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145,334,953</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7BC80FB5"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bottom"/>
            <w:hideMark/>
          </w:tcPr>
          <w:p w14:paraId="450F925B"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短期債務</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016E93CA" w14:textId="604C62E3"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120,588,808</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0A2860FC"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r>
      <w:tr w:rsidR="003F4000" w:rsidRPr="00740C57" w14:paraId="6FFC3B02" w14:textId="77777777" w:rsidTr="00D7523E">
        <w:trPr>
          <w:cantSplit/>
          <w:trHeight w:val="297"/>
        </w:trPr>
        <w:tc>
          <w:tcPr>
            <w:tcW w:w="2099" w:type="dxa"/>
            <w:tcBorders>
              <w:top w:val="nil"/>
              <w:left w:val="nil"/>
              <w:bottom w:val="nil"/>
              <w:right w:val="single" w:sz="4" w:space="0" w:color="auto"/>
            </w:tcBorders>
            <w:vAlign w:val="bottom"/>
            <w:hideMark/>
          </w:tcPr>
          <w:p w14:paraId="65917C78" w14:textId="77777777" w:rsidR="003F4000" w:rsidRPr="00740C57" w:rsidRDefault="003F4000" w:rsidP="002E7051">
            <w:pPr>
              <w:overflowPunct w:val="0"/>
              <w:ind w:leftChars="50" w:left="120" w:rightChars="10" w:right="24"/>
              <w:jc w:val="distribute"/>
              <w:rPr>
                <w:rFonts w:ascii="標楷體" w:eastAsia="標楷體" w:hAnsi="標楷體"/>
                <w:sz w:val="18"/>
                <w:szCs w:val="18"/>
              </w:rPr>
            </w:pPr>
            <w:r w:rsidRPr="00740C57">
              <w:rPr>
                <w:rFonts w:ascii="標楷體" w:eastAsia="標楷體" w:hAnsi="標楷體" w:hint="eastAsia"/>
                <w:sz w:val="18"/>
                <w:szCs w:val="18"/>
              </w:rPr>
              <w:t>應收款項</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1960EA0D" w14:textId="35740ED5"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134,743,538</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35FFC220"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bottom"/>
            <w:hideMark/>
          </w:tcPr>
          <w:p w14:paraId="2FC71174"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應付款項</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02F56217" w14:textId="7CB0A564"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53,889,941</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1AC0C2C2"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r>
      <w:tr w:rsidR="003F4000" w:rsidRPr="00740C57" w14:paraId="779BD5D2" w14:textId="77777777" w:rsidTr="00D7523E">
        <w:trPr>
          <w:cantSplit/>
          <w:trHeight w:val="297"/>
        </w:trPr>
        <w:tc>
          <w:tcPr>
            <w:tcW w:w="2099" w:type="dxa"/>
            <w:tcBorders>
              <w:top w:val="nil"/>
              <w:left w:val="nil"/>
              <w:bottom w:val="nil"/>
              <w:right w:val="single" w:sz="4" w:space="0" w:color="auto"/>
            </w:tcBorders>
            <w:vAlign w:val="bottom"/>
            <w:hideMark/>
          </w:tcPr>
          <w:p w14:paraId="3A70A4DA" w14:textId="77777777" w:rsidR="003F4000" w:rsidRPr="00740C57" w:rsidRDefault="003F4000" w:rsidP="002E7051">
            <w:pPr>
              <w:overflowPunct w:val="0"/>
              <w:ind w:leftChars="50" w:left="120" w:rightChars="10" w:right="24"/>
              <w:jc w:val="distribute"/>
              <w:rPr>
                <w:rFonts w:ascii="標楷體" w:eastAsia="標楷體" w:hAnsi="標楷體"/>
                <w:sz w:val="18"/>
                <w:szCs w:val="18"/>
              </w:rPr>
            </w:pPr>
            <w:r w:rsidRPr="00740C57">
              <w:rPr>
                <w:rFonts w:ascii="標楷體" w:eastAsia="標楷體" w:hAnsi="標楷體" w:hint="eastAsia"/>
                <w:sz w:val="18"/>
                <w:szCs w:val="18"/>
              </w:rPr>
              <w:t>應收其他基金款</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0E71130B" w14:textId="7DA15C4E"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11,256,228</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22F44A4A"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bottom"/>
            <w:hideMark/>
          </w:tcPr>
          <w:p w14:paraId="10D2C2B1"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應付其他基金款</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0083B08F" w14:textId="247489B7"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1,200,076</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57191086"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r>
      <w:tr w:rsidR="003F4000" w:rsidRPr="00740C57" w14:paraId="1FD8EA41" w14:textId="77777777" w:rsidTr="00D7523E">
        <w:trPr>
          <w:cantSplit/>
          <w:trHeight w:val="297"/>
        </w:trPr>
        <w:tc>
          <w:tcPr>
            <w:tcW w:w="2099" w:type="dxa"/>
            <w:tcBorders>
              <w:top w:val="nil"/>
              <w:left w:val="nil"/>
              <w:bottom w:val="nil"/>
              <w:right w:val="single" w:sz="4" w:space="0" w:color="auto"/>
            </w:tcBorders>
            <w:vAlign w:val="bottom"/>
            <w:hideMark/>
          </w:tcPr>
          <w:p w14:paraId="3066C93C" w14:textId="77777777" w:rsidR="003F4000" w:rsidRPr="00740C57" w:rsidRDefault="003F4000" w:rsidP="002E7051">
            <w:pPr>
              <w:overflowPunct w:val="0"/>
              <w:ind w:leftChars="50" w:left="120" w:rightChars="10" w:right="24"/>
              <w:jc w:val="distribute"/>
              <w:rPr>
                <w:rFonts w:ascii="標楷體" w:eastAsia="標楷體" w:hAnsi="標楷體"/>
                <w:sz w:val="18"/>
                <w:szCs w:val="18"/>
              </w:rPr>
            </w:pPr>
            <w:r w:rsidRPr="00740C57">
              <w:rPr>
                <w:rFonts w:ascii="標楷體" w:eastAsia="標楷體" w:hAnsi="標楷體" w:hint="eastAsia"/>
                <w:sz w:val="18"/>
                <w:szCs w:val="18"/>
              </w:rPr>
              <w:t>應收其他政府款</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7242C4A8" w14:textId="5D4329B4"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22,130,818</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067F5446"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bottom"/>
            <w:hideMark/>
          </w:tcPr>
          <w:p w14:paraId="5DD0C2FE"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應付其他政府款</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2CD561A4" w14:textId="41BADC88"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168,198</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110FA27A"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r>
      <w:tr w:rsidR="003F4000" w:rsidRPr="00740C57" w14:paraId="7E6B1325" w14:textId="77777777" w:rsidTr="00D7523E">
        <w:trPr>
          <w:cantSplit/>
          <w:trHeight w:val="297"/>
        </w:trPr>
        <w:tc>
          <w:tcPr>
            <w:tcW w:w="2099" w:type="dxa"/>
            <w:tcBorders>
              <w:top w:val="nil"/>
              <w:left w:val="nil"/>
              <w:bottom w:val="nil"/>
              <w:right w:val="single" w:sz="4" w:space="0" w:color="auto"/>
            </w:tcBorders>
            <w:vAlign w:val="bottom"/>
            <w:hideMark/>
          </w:tcPr>
          <w:p w14:paraId="5F9F8179" w14:textId="77777777" w:rsidR="003F4000" w:rsidRPr="00740C57" w:rsidRDefault="003F4000" w:rsidP="002E7051">
            <w:pPr>
              <w:overflowPunct w:val="0"/>
              <w:ind w:leftChars="50" w:left="120" w:rightChars="10" w:right="24"/>
              <w:jc w:val="distribute"/>
              <w:rPr>
                <w:rFonts w:ascii="標楷體" w:eastAsia="標楷體" w:hAnsi="標楷體"/>
                <w:sz w:val="18"/>
                <w:szCs w:val="18"/>
              </w:rPr>
            </w:pPr>
            <w:r w:rsidRPr="00740C57">
              <w:rPr>
                <w:rFonts w:ascii="標楷體" w:eastAsia="標楷體" w:hAnsi="標楷體" w:hint="eastAsia"/>
                <w:sz w:val="18"/>
                <w:szCs w:val="18"/>
              </w:rPr>
              <w:t>存貨</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0536F233" w14:textId="6372C29D"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28,739</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27F64FF1"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bottom"/>
            <w:hideMark/>
          </w:tcPr>
          <w:p w14:paraId="2F6599FB"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暫收款</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67D10C52" w14:textId="61A16B7F"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7,150,811</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59D29355"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r>
      <w:tr w:rsidR="003F4000" w:rsidRPr="00740C57" w14:paraId="7326CCE0" w14:textId="77777777" w:rsidTr="00D7523E">
        <w:trPr>
          <w:cantSplit/>
          <w:trHeight w:val="297"/>
        </w:trPr>
        <w:tc>
          <w:tcPr>
            <w:tcW w:w="2099" w:type="dxa"/>
            <w:tcBorders>
              <w:top w:val="nil"/>
              <w:left w:val="nil"/>
              <w:bottom w:val="nil"/>
              <w:right w:val="single" w:sz="4" w:space="0" w:color="auto"/>
            </w:tcBorders>
            <w:vAlign w:val="bottom"/>
            <w:hideMark/>
          </w:tcPr>
          <w:p w14:paraId="6CCA6887" w14:textId="77777777" w:rsidR="003F4000" w:rsidRPr="00740C57" w:rsidRDefault="003F4000" w:rsidP="002E7051">
            <w:pPr>
              <w:overflowPunct w:val="0"/>
              <w:ind w:leftChars="50" w:left="120" w:rightChars="10" w:right="24"/>
              <w:jc w:val="distribute"/>
              <w:rPr>
                <w:rFonts w:ascii="標楷體" w:eastAsia="標楷體" w:hAnsi="標楷體"/>
                <w:sz w:val="18"/>
                <w:szCs w:val="18"/>
              </w:rPr>
            </w:pPr>
            <w:r w:rsidRPr="00740C57">
              <w:rPr>
                <w:rFonts w:ascii="標楷體" w:eastAsia="標楷體" w:hAnsi="標楷體" w:hint="eastAsia"/>
                <w:sz w:val="18"/>
                <w:szCs w:val="18"/>
              </w:rPr>
              <w:t>暫付款</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2C18E713" w14:textId="0FDD0B8D"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18,672,941</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52658A42"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bottom"/>
            <w:hideMark/>
          </w:tcPr>
          <w:p w14:paraId="1C75F553"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預收款</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7451217A" w14:textId="2FF50BA8"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9,873,732</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677E4B97"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r>
      <w:tr w:rsidR="005F412A" w:rsidRPr="00740C57" w14:paraId="3AE4C923" w14:textId="77777777" w:rsidTr="00D7523E">
        <w:trPr>
          <w:cantSplit/>
          <w:trHeight w:val="297"/>
        </w:trPr>
        <w:tc>
          <w:tcPr>
            <w:tcW w:w="2099" w:type="dxa"/>
            <w:tcBorders>
              <w:top w:val="nil"/>
              <w:left w:val="nil"/>
              <w:bottom w:val="nil"/>
              <w:right w:val="single" w:sz="4" w:space="0" w:color="auto"/>
            </w:tcBorders>
            <w:vAlign w:val="bottom"/>
            <w:hideMark/>
          </w:tcPr>
          <w:p w14:paraId="328E923B" w14:textId="77777777" w:rsidR="005F412A" w:rsidRPr="00740C57" w:rsidRDefault="005F412A" w:rsidP="002E7051">
            <w:pPr>
              <w:overflowPunct w:val="0"/>
              <w:ind w:leftChars="50" w:left="120" w:rightChars="10" w:right="24"/>
              <w:jc w:val="distribute"/>
              <w:rPr>
                <w:rFonts w:ascii="標楷體" w:eastAsia="標楷體" w:hAnsi="標楷體"/>
                <w:sz w:val="18"/>
                <w:szCs w:val="18"/>
              </w:rPr>
            </w:pPr>
            <w:r w:rsidRPr="00740C57">
              <w:rPr>
                <w:rFonts w:ascii="標楷體" w:eastAsia="標楷體" w:hAnsi="標楷體" w:hint="eastAsia"/>
                <w:sz w:val="18"/>
                <w:szCs w:val="18"/>
              </w:rPr>
              <w:t>預付款</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228CA7CB" w14:textId="2A1794DD" w:rsidR="005F412A" w:rsidRPr="00A968A0" w:rsidRDefault="005F412A" w:rsidP="005F412A">
            <w:pPr>
              <w:overflowPunct w:val="0"/>
              <w:jc w:val="right"/>
              <w:rPr>
                <w:rFonts w:ascii="Arial Narrow" w:eastAsia="標楷體" w:hAnsi="Arial Narrow"/>
                <w:sz w:val="18"/>
                <w:szCs w:val="18"/>
              </w:rPr>
            </w:pPr>
            <w:r w:rsidRPr="00A968A0">
              <w:rPr>
                <w:rFonts w:ascii="Arial Narrow" w:eastAsia="標楷體" w:hAnsi="Arial Narrow"/>
                <w:sz w:val="18"/>
                <w:szCs w:val="18"/>
              </w:rPr>
              <w:t>84,206,630</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090DDFBB" w14:textId="77777777" w:rsidR="005F412A" w:rsidRPr="00A968A0" w:rsidRDefault="005F412A" w:rsidP="005F412A">
            <w:pPr>
              <w:overflowPunct w:val="0"/>
              <w:adjustRightInd w:val="0"/>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bottom"/>
            <w:hideMark/>
          </w:tcPr>
          <w:p w14:paraId="744CB942" w14:textId="77777777" w:rsidR="005F412A" w:rsidRPr="002E7051" w:rsidRDefault="005F412A"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預收其他基金款</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3E6C1F40" w14:textId="094AC04E" w:rsidR="005F412A" w:rsidRPr="00A968A0" w:rsidRDefault="005F412A" w:rsidP="005F412A">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54F7A0E8" w14:textId="77777777" w:rsidR="005F412A" w:rsidRPr="00A968A0" w:rsidRDefault="005F412A" w:rsidP="005F412A">
            <w:pPr>
              <w:overflowPunct w:val="0"/>
              <w:adjustRightInd w:val="0"/>
              <w:ind w:rightChars="20" w:right="48"/>
              <w:jc w:val="right"/>
              <w:rPr>
                <w:rFonts w:ascii="標楷體" w:eastAsia="標楷體" w:hAnsi="標楷體"/>
                <w:sz w:val="18"/>
                <w:szCs w:val="18"/>
              </w:rPr>
            </w:pPr>
          </w:p>
        </w:tc>
      </w:tr>
      <w:tr w:rsidR="003F4000" w:rsidRPr="00740C57" w14:paraId="65DFA2A5" w14:textId="77777777" w:rsidTr="00D7523E">
        <w:trPr>
          <w:cantSplit/>
          <w:trHeight w:val="297"/>
        </w:trPr>
        <w:tc>
          <w:tcPr>
            <w:tcW w:w="2099" w:type="dxa"/>
            <w:tcBorders>
              <w:top w:val="nil"/>
              <w:left w:val="nil"/>
              <w:bottom w:val="nil"/>
              <w:right w:val="single" w:sz="4" w:space="0" w:color="auto"/>
            </w:tcBorders>
            <w:vAlign w:val="bottom"/>
            <w:hideMark/>
          </w:tcPr>
          <w:p w14:paraId="760509EB" w14:textId="77777777" w:rsidR="003F4000" w:rsidRPr="00740C57" w:rsidRDefault="003F4000" w:rsidP="002E7051">
            <w:pPr>
              <w:overflowPunct w:val="0"/>
              <w:ind w:leftChars="50" w:left="120" w:rightChars="10" w:right="24"/>
              <w:jc w:val="distribute"/>
              <w:rPr>
                <w:rFonts w:ascii="標楷體" w:eastAsia="標楷體" w:hAnsi="標楷體"/>
                <w:sz w:val="18"/>
                <w:szCs w:val="18"/>
              </w:rPr>
            </w:pPr>
            <w:r w:rsidRPr="00740C57">
              <w:rPr>
                <w:rFonts w:ascii="標楷體" w:eastAsia="標楷體" w:hAnsi="標楷體" w:hint="eastAsia"/>
                <w:sz w:val="18"/>
                <w:szCs w:val="18"/>
              </w:rPr>
              <w:t>預付其他基金款</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3A5A8424" w14:textId="6191091F"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sz w:val="18"/>
                <w:szCs w:val="18"/>
              </w:rPr>
              <w:t>294,146</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3D8C3803"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bottom"/>
            <w:hideMark/>
          </w:tcPr>
          <w:p w14:paraId="474DAA40"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預收其他政府款</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098926F4" w14:textId="4190C58D"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26,329,778</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6DA81FFA"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r>
      <w:tr w:rsidR="003F4000" w:rsidRPr="00740C57" w14:paraId="57E4C839" w14:textId="77777777" w:rsidTr="00D7523E">
        <w:trPr>
          <w:cantSplit/>
          <w:trHeight w:val="297"/>
        </w:trPr>
        <w:tc>
          <w:tcPr>
            <w:tcW w:w="2099" w:type="dxa"/>
            <w:tcBorders>
              <w:top w:val="nil"/>
              <w:left w:val="nil"/>
              <w:bottom w:val="nil"/>
              <w:right w:val="single" w:sz="4" w:space="0" w:color="auto"/>
            </w:tcBorders>
            <w:vAlign w:val="bottom"/>
            <w:hideMark/>
          </w:tcPr>
          <w:p w14:paraId="4F6F7247" w14:textId="77777777" w:rsidR="003F4000" w:rsidRPr="00740C57" w:rsidRDefault="003F4000" w:rsidP="002E7051">
            <w:pPr>
              <w:overflowPunct w:val="0"/>
              <w:ind w:leftChars="50" w:left="120" w:rightChars="10" w:right="24"/>
              <w:jc w:val="distribute"/>
              <w:rPr>
                <w:rFonts w:ascii="標楷體" w:eastAsia="標楷體" w:hAnsi="標楷體"/>
                <w:sz w:val="18"/>
                <w:szCs w:val="18"/>
              </w:rPr>
            </w:pPr>
            <w:r w:rsidRPr="00740C57">
              <w:rPr>
                <w:rFonts w:ascii="標楷體" w:eastAsia="標楷體" w:hAnsi="標楷體" w:hint="eastAsia"/>
                <w:sz w:val="18"/>
                <w:szCs w:val="18"/>
              </w:rPr>
              <w:t>預付其他政府款</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017FDB93" w14:textId="1050431F"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189,841</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21173859"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bottom"/>
            <w:hideMark/>
          </w:tcPr>
          <w:p w14:paraId="12D96CAD"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存入保證金</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3A2AEC9F" w14:textId="1F0177C5"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30,462,426</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1BC461B3"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r>
      <w:tr w:rsidR="003F4000" w:rsidRPr="00740C57" w14:paraId="0A649426" w14:textId="77777777" w:rsidTr="00D7523E">
        <w:trPr>
          <w:cantSplit/>
          <w:trHeight w:val="297"/>
        </w:trPr>
        <w:tc>
          <w:tcPr>
            <w:tcW w:w="2099" w:type="dxa"/>
            <w:tcBorders>
              <w:top w:val="nil"/>
              <w:left w:val="nil"/>
              <w:bottom w:val="nil"/>
              <w:right w:val="single" w:sz="4" w:space="0" w:color="auto"/>
            </w:tcBorders>
            <w:vAlign w:val="bottom"/>
            <w:hideMark/>
          </w:tcPr>
          <w:p w14:paraId="7EE21562" w14:textId="77777777" w:rsidR="003F4000" w:rsidRPr="00740C57" w:rsidRDefault="003F4000" w:rsidP="002E7051">
            <w:pPr>
              <w:overflowPunct w:val="0"/>
              <w:ind w:leftChars="50" w:left="120" w:rightChars="10" w:right="24"/>
              <w:jc w:val="distribute"/>
              <w:rPr>
                <w:rFonts w:ascii="標楷體" w:eastAsia="標楷體" w:hAnsi="標楷體"/>
                <w:sz w:val="18"/>
                <w:szCs w:val="18"/>
              </w:rPr>
            </w:pPr>
            <w:proofErr w:type="gramStart"/>
            <w:r w:rsidRPr="00740C57">
              <w:rPr>
                <w:rFonts w:ascii="標楷體" w:eastAsia="標楷體" w:hAnsi="標楷體" w:hint="eastAsia"/>
                <w:sz w:val="18"/>
                <w:szCs w:val="18"/>
              </w:rPr>
              <w:t>存出保證金</w:t>
            </w:r>
            <w:proofErr w:type="gramEnd"/>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425B5945" w14:textId="04D60670"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sz w:val="18"/>
                <w:szCs w:val="18"/>
              </w:rPr>
              <w:t>298,981</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457C91E5"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bottom"/>
            <w:hideMark/>
          </w:tcPr>
          <w:p w14:paraId="56F5D243"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應付代收款</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2F90268A" w14:textId="2C0ABEDC"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100,860,700</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48233993"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r>
      <w:tr w:rsidR="003F4000" w:rsidRPr="00740C57" w14:paraId="388E9C0C" w14:textId="77777777" w:rsidTr="00D7523E">
        <w:trPr>
          <w:cantSplit/>
          <w:trHeight w:val="297"/>
        </w:trPr>
        <w:tc>
          <w:tcPr>
            <w:tcW w:w="2099" w:type="dxa"/>
            <w:tcBorders>
              <w:top w:val="nil"/>
              <w:left w:val="nil"/>
              <w:bottom w:val="nil"/>
              <w:right w:val="single" w:sz="4" w:space="0" w:color="auto"/>
            </w:tcBorders>
            <w:vAlign w:val="bottom"/>
            <w:hideMark/>
          </w:tcPr>
          <w:p w14:paraId="4F941DD1" w14:textId="77777777" w:rsidR="003F4000" w:rsidRPr="00740C57" w:rsidRDefault="003F4000" w:rsidP="002E7051">
            <w:pPr>
              <w:overflowPunct w:val="0"/>
              <w:ind w:leftChars="50" w:left="120" w:rightChars="10" w:right="24"/>
              <w:jc w:val="distribute"/>
              <w:rPr>
                <w:rFonts w:ascii="標楷體" w:eastAsia="標楷體" w:hAnsi="標楷體"/>
                <w:sz w:val="18"/>
                <w:szCs w:val="18"/>
              </w:rPr>
            </w:pPr>
            <w:r w:rsidRPr="00740C57">
              <w:rPr>
                <w:rFonts w:ascii="標楷體" w:eastAsia="標楷體" w:hAnsi="標楷體" w:hint="eastAsia"/>
                <w:sz w:val="18"/>
                <w:szCs w:val="18"/>
              </w:rPr>
              <w:t>其他流動資產</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0048B49F" w14:textId="2E33CA6E"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sz w:val="18"/>
                <w:szCs w:val="18"/>
              </w:rPr>
              <w:t>91,279</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0045D523"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bottom"/>
            <w:hideMark/>
          </w:tcPr>
          <w:p w14:paraId="120E5AFD"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應付保管款</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4BC55165" w14:textId="25E459C4"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286,075,773</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6BD07E6A"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r>
      <w:tr w:rsidR="003F4000" w:rsidRPr="00740C57" w14:paraId="6D8486A3" w14:textId="77777777" w:rsidTr="00D7523E">
        <w:trPr>
          <w:cantSplit/>
          <w:trHeight w:val="297"/>
        </w:trPr>
        <w:tc>
          <w:tcPr>
            <w:tcW w:w="2099" w:type="dxa"/>
            <w:tcBorders>
              <w:top w:val="nil"/>
              <w:left w:val="nil"/>
              <w:bottom w:val="nil"/>
              <w:right w:val="single" w:sz="4" w:space="0" w:color="auto"/>
            </w:tcBorders>
            <w:vAlign w:val="center"/>
          </w:tcPr>
          <w:p w14:paraId="520555CB" w14:textId="77777777" w:rsidR="003F4000" w:rsidRPr="00740C57" w:rsidRDefault="003F4000" w:rsidP="00F42B98">
            <w:pPr>
              <w:overflowPunct w:val="0"/>
              <w:adjustRightInd w:val="0"/>
              <w:ind w:rightChars="10" w:right="24"/>
              <w:rPr>
                <w:rFonts w:ascii="標楷體" w:eastAsia="標楷體" w:hAnsi="標楷體"/>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31B939FE"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29F298AC"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bottom"/>
            <w:hideMark/>
          </w:tcPr>
          <w:p w14:paraId="5AD7B854"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其他流動負債</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20C7510C" w14:textId="055C817F" w:rsidR="003F4000" w:rsidRPr="00A968A0" w:rsidRDefault="003F4000" w:rsidP="00F42B98">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4,112,541</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197D0DBB" w14:textId="77777777" w:rsidR="003F4000" w:rsidRPr="00A968A0" w:rsidRDefault="003F4000" w:rsidP="00F42B98">
            <w:pPr>
              <w:overflowPunct w:val="0"/>
              <w:adjustRightInd w:val="0"/>
              <w:ind w:rightChars="20" w:right="48"/>
              <w:jc w:val="right"/>
              <w:rPr>
                <w:rFonts w:ascii="標楷體" w:eastAsia="標楷體" w:hAnsi="標楷體"/>
                <w:sz w:val="18"/>
                <w:szCs w:val="18"/>
              </w:rPr>
            </w:pPr>
          </w:p>
        </w:tc>
      </w:tr>
      <w:tr w:rsidR="003F4000" w:rsidRPr="00740C57" w14:paraId="65245841" w14:textId="77777777" w:rsidTr="00D7523E">
        <w:trPr>
          <w:cantSplit/>
          <w:trHeight w:val="297"/>
        </w:trPr>
        <w:tc>
          <w:tcPr>
            <w:tcW w:w="2099" w:type="dxa"/>
            <w:tcBorders>
              <w:top w:val="nil"/>
              <w:left w:val="nil"/>
              <w:bottom w:val="nil"/>
              <w:right w:val="single" w:sz="4" w:space="0" w:color="auto"/>
            </w:tcBorders>
            <w:vAlign w:val="center"/>
          </w:tcPr>
          <w:p w14:paraId="102E14E7" w14:textId="77777777" w:rsidR="003F4000" w:rsidRPr="00740C57" w:rsidRDefault="003F4000" w:rsidP="00F42B98">
            <w:pPr>
              <w:overflowPunct w:val="0"/>
              <w:adjustRightInd w:val="0"/>
              <w:spacing w:line="160" w:lineRule="exact"/>
              <w:ind w:rightChars="10" w:right="24"/>
              <w:rPr>
                <w:rFonts w:ascii="標楷體" w:eastAsia="標楷體" w:hAnsi="標楷體"/>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52E494CB"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262D1666" w14:textId="77777777" w:rsidR="003F4000" w:rsidRPr="00A968A0" w:rsidRDefault="003F4000" w:rsidP="00F42B98">
            <w:pPr>
              <w:overflowPunct w:val="0"/>
              <w:adjustRightInd w:val="0"/>
              <w:spacing w:line="160" w:lineRule="exact"/>
              <w:ind w:rightChars="20" w:right="48"/>
              <w:jc w:val="right"/>
              <w:rPr>
                <w:rFonts w:ascii="標楷體" w:eastAsia="標楷體" w:hAnsi="標楷體"/>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tcPr>
          <w:p w14:paraId="2AC11B0D" w14:textId="77777777" w:rsidR="003F4000" w:rsidRPr="00740C57" w:rsidRDefault="003F4000" w:rsidP="00F42B98">
            <w:pPr>
              <w:overflowPunct w:val="0"/>
              <w:adjustRightInd w:val="0"/>
              <w:spacing w:line="160" w:lineRule="exact"/>
              <w:rPr>
                <w:rFonts w:ascii="標楷體" w:eastAsia="標楷體" w:hAnsi="標楷體"/>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tcPr>
          <w:p w14:paraId="4D378CF3" w14:textId="77777777" w:rsidR="003F4000" w:rsidRPr="00A968A0" w:rsidRDefault="003F4000" w:rsidP="00A968A0">
            <w:pPr>
              <w:overflowPunct w:val="0"/>
              <w:jc w:val="right"/>
              <w:rPr>
                <w:rFonts w:ascii="Arial Narrow" w:eastAsia="標楷體" w:hAnsi="Arial Narrow"/>
                <w:sz w:val="18"/>
                <w:szCs w:val="18"/>
              </w:rPr>
            </w:pPr>
          </w:p>
        </w:tc>
        <w:tc>
          <w:tcPr>
            <w:tcW w:w="1303" w:type="dxa"/>
            <w:tcBorders>
              <w:top w:val="nil"/>
              <w:left w:val="single" w:sz="4" w:space="0" w:color="auto"/>
              <w:bottom w:val="nil"/>
              <w:right w:val="nil"/>
            </w:tcBorders>
            <w:tcMar>
              <w:top w:w="0" w:type="dxa"/>
              <w:left w:w="28" w:type="dxa"/>
              <w:bottom w:w="0" w:type="dxa"/>
              <w:right w:w="45" w:type="dxa"/>
            </w:tcMar>
            <w:vAlign w:val="center"/>
          </w:tcPr>
          <w:p w14:paraId="67272E33" w14:textId="77777777" w:rsidR="003F4000" w:rsidRPr="00A968A0" w:rsidRDefault="003F4000" w:rsidP="00F42B98">
            <w:pPr>
              <w:overflowPunct w:val="0"/>
              <w:adjustRightInd w:val="0"/>
              <w:spacing w:line="160" w:lineRule="exact"/>
              <w:ind w:rightChars="20" w:right="48"/>
              <w:jc w:val="right"/>
              <w:rPr>
                <w:rFonts w:ascii="標楷體" w:eastAsia="標楷體" w:hAnsi="標楷體"/>
                <w:bCs/>
                <w:sz w:val="18"/>
                <w:szCs w:val="18"/>
              </w:rPr>
            </w:pPr>
          </w:p>
        </w:tc>
      </w:tr>
      <w:tr w:rsidR="003F4000" w:rsidRPr="00740C57" w14:paraId="0166094A" w14:textId="77777777" w:rsidTr="00D7523E">
        <w:trPr>
          <w:cantSplit/>
          <w:trHeight w:val="297"/>
        </w:trPr>
        <w:tc>
          <w:tcPr>
            <w:tcW w:w="2099" w:type="dxa"/>
            <w:tcBorders>
              <w:top w:val="nil"/>
              <w:left w:val="nil"/>
              <w:bottom w:val="nil"/>
              <w:right w:val="single" w:sz="4" w:space="0" w:color="auto"/>
            </w:tcBorders>
            <w:vAlign w:val="center"/>
            <w:hideMark/>
          </w:tcPr>
          <w:p w14:paraId="3E5AADE0" w14:textId="77777777" w:rsidR="003F4000" w:rsidRPr="00740C57" w:rsidRDefault="003F4000" w:rsidP="00F42B98">
            <w:pPr>
              <w:overflowPunct w:val="0"/>
              <w:autoSpaceDE w:val="0"/>
              <w:autoSpaceDN w:val="0"/>
              <w:adjustRightInd w:val="0"/>
              <w:snapToGrid w:val="0"/>
              <w:ind w:rightChars="10" w:right="24"/>
              <w:jc w:val="distribute"/>
              <w:rPr>
                <w:rFonts w:ascii="標楷體" w:eastAsia="標楷體" w:hAnsi="標楷體"/>
                <w:b/>
                <w:bCs/>
                <w:sz w:val="18"/>
                <w:szCs w:val="18"/>
              </w:rPr>
            </w:pPr>
            <w:r w:rsidRPr="00740C57">
              <w:rPr>
                <w:rFonts w:ascii="標楷體" w:eastAsia="標楷體" w:hAnsi="標楷體" w:hint="eastAsia"/>
                <w:b/>
                <w:bCs/>
                <w:kern w:val="0"/>
                <w:sz w:val="18"/>
                <w:szCs w:val="18"/>
              </w:rPr>
              <w:t>原列資產總額</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37CD324F"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560FC28F" w14:textId="574F665F" w:rsidR="003F4000" w:rsidRPr="00A968A0" w:rsidRDefault="003F4000" w:rsidP="00A968A0">
            <w:pPr>
              <w:overflowPunct w:val="0"/>
              <w:jc w:val="right"/>
              <w:rPr>
                <w:rFonts w:ascii="Arial Narrow" w:eastAsia="標楷體" w:hAnsi="Arial Narrow"/>
                <w:b/>
                <w:bCs/>
                <w:sz w:val="18"/>
                <w:szCs w:val="18"/>
              </w:rPr>
            </w:pPr>
            <w:r w:rsidRPr="00A968A0">
              <w:rPr>
                <w:rFonts w:ascii="Arial Narrow" w:eastAsia="標楷體" w:hAnsi="Arial Narrow" w:hint="eastAsia"/>
                <w:b/>
                <w:bCs/>
                <w:sz w:val="18"/>
                <w:szCs w:val="18"/>
              </w:rPr>
              <w:t>417,248,099</w:t>
            </w: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35A7DB31" w14:textId="77777777" w:rsidR="003F4000" w:rsidRPr="00740C57" w:rsidRDefault="003F4000" w:rsidP="00F42B98">
            <w:pPr>
              <w:overflowPunct w:val="0"/>
              <w:autoSpaceDE w:val="0"/>
              <w:autoSpaceDN w:val="0"/>
              <w:adjustRightInd w:val="0"/>
              <w:snapToGrid w:val="0"/>
              <w:ind w:rightChars="10" w:right="24"/>
              <w:jc w:val="distribute"/>
              <w:rPr>
                <w:rFonts w:ascii="標楷體" w:eastAsia="標楷體" w:hAnsi="標楷體"/>
                <w:b/>
                <w:bCs/>
                <w:kern w:val="0"/>
                <w:sz w:val="18"/>
                <w:szCs w:val="18"/>
              </w:rPr>
            </w:pPr>
            <w:r w:rsidRPr="00740C57">
              <w:rPr>
                <w:rFonts w:ascii="標楷體" w:eastAsia="標楷體" w:hAnsi="標楷體" w:hint="eastAsia"/>
                <w:b/>
                <w:bCs/>
                <w:kern w:val="0"/>
                <w:sz w:val="18"/>
                <w:szCs w:val="18"/>
              </w:rPr>
              <w:t>原列負債總額</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tcPr>
          <w:p w14:paraId="0390A838" w14:textId="77777777" w:rsidR="003F4000" w:rsidRPr="00A968A0" w:rsidRDefault="003F4000" w:rsidP="00A968A0">
            <w:pPr>
              <w:overflowPunct w:val="0"/>
              <w:jc w:val="right"/>
              <w:rPr>
                <w:rFonts w:ascii="Arial Narrow" w:eastAsia="標楷體" w:hAnsi="Arial Narrow"/>
                <w:sz w:val="18"/>
                <w:szCs w:val="18"/>
              </w:rPr>
            </w:pPr>
          </w:p>
        </w:tc>
        <w:tc>
          <w:tcPr>
            <w:tcW w:w="1303" w:type="dxa"/>
            <w:tcBorders>
              <w:top w:val="nil"/>
              <w:left w:val="single" w:sz="4" w:space="0" w:color="auto"/>
              <w:bottom w:val="nil"/>
              <w:right w:val="nil"/>
            </w:tcBorders>
            <w:tcMar>
              <w:top w:w="0" w:type="dxa"/>
              <w:left w:w="28" w:type="dxa"/>
              <w:bottom w:w="0" w:type="dxa"/>
              <w:right w:w="45" w:type="dxa"/>
            </w:tcMar>
            <w:vAlign w:val="center"/>
            <w:hideMark/>
          </w:tcPr>
          <w:p w14:paraId="5F920F69" w14:textId="77777777" w:rsidR="003F4000" w:rsidRPr="00A968A0" w:rsidRDefault="003F4000" w:rsidP="00A968A0">
            <w:pPr>
              <w:overflowPunct w:val="0"/>
              <w:jc w:val="right"/>
              <w:rPr>
                <w:rFonts w:ascii="Arial Narrow" w:eastAsia="標楷體" w:hAnsi="Arial Narrow"/>
                <w:b/>
                <w:bCs/>
                <w:sz w:val="18"/>
                <w:szCs w:val="18"/>
              </w:rPr>
            </w:pPr>
            <w:r w:rsidRPr="00A968A0">
              <w:rPr>
                <w:rFonts w:ascii="Arial Narrow" w:eastAsia="標楷體" w:hAnsi="Arial Narrow" w:hint="eastAsia"/>
                <w:b/>
                <w:bCs/>
                <w:sz w:val="18"/>
                <w:szCs w:val="18"/>
              </w:rPr>
              <w:t>640,712,790</w:t>
            </w:r>
            <w:r w:rsidRPr="00A968A0">
              <w:rPr>
                <w:rFonts w:ascii="Arial Narrow" w:eastAsia="標楷體" w:hAnsi="Arial Narrow"/>
                <w:b/>
                <w:bCs/>
                <w:sz w:val="18"/>
                <w:szCs w:val="18"/>
              </w:rPr>
              <w:t xml:space="preserve"> </w:t>
            </w:r>
          </w:p>
        </w:tc>
      </w:tr>
      <w:tr w:rsidR="003F4000" w:rsidRPr="00740C57" w14:paraId="70741939" w14:textId="77777777" w:rsidTr="00D7523E">
        <w:trPr>
          <w:cantSplit/>
          <w:trHeight w:val="297"/>
        </w:trPr>
        <w:tc>
          <w:tcPr>
            <w:tcW w:w="2099" w:type="dxa"/>
            <w:tcBorders>
              <w:top w:val="nil"/>
              <w:left w:val="nil"/>
              <w:bottom w:val="nil"/>
              <w:right w:val="single" w:sz="4" w:space="0" w:color="auto"/>
            </w:tcBorders>
            <w:vAlign w:val="center"/>
            <w:hideMark/>
          </w:tcPr>
          <w:p w14:paraId="427EFCB4" w14:textId="77777777" w:rsidR="003F4000" w:rsidRPr="00740C57" w:rsidRDefault="003F4000" w:rsidP="00F42B98">
            <w:pPr>
              <w:overflowPunct w:val="0"/>
              <w:autoSpaceDE w:val="0"/>
              <w:autoSpaceDN w:val="0"/>
              <w:adjustRightInd w:val="0"/>
              <w:snapToGrid w:val="0"/>
              <w:ind w:rightChars="10" w:right="24"/>
              <w:jc w:val="distribute"/>
              <w:rPr>
                <w:rFonts w:ascii="標楷體" w:eastAsia="標楷體" w:hAnsi="標楷體"/>
                <w:b/>
                <w:bCs/>
                <w:kern w:val="0"/>
                <w:sz w:val="18"/>
                <w:szCs w:val="18"/>
              </w:rPr>
            </w:pPr>
            <w:r>
              <w:rPr>
                <w:rFonts w:ascii="標楷體" w:eastAsia="標楷體" w:hAnsi="標楷體"/>
                <w:b/>
                <w:bCs/>
                <w:kern w:val="0"/>
                <w:sz w:val="18"/>
                <w:szCs w:val="18"/>
              </w:rPr>
              <w:t>更正決算應調整數</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1CB14E4D"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591594CC" w14:textId="77777777" w:rsidR="003F4000" w:rsidRPr="00A968A0" w:rsidRDefault="003F4000" w:rsidP="00A968A0">
            <w:pPr>
              <w:overflowPunct w:val="0"/>
              <w:jc w:val="right"/>
              <w:rPr>
                <w:rFonts w:ascii="Arial Narrow" w:eastAsia="標楷體" w:hAnsi="Arial Narrow"/>
                <w:b/>
                <w:bCs/>
                <w:sz w:val="18"/>
                <w:szCs w:val="18"/>
              </w:rPr>
            </w:pPr>
            <w:r w:rsidRPr="00A968A0">
              <w:rPr>
                <w:rFonts w:ascii="Arial Narrow" w:eastAsia="標楷體" w:hAnsi="Arial Narrow" w:hint="eastAsia"/>
                <w:b/>
                <w:bCs/>
                <w:sz w:val="18"/>
                <w:szCs w:val="18"/>
              </w:rPr>
              <w:t>- 66</w:t>
            </w: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2BFA321F" w14:textId="77777777" w:rsidR="003F4000" w:rsidRPr="00740C57" w:rsidRDefault="003F4000" w:rsidP="00F42B98">
            <w:pPr>
              <w:overflowPunct w:val="0"/>
              <w:autoSpaceDE w:val="0"/>
              <w:autoSpaceDN w:val="0"/>
              <w:adjustRightInd w:val="0"/>
              <w:snapToGrid w:val="0"/>
              <w:ind w:rightChars="10" w:right="24"/>
              <w:jc w:val="distribute"/>
              <w:rPr>
                <w:rFonts w:ascii="標楷體" w:eastAsia="標楷體" w:hAnsi="標楷體"/>
                <w:b/>
                <w:bCs/>
                <w:kern w:val="0"/>
                <w:sz w:val="18"/>
                <w:szCs w:val="18"/>
              </w:rPr>
            </w:pPr>
            <w:r>
              <w:rPr>
                <w:rFonts w:ascii="標楷體" w:eastAsia="標楷體" w:hAnsi="標楷體"/>
                <w:b/>
                <w:bCs/>
                <w:kern w:val="0"/>
                <w:sz w:val="18"/>
                <w:szCs w:val="18"/>
              </w:rPr>
              <w:t>更正決算應調整數</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tcPr>
          <w:p w14:paraId="3861AB33" w14:textId="77777777" w:rsidR="003F4000" w:rsidRPr="00A968A0" w:rsidRDefault="003F4000" w:rsidP="00A968A0">
            <w:pPr>
              <w:overflowPunct w:val="0"/>
              <w:jc w:val="right"/>
              <w:rPr>
                <w:rFonts w:ascii="Arial Narrow" w:eastAsia="標楷體" w:hAnsi="Arial Narrow"/>
                <w:sz w:val="18"/>
                <w:szCs w:val="18"/>
              </w:rPr>
            </w:pPr>
          </w:p>
        </w:tc>
        <w:tc>
          <w:tcPr>
            <w:tcW w:w="1303" w:type="dxa"/>
            <w:tcBorders>
              <w:top w:val="nil"/>
              <w:left w:val="single" w:sz="4" w:space="0" w:color="auto"/>
              <w:bottom w:val="nil"/>
              <w:right w:val="nil"/>
            </w:tcBorders>
            <w:tcMar>
              <w:top w:w="0" w:type="dxa"/>
              <w:left w:w="28" w:type="dxa"/>
              <w:bottom w:w="0" w:type="dxa"/>
              <w:right w:w="45" w:type="dxa"/>
            </w:tcMar>
            <w:vAlign w:val="center"/>
            <w:hideMark/>
          </w:tcPr>
          <w:p w14:paraId="15F19880" w14:textId="77777777" w:rsidR="003F4000" w:rsidRPr="00A968A0" w:rsidRDefault="003F4000" w:rsidP="00A968A0">
            <w:pPr>
              <w:overflowPunct w:val="0"/>
              <w:jc w:val="right"/>
              <w:rPr>
                <w:rFonts w:ascii="Arial Narrow" w:eastAsia="標楷體" w:hAnsi="Arial Narrow"/>
                <w:b/>
                <w:bCs/>
                <w:sz w:val="18"/>
                <w:szCs w:val="18"/>
              </w:rPr>
            </w:pPr>
            <w:r w:rsidRPr="00A968A0">
              <w:rPr>
                <w:rFonts w:ascii="Arial Narrow" w:eastAsia="標楷體" w:hAnsi="Arial Narrow" w:hint="eastAsia"/>
                <w:b/>
                <w:bCs/>
                <w:sz w:val="18"/>
                <w:szCs w:val="18"/>
              </w:rPr>
              <w:t>- 66</w:t>
            </w:r>
          </w:p>
        </w:tc>
      </w:tr>
      <w:tr w:rsidR="003F4000" w:rsidRPr="00740C57" w14:paraId="7FDDB3AE" w14:textId="77777777" w:rsidTr="00D7523E">
        <w:trPr>
          <w:cantSplit/>
          <w:trHeight w:val="297"/>
        </w:trPr>
        <w:tc>
          <w:tcPr>
            <w:tcW w:w="2099" w:type="dxa"/>
            <w:tcBorders>
              <w:top w:val="nil"/>
              <w:left w:val="nil"/>
              <w:bottom w:val="nil"/>
              <w:right w:val="single" w:sz="4" w:space="0" w:color="auto"/>
            </w:tcBorders>
            <w:vAlign w:val="center"/>
            <w:hideMark/>
          </w:tcPr>
          <w:p w14:paraId="30F89EC9" w14:textId="77777777" w:rsidR="003F4000" w:rsidRPr="0052269E" w:rsidRDefault="003F4000" w:rsidP="002E7051">
            <w:pPr>
              <w:overflowPunct w:val="0"/>
              <w:ind w:leftChars="50" w:left="120" w:rightChars="10" w:right="24"/>
              <w:jc w:val="distribute"/>
              <w:rPr>
                <w:rFonts w:ascii="標楷體" w:eastAsia="標楷體" w:hAnsi="標楷體" w:cs="新細明體"/>
                <w:kern w:val="0"/>
                <w:sz w:val="18"/>
                <w:szCs w:val="18"/>
              </w:rPr>
            </w:pPr>
            <w:r w:rsidRPr="002E7051">
              <w:rPr>
                <w:rFonts w:ascii="標楷體" w:eastAsia="標楷體" w:hAnsi="標楷體"/>
                <w:sz w:val="18"/>
                <w:szCs w:val="18"/>
              </w:rPr>
              <w:t>減列現金</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4CF06141" w14:textId="77777777" w:rsidR="003F4000" w:rsidRPr="00A968A0" w:rsidRDefault="003F4000" w:rsidP="00A968A0">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- 66</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3CCFEB75" w14:textId="77777777" w:rsidR="003F4000" w:rsidRPr="00A968A0" w:rsidRDefault="003F4000" w:rsidP="00A968A0">
            <w:pPr>
              <w:overflowPunct w:val="0"/>
              <w:jc w:val="right"/>
              <w:rPr>
                <w:rFonts w:ascii="Arial Narrow" w:eastAsia="標楷體" w:hAnsi="Arial Narrow"/>
                <w:b/>
                <w:bCs/>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0F88B01D" w14:textId="77777777" w:rsidR="003F4000" w:rsidRPr="00740C57" w:rsidRDefault="003F4000" w:rsidP="002E7051">
            <w:pPr>
              <w:overflowPunct w:val="0"/>
              <w:ind w:leftChars="50" w:left="120" w:rightChars="10" w:right="24"/>
              <w:jc w:val="distribute"/>
              <w:rPr>
                <w:rFonts w:ascii="標楷體" w:eastAsia="標楷體" w:hAnsi="標楷體"/>
                <w:b/>
                <w:bCs/>
                <w:kern w:val="0"/>
                <w:sz w:val="18"/>
                <w:szCs w:val="18"/>
              </w:rPr>
            </w:pPr>
            <w:r w:rsidRPr="002E7051">
              <w:rPr>
                <w:rFonts w:ascii="標楷體" w:eastAsia="標楷體" w:hAnsi="標楷體" w:hint="eastAsia"/>
                <w:sz w:val="18"/>
                <w:szCs w:val="18"/>
              </w:rPr>
              <w:t>減列應付代收款</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09D8FC64" w14:textId="77777777" w:rsidR="003F4000" w:rsidRPr="00A968A0" w:rsidRDefault="003F4000" w:rsidP="00A968A0">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- 66</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6457301D" w14:textId="77777777" w:rsidR="003F4000" w:rsidRPr="00A968A0" w:rsidRDefault="003F4000" w:rsidP="00A968A0">
            <w:pPr>
              <w:overflowPunct w:val="0"/>
              <w:jc w:val="right"/>
              <w:rPr>
                <w:rFonts w:ascii="Arial Narrow" w:eastAsia="標楷體" w:hAnsi="Arial Narrow"/>
                <w:b/>
                <w:bCs/>
                <w:sz w:val="18"/>
                <w:szCs w:val="18"/>
              </w:rPr>
            </w:pPr>
          </w:p>
        </w:tc>
      </w:tr>
      <w:tr w:rsidR="003F4000" w:rsidRPr="00740C57" w14:paraId="566642CB" w14:textId="77777777" w:rsidTr="00D7523E">
        <w:trPr>
          <w:cantSplit/>
          <w:trHeight w:val="297"/>
        </w:trPr>
        <w:tc>
          <w:tcPr>
            <w:tcW w:w="2099" w:type="dxa"/>
            <w:tcBorders>
              <w:top w:val="nil"/>
              <w:left w:val="nil"/>
              <w:bottom w:val="nil"/>
              <w:right w:val="single" w:sz="4" w:space="0" w:color="auto"/>
            </w:tcBorders>
            <w:vAlign w:val="center"/>
            <w:hideMark/>
          </w:tcPr>
          <w:p w14:paraId="774310AB" w14:textId="77777777" w:rsidR="003F4000" w:rsidRPr="00740C57" w:rsidRDefault="003F4000" w:rsidP="00F42B98">
            <w:pPr>
              <w:overflowPunct w:val="0"/>
              <w:autoSpaceDE w:val="0"/>
              <w:autoSpaceDN w:val="0"/>
              <w:adjustRightInd w:val="0"/>
              <w:snapToGrid w:val="0"/>
              <w:ind w:rightChars="10" w:right="24"/>
              <w:jc w:val="distribute"/>
              <w:rPr>
                <w:rFonts w:ascii="標楷體" w:eastAsia="標楷體" w:hAnsi="標楷體"/>
                <w:b/>
                <w:bCs/>
                <w:kern w:val="0"/>
                <w:sz w:val="18"/>
                <w:szCs w:val="18"/>
              </w:rPr>
            </w:pPr>
            <w:r w:rsidRPr="00740C57">
              <w:rPr>
                <w:rFonts w:ascii="標楷體" w:eastAsia="標楷體" w:hAnsi="標楷體" w:hint="eastAsia"/>
                <w:b/>
                <w:bCs/>
                <w:kern w:val="0"/>
                <w:sz w:val="18"/>
                <w:szCs w:val="18"/>
              </w:rPr>
              <w:t>修正決算應調整數</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62E37711"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4B5BA642" w14:textId="77777777" w:rsidR="003F4000" w:rsidRPr="00A968A0" w:rsidRDefault="003F4000" w:rsidP="00A968A0">
            <w:pPr>
              <w:overflowPunct w:val="0"/>
              <w:jc w:val="right"/>
              <w:rPr>
                <w:rFonts w:ascii="Arial Narrow" w:eastAsia="標楷體" w:hAnsi="Arial Narrow"/>
                <w:b/>
                <w:bCs/>
                <w:sz w:val="18"/>
                <w:szCs w:val="18"/>
              </w:rPr>
            </w:pPr>
            <w:r w:rsidRPr="00A968A0">
              <w:rPr>
                <w:rFonts w:ascii="Arial Narrow" w:eastAsia="標楷體" w:hAnsi="Arial Narrow"/>
                <w:b/>
                <w:bCs/>
                <w:sz w:val="18"/>
                <w:szCs w:val="18"/>
              </w:rPr>
              <w:t>610,</w:t>
            </w:r>
            <w:r w:rsidRPr="00A968A0">
              <w:rPr>
                <w:rFonts w:ascii="Arial Narrow" w:eastAsia="標楷體" w:hAnsi="Arial Narrow" w:hint="eastAsia"/>
                <w:b/>
                <w:bCs/>
                <w:sz w:val="18"/>
                <w:szCs w:val="18"/>
              </w:rPr>
              <w:t>235</w:t>
            </w: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16061F13" w14:textId="77777777" w:rsidR="003F4000" w:rsidRPr="00740C57" w:rsidRDefault="003F4000" w:rsidP="00F42B98">
            <w:pPr>
              <w:overflowPunct w:val="0"/>
              <w:autoSpaceDE w:val="0"/>
              <w:autoSpaceDN w:val="0"/>
              <w:adjustRightInd w:val="0"/>
              <w:snapToGrid w:val="0"/>
              <w:ind w:rightChars="10" w:right="24"/>
              <w:jc w:val="distribute"/>
              <w:rPr>
                <w:rFonts w:ascii="標楷體" w:eastAsia="標楷體" w:hAnsi="標楷體"/>
                <w:bCs/>
                <w:sz w:val="18"/>
                <w:szCs w:val="18"/>
              </w:rPr>
            </w:pPr>
            <w:r w:rsidRPr="00740C57">
              <w:rPr>
                <w:rFonts w:ascii="標楷體" w:eastAsia="標楷體" w:hAnsi="標楷體" w:hint="eastAsia"/>
                <w:b/>
                <w:bCs/>
                <w:kern w:val="0"/>
                <w:sz w:val="18"/>
                <w:szCs w:val="18"/>
              </w:rPr>
              <w:t>修正決算應調整數</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03E2E15D" w14:textId="77777777" w:rsidR="003F4000" w:rsidRPr="00A968A0" w:rsidRDefault="003F4000" w:rsidP="00A968A0">
            <w:pPr>
              <w:overflowPunct w:val="0"/>
              <w:jc w:val="right"/>
              <w:rPr>
                <w:rFonts w:ascii="Arial Narrow" w:eastAsia="標楷體" w:hAnsi="Arial Narrow"/>
                <w:sz w:val="18"/>
                <w:szCs w:val="18"/>
              </w:rPr>
            </w:pPr>
          </w:p>
        </w:tc>
        <w:tc>
          <w:tcPr>
            <w:tcW w:w="1303" w:type="dxa"/>
            <w:tcBorders>
              <w:top w:val="nil"/>
              <w:left w:val="single" w:sz="4" w:space="0" w:color="auto"/>
              <w:bottom w:val="nil"/>
              <w:right w:val="nil"/>
            </w:tcBorders>
            <w:tcMar>
              <w:top w:w="0" w:type="dxa"/>
              <w:left w:w="28" w:type="dxa"/>
              <w:bottom w:w="0" w:type="dxa"/>
              <w:right w:w="45" w:type="dxa"/>
            </w:tcMar>
            <w:vAlign w:val="center"/>
          </w:tcPr>
          <w:p w14:paraId="31EC6EE0" w14:textId="77777777" w:rsidR="003F4000" w:rsidRPr="00A968A0" w:rsidRDefault="003F4000" w:rsidP="00A968A0">
            <w:pPr>
              <w:overflowPunct w:val="0"/>
              <w:jc w:val="right"/>
              <w:rPr>
                <w:rFonts w:ascii="Arial Narrow" w:eastAsia="標楷體" w:hAnsi="Arial Narrow"/>
                <w:b/>
                <w:bCs/>
                <w:sz w:val="18"/>
                <w:szCs w:val="18"/>
              </w:rPr>
            </w:pPr>
            <w:r w:rsidRPr="00A968A0">
              <w:rPr>
                <w:rFonts w:ascii="Arial Narrow" w:eastAsia="標楷體" w:hAnsi="Arial Narrow"/>
                <w:b/>
                <w:bCs/>
                <w:sz w:val="18"/>
                <w:szCs w:val="18"/>
              </w:rPr>
              <w:t>88,7</w:t>
            </w:r>
            <w:r w:rsidRPr="00A968A0">
              <w:rPr>
                <w:rFonts w:ascii="Arial Narrow" w:eastAsia="標楷體" w:hAnsi="Arial Narrow" w:hint="eastAsia"/>
                <w:b/>
                <w:bCs/>
                <w:sz w:val="18"/>
                <w:szCs w:val="18"/>
              </w:rPr>
              <w:t>75</w:t>
            </w:r>
          </w:p>
        </w:tc>
      </w:tr>
      <w:tr w:rsidR="003F4000" w:rsidRPr="00740C57" w14:paraId="5CD8EB6F" w14:textId="77777777" w:rsidTr="00D7523E">
        <w:trPr>
          <w:cantSplit/>
          <w:trHeight w:val="297"/>
        </w:trPr>
        <w:tc>
          <w:tcPr>
            <w:tcW w:w="2099" w:type="dxa"/>
            <w:tcBorders>
              <w:top w:val="nil"/>
              <w:left w:val="nil"/>
              <w:bottom w:val="nil"/>
              <w:right w:val="single" w:sz="4" w:space="0" w:color="auto"/>
            </w:tcBorders>
            <w:vAlign w:val="center"/>
          </w:tcPr>
          <w:p w14:paraId="2C1D4129"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歲入事項應調整數</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79598C72" w14:textId="3AA95374" w:rsidR="003F4000" w:rsidRPr="00A968A0" w:rsidRDefault="003F4000" w:rsidP="00A968A0">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54,597</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7B6DE759" w14:textId="77777777" w:rsidR="003F4000" w:rsidRPr="00A968A0" w:rsidRDefault="003F4000" w:rsidP="00A968A0">
            <w:pPr>
              <w:overflowPunct w:val="0"/>
              <w:jc w:val="right"/>
              <w:rPr>
                <w:rFonts w:ascii="Arial Narrow" w:eastAsia="標楷體" w:hAnsi="Arial Narrow"/>
                <w:b/>
                <w:bCs/>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42513DF0"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歲入事項應調整數</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tcPr>
          <w:p w14:paraId="41C1FCB9" w14:textId="77777777" w:rsidR="003F4000" w:rsidRPr="00A968A0" w:rsidRDefault="003F4000" w:rsidP="00A968A0">
            <w:pPr>
              <w:overflowPunct w:val="0"/>
              <w:jc w:val="right"/>
              <w:rPr>
                <w:rFonts w:ascii="Arial Narrow" w:eastAsia="標楷體" w:hAnsi="Arial Narrow"/>
                <w:sz w:val="18"/>
                <w:szCs w:val="18"/>
              </w:rPr>
            </w:pPr>
            <w:r w:rsidRPr="00A968A0">
              <w:rPr>
                <w:rFonts w:ascii="Arial Narrow" w:eastAsia="標楷體" w:hAnsi="Arial Narrow"/>
                <w:sz w:val="18"/>
                <w:szCs w:val="18"/>
              </w:rPr>
              <w:t>73,147</w:t>
            </w:r>
          </w:p>
        </w:tc>
        <w:tc>
          <w:tcPr>
            <w:tcW w:w="1303" w:type="dxa"/>
            <w:tcBorders>
              <w:top w:val="nil"/>
              <w:left w:val="single" w:sz="4" w:space="0" w:color="auto"/>
              <w:bottom w:val="nil"/>
              <w:right w:val="nil"/>
            </w:tcBorders>
            <w:tcMar>
              <w:top w:w="0" w:type="dxa"/>
              <w:left w:w="28" w:type="dxa"/>
              <w:bottom w:w="0" w:type="dxa"/>
              <w:right w:w="45" w:type="dxa"/>
            </w:tcMar>
            <w:vAlign w:val="center"/>
            <w:hideMark/>
          </w:tcPr>
          <w:p w14:paraId="4A092B8F" w14:textId="77777777" w:rsidR="003F4000" w:rsidRPr="00A968A0" w:rsidRDefault="003F4000" w:rsidP="00A968A0">
            <w:pPr>
              <w:overflowPunct w:val="0"/>
              <w:jc w:val="right"/>
              <w:rPr>
                <w:rFonts w:ascii="Arial Narrow" w:eastAsia="標楷體" w:hAnsi="Arial Narrow"/>
                <w:b/>
                <w:bCs/>
                <w:sz w:val="18"/>
                <w:szCs w:val="18"/>
              </w:rPr>
            </w:pPr>
          </w:p>
        </w:tc>
      </w:tr>
      <w:tr w:rsidR="003F4000" w:rsidRPr="00740C57" w14:paraId="53BF5335" w14:textId="77777777" w:rsidTr="00D7523E">
        <w:trPr>
          <w:cantSplit/>
          <w:trHeight w:val="297"/>
        </w:trPr>
        <w:tc>
          <w:tcPr>
            <w:tcW w:w="2099" w:type="dxa"/>
            <w:tcBorders>
              <w:top w:val="nil"/>
              <w:left w:val="nil"/>
              <w:bottom w:val="nil"/>
              <w:right w:val="single" w:sz="4" w:space="0" w:color="auto"/>
            </w:tcBorders>
            <w:vAlign w:val="center"/>
          </w:tcPr>
          <w:p w14:paraId="08CCDD0A" w14:textId="77777777" w:rsidR="003F4000" w:rsidRPr="00740C57"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歲出事項應調整數</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364888B3" w14:textId="38C90B8E" w:rsidR="003F4000" w:rsidRPr="00A968A0" w:rsidRDefault="003F4000" w:rsidP="00A968A0">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555,638</w:t>
            </w: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17B0FA1F" w14:textId="77777777" w:rsidR="003F4000" w:rsidRPr="00A968A0" w:rsidRDefault="003F4000" w:rsidP="00A968A0">
            <w:pPr>
              <w:overflowPunct w:val="0"/>
              <w:jc w:val="right"/>
              <w:rPr>
                <w:rFonts w:ascii="Arial Narrow" w:eastAsia="標楷體" w:hAnsi="Arial Narrow"/>
                <w:b/>
                <w:bCs/>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tcPr>
          <w:p w14:paraId="7B78287C"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歲出事項應調整數</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tcPr>
          <w:p w14:paraId="4BB62A36" w14:textId="77777777" w:rsidR="003F4000" w:rsidRPr="00A968A0" w:rsidRDefault="003F4000" w:rsidP="00A968A0">
            <w:pPr>
              <w:overflowPunct w:val="0"/>
              <w:jc w:val="right"/>
              <w:rPr>
                <w:rFonts w:ascii="Arial Narrow" w:eastAsia="標楷體" w:hAnsi="Arial Narrow"/>
                <w:sz w:val="18"/>
                <w:szCs w:val="18"/>
              </w:rPr>
            </w:pPr>
            <w:r w:rsidRPr="00A968A0">
              <w:rPr>
                <w:rFonts w:ascii="Arial Narrow" w:eastAsia="標楷體" w:hAnsi="Arial Narrow"/>
                <w:sz w:val="18"/>
                <w:szCs w:val="18"/>
              </w:rPr>
              <w:t>15,628</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267E3B8D" w14:textId="77777777" w:rsidR="003F4000" w:rsidRPr="00A968A0" w:rsidRDefault="003F4000" w:rsidP="00A968A0">
            <w:pPr>
              <w:overflowPunct w:val="0"/>
              <w:jc w:val="right"/>
              <w:rPr>
                <w:rFonts w:ascii="Arial Narrow" w:eastAsia="標楷體" w:hAnsi="Arial Narrow"/>
                <w:b/>
                <w:bCs/>
                <w:sz w:val="18"/>
                <w:szCs w:val="18"/>
              </w:rPr>
            </w:pPr>
          </w:p>
        </w:tc>
      </w:tr>
      <w:tr w:rsidR="003F4000" w:rsidRPr="00740C57" w14:paraId="77FE1B5F" w14:textId="77777777" w:rsidTr="00D7523E">
        <w:trPr>
          <w:cantSplit/>
          <w:trHeight w:val="297"/>
        </w:trPr>
        <w:tc>
          <w:tcPr>
            <w:tcW w:w="2099" w:type="dxa"/>
            <w:tcBorders>
              <w:top w:val="nil"/>
              <w:left w:val="nil"/>
              <w:bottom w:val="nil"/>
              <w:right w:val="single" w:sz="4" w:space="0" w:color="auto"/>
            </w:tcBorders>
            <w:vAlign w:val="center"/>
          </w:tcPr>
          <w:p w14:paraId="6DE800ED" w14:textId="77777777" w:rsidR="003F4000" w:rsidRPr="00740C57" w:rsidRDefault="003F4000" w:rsidP="00F42B98">
            <w:pPr>
              <w:overflowPunct w:val="0"/>
              <w:adjustRightInd w:val="0"/>
              <w:ind w:rightChars="20" w:right="48"/>
              <w:jc w:val="right"/>
              <w:rPr>
                <w:rFonts w:ascii="標楷體" w:eastAsia="標楷體" w:hAnsi="標楷體"/>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78787AC8"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410B4012" w14:textId="77777777" w:rsidR="003F4000" w:rsidRPr="00A968A0" w:rsidRDefault="003F4000" w:rsidP="00A968A0">
            <w:pPr>
              <w:overflowPunct w:val="0"/>
              <w:jc w:val="right"/>
              <w:rPr>
                <w:rFonts w:ascii="Arial Narrow" w:eastAsia="標楷體" w:hAnsi="Arial Narrow"/>
                <w:b/>
                <w:bCs/>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67A5BE4A" w14:textId="77777777" w:rsidR="003F4000" w:rsidRPr="00740C57" w:rsidRDefault="003F4000" w:rsidP="00F42B98">
            <w:pPr>
              <w:overflowPunct w:val="0"/>
              <w:autoSpaceDE w:val="0"/>
              <w:autoSpaceDN w:val="0"/>
              <w:adjustRightInd w:val="0"/>
              <w:snapToGrid w:val="0"/>
              <w:ind w:rightChars="10" w:right="24"/>
              <w:jc w:val="distribute"/>
              <w:rPr>
                <w:rFonts w:ascii="標楷體" w:eastAsia="標楷體" w:hAnsi="標楷體"/>
                <w:b/>
                <w:bCs/>
                <w:kern w:val="0"/>
                <w:sz w:val="18"/>
                <w:szCs w:val="18"/>
              </w:rPr>
            </w:pPr>
            <w:r w:rsidRPr="00740C57">
              <w:rPr>
                <w:rFonts w:ascii="標楷體" w:eastAsia="標楷體" w:hAnsi="標楷體" w:cs="新細明體" w:hint="eastAsia"/>
                <w:b/>
                <w:bCs/>
                <w:kern w:val="0"/>
                <w:sz w:val="18"/>
                <w:szCs w:val="18"/>
              </w:rPr>
              <w:t>調整後負債總額</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tcPr>
          <w:p w14:paraId="5C820F39" w14:textId="77777777" w:rsidR="003F4000" w:rsidRPr="00A968A0" w:rsidRDefault="003F4000" w:rsidP="00A968A0">
            <w:pPr>
              <w:overflowPunct w:val="0"/>
              <w:jc w:val="right"/>
              <w:rPr>
                <w:rFonts w:ascii="Arial Narrow" w:eastAsia="標楷體" w:hAnsi="Arial Narrow"/>
                <w:sz w:val="18"/>
                <w:szCs w:val="18"/>
              </w:rPr>
            </w:pPr>
          </w:p>
        </w:tc>
        <w:tc>
          <w:tcPr>
            <w:tcW w:w="1303" w:type="dxa"/>
            <w:tcBorders>
              <w:top w:val="nil"/>
              <w:left w:val="single" w:sz="4" w:space="0" w:color="auto"/>
              <w:bottom w:val="nil"/>
              <w:right w:val="nil"/>
            </w:tcBorders>
            <w:tcMar>
              <w:top w:w="0" w:type="dxa"/>
              <w:left w:w="28" w:type="dxa"/>
              <w:bottom w:w="0" w:type="dxa"/>
              <w:right w:w="45" w:type="dxa"/>
            </w:tcMar>
            <w:vAlign w:val="center"/>
          </w:tcPr>
          <w:p w14:paraId="048EDE98" w14:textId="77777777" w:rsidR="003F4000" w:rsidRPr="00A968A0" w:rsidRDefault="003F4000" w:rsidP="00A968A0">
            <w:pPr>
              <w:overflowPunct w:val="0"/>
              <w:jc w:val="right"/>
              <w:rPr>
                <w:rFonts w:ascii="Arial Narrow" w:eastAsia="標楷體" w:hAnsi="Arial Narrow"/>
                <w:b/>
                <w:bCs/>
                <w:sz w:val="18"/>
                <w:szCs w:val="18"/>
              </w:rPr>
            </w:pPr>
            <w:r w:rsidRPr="00A968A0">
              <w:rPr>
                <w:rFonts w:ascii="Arial Narrow" w:eastAsia="標楷體" w:hAnsi="Arial Narrow"/>
                <w:b/>
                <w:bCs/>
                <w:sz w:val="18"/>
                <w:szCs w:val="18"/>
              </w:rPr>
              <w:t>640,801,499</w:t>
            </w:r>
          </w:p>
        </w:tc>
      </w:tr>
      <w:tr w:rsidR="003F4000" w:rsidRPr="00740C57" w14:paraId="7685B7DA" w14:textId="77777777" w:rsidTr="00D7523E">
        <w:trPr>
          <w:cantSplit/>
          <w:trHeight w:val="297"/>
        </w:trPr>
        <w:tc>
          <w:tcPr>
            <w:tcW w:w="2099" w:type="dxa"/>
            <w:tcBorders>
              <w:top w:val="nil"/>
              <w:left w:val="nil"/>
              <w:bottom w:val="nil"/>
              <w:right w:val="single" w:sz="4" w:space="0" w:color="auto"/>
            </w:tcBorders>
            <w:vAlign w:val="center"/>
          </w:tcPr>
          <w:p w14:paraId="6A6D0784" w14:textId="77777777" w:rsidR="003F4000" w:rsidRPr="00740C57" w:rsidRDefault="003F4000" w:rsidP="00F42B98">
            <w:pPr>
              <w:overflowPunct w:val="0"/>
              <w:adjustRightInd w:val="0"/>
              <w:ind w:rightChars="10" w:right="24"/>
              <w:rPr>
                <w:rFonts w:ascii="標楷體" w:eastAsia="標楷體" w:hAnsi="標楷體"/>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73C64477" w14:textId="77777777" w:rsidR="003F4000" w:rsidRPr="00A968A0" w:rsidRDefault="003F4000" w:rsidP="00F42B98">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183D908E" w14:textId="77777777" w:rsidR="003F4000" w:rsidRPr="00A968A0" w:rsidRDefault="003F4000" w:rsidP="00A968A0">
            <w:pPr>
              <w:overflowPunct w:val="0"/>
              <w:jc w:val="right"/>
              <w:rPr>
                <w:rFonts w:ascii="Arial Narrow" w:eastAsia="標楷體" w:hAnsi="Arial Narrow"/>
                <w:b/>
                <w:bCs/>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0CDF4CDD" w14:textId="77777777" w:rsidR="003F4000" w:rsidRPr="00740C57" w:rsidRDefault="003F4000" w:rsidP="00F42B98">
            <w:pPr>
              <w:overflowPunct w:val="0"/>
              <w:autoSpaceDE w:val="0"/>
              <w:autoSpaceDN w:val="0"/>
              <w:adjustRightInd w:val="0"/>
              <w:snapToGrid w:val="0"/>
              <w:spacing w:line="180" w:lineRule="exact"/>
              <w:ind w:rightChars="10" w:right="24"/>
              <w:jc w:val="distribute"/>
              <w:rPr>
                <w:rFonts w:ascii="標楷體" w:eastAsia="標楷體" w:hAnsi="標楷體"/>
                <w:b/>
                <w:bCs/>
                <w:kern w:val="0"/>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tcPr>
          <w:p w14:paraId="6D947361" w14:textId="77777777" w:rsidR="003F4000" w:rsidRPr="00A968A0" w:rsidRDefault="003F4000" w:rsidP="00A968A0">
            <w:pPr>
              <w:overflowPunct w:val="0"/>
              <w:jc w:val="right"/>
              <w:rPr>
                <w:rFonts w:ascii="Arial Narrow" w:eastAsia="標楷體" w:hAnsi="Arial Narrow"/>
                <w:sz w:val="18"/>
                <w:szCs w:val="18"/>
              </w:rPr>
            </w:pPr>
          </w:p>
        </w:tc>
        <w:tc>
          <w:tcPr>
            <w:tcW w:w="1303" w:type="dxa"/>
            <w:tcBorders>
              <w:top w:val="nil"/>
              <w:left w:val="single" w:sz="4" w:space="0" w:color="auto"/>
              <w:bottom w:val="nil"/>
              <w:right w:val="nil"/>
            </w:tcBorders>
            <w:tcMar>
              <w:top w:w="0" w:type="dxa"/>
              <w:left w:w="28" w:type="dxa"/>
              <w:bottom w:w="0" w:type="dxa"/>
              <w:right w:w="45" w:type="dxa"/>
            </w:tcMar>
            <w:vAlign w:val="center"/>
            <w:hideMark/>
          </w:tcPr>
          <w:p w14:paraId="731B39CF" w14:textId="77777777" w:rsidR="003F4000" w:rsidRPr="00A968A0" w:rsidRDefault="003F4000" w:rsidP="00A968A0">
            <w:pPr>
              <w:overflowPunct w:val="0"/>
              <w:jc w:val="right"/>
              <w:rPr>
                <w:rFonts w:ascii="Arial Narrow" w:eastAsia="標楷體" w:hAnsi="Arial Narrow"/>
                <w:b/>
                <w:bCs/>
                <w:sz w:val="18"/>
                <w:szCs w:val="18"/>
              </w:rPr>
            </w:pPr>
          </w:p>
        </w:tc>
      </w:tr>
      <w:tr w:rsidR="003F4000" w:rsidRPr="00740C57" w14:paraId="49D87AC8" w14:textId="77777777" w:rsidTr="00D7523E">
        <w:trPr>
          <w:cantSplit/>
          <w:trHeight w:val="297"/>
        </w:trPr>
        <w:tc>
          <w:tcPr>
            <w:tcW w:w="2099" w:type="dxa"/>
            <w:tcBorders>
              <w:top w:val="nil"/>
              <w:left w:val="nil"/>
              <w:bottom w:val="nil"/>
              <w:right w:val="single" w:sz="4" w:space="0" w:color="auto"/>
            </w:tcBorders>
            <w:vAlign w:val="center"/>
          </w:tcPr>
          <w:p w14:paraId="02EB1791" w14:textId="77777777" w:rsidR="003F4000" w:rsidRPr="00740C57" w:rsidRDefault="003F4000" w:rsidP="00F42B98">
            <w:pPr>
              <w:overflowPunct w:val="0"/>
              <w:ind w:rightChars="10" w:right="24"/>
              <w:jc w:val="distribute"/>
              <w:rPr>
                <w:rFonts w:ascii="標楷體" w:eastAsia="標楷體" w:hAnsi="標楷體" w:cs="Arial"/>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0FF3C269"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1575FA7C" w14:textId="77777777" w:rsidR="003F4000" w:rsidRPr="00A968A0" w:rsidRDefault="003F4000" w:rsidP="00A968A0">
            <w:pPr>
              <w:overflowPunct w:val="0"/>
              <w:jc w:val="right"/>
              <w:rPr>
                <w:rFonts w:ascii="Arial Narrow" w:eastAsia="標楷體" w:hAnsi="Arial Narrow"/>
                <w:b/>
                <w:bCs/>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6A172456" w14:textId="77777777" w:rsidR="003F4000" w:rsidRPr="00740C57" w:rsidRDefault="003F4000" w:rsidP="00F42B98">
            <w:pPr>
              <w:overflowPunct w:val="0"/>
              <w:autoSpaceDE w:val="0"/>
              <w:autoSpaceDN w:val="0"/>
              <w:adjustRightInd w:val="0"/>
              <w:snapToGrid w:val="0"/>
              <w:ind w:rightChars="10" w:right="24"/>
              <w:jc w:val="distribute"/>
              <w:rPr>
                <w:rFonts w:ascii="標楷體" w:eastAsia="標楷體" w:hAnsi="標楷體"/>
                <w:b/>
                <w:bCs/>
                <w:kern w:val="0"/>
                <w:sz w:val="18"/>
                <w:szCs w:val="18"/>
              </w:rPr>
            </w:pPr>
            <w:r w:rsidRPr="00740C57">
              <w:rPr>
                <w:rFonts w:ascii="標楷體" w:eastAsia="標楷體" w:hAnsi="標楷體" w:hint="eastAsia"/>
                <w:b/>
                <w:bCs/>
                <w:kern w:val="0"/>
                <w:sz w:val="18"/>
                <w:szCs w:val="18"/>
              </w:rPr>
              <w:t>淨資產部分</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tcPr>
          <w:p w14:paraId="14D9E76A" w14:textId="77777777" w:rsidR="003F4000" w:rsidRPr="00A968A0" w:rsidRDefault="003F4000" w:rsidP="00A968A0">
            <w:pPr>
              <w:overflowPunct w:val="0"/>
              <w:jc w:val="right"/>
              <w:rPr>
                <w:rFonts w:ascii="Arial Narrow" w:eastAsia="標楷體" w:hAnsi="Arial Narrow"/>
                <w:sz w:val="18"/>
                <w:szCs w:val="18"/>
              </w:rPr>
            </w:pPr>
          </w:p>
        </w:tc>
        <w:tc>
          <w:tcPr>
            <w:tcW w:w="1303" w:type="dxa"/>
            <w:tcBorders>
              <w:top w:val="nil"/>
              <w:left w:val="single" w:sz="4" w:space="0" w:color="auto"/>
              <w:bottom w:val="nil"/>
              <w:right w:val="nil"/>
            </w:tcBorders>
            <w:tcMar>
              <w:top w:w="0" w:type="dxa"/>
              <w:left w:w="28" w:type="dxa"/>
              <w:bottom w:w="0" w:type="dxa"/>
              <w:right w:w="45" w:type="dxa"/>
            </w:tcMar>
            <w:vAlign w:val="center"/>
            <w:hideMark/>
          </w:tcPr>
          <w:p w14:paraId="068F7DC4" w14:textId="77777777" w:rsidR="003F4000" w:rsidRPr="00A968A0" w:rsidRDefault="003F4000" w:rsidP="00A968A0">
            <w:pPr>
              <w:overflowPunct w:val="0"/>
              <w:jc w:val="right"/>
              <w:rPr>
                <w:rFonts w:ascii="Arial Narrow" w:eastAsia="標楷體" w:hAnsi="Arial Narrow"/>
                <w:b/>
                <w:bCs/>
                <w:sz w:val="18"/>
                <w:szCs w:val="18"/>
              </w:rPr>
            </w:pPr>
          </w:p>
        </w:tc>
      </w:tr>
      <w:tr w:rsidR="003F4000" w:rsidRPr="00740C57" w14:paraId="6720E99A" w14:textId="77777777" w:rsidTr="00D7523E">
        <w:trPr>
          <w:cantSplit/>
          <w:trHeight w:val="297"/>
        </w:trPr>
        <w:tc>
          <w:tcPr>
            <w:tcW w:w="2099" w:type="dxa"/>
            <w:vMerge w:val="restart"/>
            <w:tcBorders>
              <w:top w:val="nil"/>
              <w:left w:val="nil"/>
              <w:bottom w:val="nil"/>
              <w:right w:val="single" w:sz="4" w:space="0" w:color="auto"/>
            </w:tcBorders>
            <w:vAlign w:val="center"/>
          </w:tcPr>
          <w:p w14:paraId="10EB1570" w14:textId="77777777" w:rsidR="003F4000" w:rsidRPr="00740C57" w:rsidRDefault="003F4000" w:rsidP="00F42B98">
            <w:pPr>
              <w:overflowPunct w:val="0"/>
              <w:adjustRightInd w:val="0"/>
              <w:ind w:right="50"/>
              <w:rPr>
                <w:rFonts w:ascii="標楷體" w:eastAsia="標楷體" w:hAnsi="標楷體"/>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25A227CE"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58DDD390" w14:textId="77777777" w:rsidR="003F4000" w:rsidRPr="00A968A0" w:rsidRDefault="003F4000" w:rsidP="00A968A0">
            <w:pPr>
              <w:overflowPunct w:val="0"/>
              <w:jc w:val="right"/>
              <w:rPr>
                <w:rFonts w:ascii="Arial Narrow" w:eastAsia="標楷體" w:hAnsi="Arial Narrow"/>
                <w:b/>
                <w:bCs/>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510A3153" w14:textId="77777777" w:rsidR="003F4000" w:rsidRPr="00740C57" w:rsidRDefault="003F4000" w:rsidP="00F42B98">
            <w:pPr>
              <w:overflowPunct w:val="0"/>
              <w:autoSpaceDE w:val="0"/>
              <w:autoSpaceDN w:val="0"/>
              <w:adjustRightInd w:val="0"/>
              <w:snapToGrid w:val="0"/>
              <w:ind w:rightChars="10" w:right="24"/>
              <w:jc w:val="distribute"/>
              <w:rPr>
                <w:rFonts w:ascii="標楷體" w:eastAsia="標楷體" w:hAnsi="標楷體"/>
                <w:b/>
                <w:bCs/>
                <w:kern w:val="0"/>
                <w:sz w:val="18"/>
                <w:szCs w:val="18"/>
              </w:rPr>
            </w:pPr>
            <w:proofErr w:type="gramStart"/>
            <w:r w:rsidRPr="00740C57">
              <w:rPr>
                <w:rFonts w:ascii="標楷體" w:eastAsia="標楷體" w:hAnsi="標楷體" w:hint="eastAsia"/>
                <w:b/>
                <w:bCs/>
                <w:kern w:val="0"/>
                <w:sz w:val="18"/>
                <w:szCs w:val="18"/>
              </w:rPr>
              <w:t>原列淨資產</w:t>
            </w:r>
            <w:proofErr w:type="gramEnd"/>
            <w:r w:rsidRPr="00740C57">
              <w:rPr>
                <w:rFonts w:ascii="標楷體" w:eastAsia="標楷體" w:hAnsi="標楷體" w:hint="eastAsia"/>
                <w:b/>
                <w:bCs/>
                <w:kern w:val="0"/>
                <w:sz w:val="18"/>
                <w:szCs w:val="18"/>
              </w:rPr>
              <w:t>總額</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0F131A37" w14:textId="77777777" w:rsidR="003F4000" w:rsidRPr="00A968A0" w:rsidRDefault="003F4000" w:rsidP="00A968A0">
            <w:pPr>
              <w:overflowPunct w:val="0"/>
              <w:jc w:val="right"/>
              <w:rPr>
                <w:rFonts w:ascii="Arial Narrow" w:eastAsia="標楷體" w:hAnsi="Arial Narrow"/>
                <w:sz w:val="18"/>
                <w:szCs w:val="18"/>
              </w:rPr>
            </w:pPr>
          </w:p>
        </w:tc>
        <w:tc>
          <w:tcPr>
            <w:tcW w:w="1303" w:type="dxa"/>
            <w:tcBorders>
              <w:top w:val="nil"/>
              <w:left w:val="single" w:sz="4" w:space="0" w:color="auto"/>
              <w:bottom w:val="nil"/>
              <w:right w:val="nil"/>
            </w:tcBorders>
            <w:tcMar>
              <w:top w:w="0" w:type="dxa"/>
              <w:left w:w="28" w:type="dxa"/>
              <w:bottom w:w="0" w:type="dxa"/>
              <w:right w:w="45" w:type="dxa"/>
            </w:tcMar>
            <w:vAlign w:val="center"/>
          </w:tcPr>
          <w:p w14:paraId="6AE17A62" w14:textId="639B45AC" w:rsidR="003F4000" w:rsidRPr="00A968A0" w:rsidRDefault="003F4000" w:rsidP="00A968A0">
            <w:pPr>
              <w:overflowPunct w:val="0"/>
              <w:jc w:val="right"/>
              <w:rPr>
                <w:rFonts w:ascii="Arial Narrow" w:eastAsia="標楷體" w:hAnsi="Arial Narrow"/>
                <w:b/>
                <w:bCs/>
                <w:sz w:val="18"/>
                <w:szCs w:val="18"/>
              </w:rPr>
            </w:pPr>
            <w:r w:rsidRPr="00A968A0">
              <w:rPr>
                <w:rFonts w:ascii="Arial Narrow" w:eastAsia="標楷體" w:hAnsi="Arial Narrow"/>
                <w:b/>
                <w:bCs/>
                <w:sz w:val="18"/>
                <w:szCs w:val="18"/>
              </w:rPr>
              <w:t>-</w:t>
            </w:r>
            <w:r w:rsidR="00034D7A" w:rsidRPr="00A968A0">
              <w:rPr>
                <w:rFonts w:ascii="Arial Narrow" w:eastAsia="標楷體" w:hAnsi="Arial Narrow"/>
                <w:b/>
                <w:bCs/>
                <w:sz w:val="18"/>
                <w:szCs w:val="18"/>
              </w:rPr>
              <w:t xml:space="preserve"> </w:t>
            </w:r>
            <w:r w:rsidRPr="00A968A0">
              <w:rPr>
                <w:rFonts w:ascii="Arial Narrow" w:eastAsia="標楷體" w:hAnsi="Arial Narrow"/>
                <w:b/>
                <w:bCs/>
                <w:sz w:val="18"/>
                <w:szCs w:val="18"/>
              </w:rPr>
              <w:t>223,464,691</w:t>
            </w:r>
          </w:p>
        </w:tc>
      </w:tr>
      <w:tr w:rsidR="003F4000" w:rsidRPr="00740C57" w14:paraId="3CAE65E1" w14:textId="77777777" w:rsidTr="00D7523E">
        <w:trPr>
          <w:cantSplit/>
          <w:trHeight w:val="297"/>
        </w:trPr>
        <w:tc>
          <w:tcPr>
            <w:tcW w:w="2099" w:type="dxa"/>
            <w:vMerge/>
            <w:tcBorders>
              <w:top w:val="nil"/>
              <w:left w:val="nil"/>
              <w:bottom w:val="nil"/>
              <w:right w:val="single" w:sz="4" w:space="0" w:color="auto"/>
            </w:tcBorders>
            <w:vAlign w:val="center"/>
            <w:hideMark/>
          </w:tcPr>
          <w:p w14:paraId="74AE9747" w14:textId="77777777" w:rsidR="003F4000" w:rsidRPr="00740C57" w:rsidRDefault="003F4000" w:rsidP="00F42B98">
            <w:pPr>
              <w:widowControl/>
              <w:rPr>
                <w:rFonts w:ascii="標楷體" w:eastAsia="標楷體" w:hAnsi="標楷體"/>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68EE72EE"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1EBC0348" w14:textId="77777777" w:rsidR="003F4000" w:rsidRPr="00A968A0" w:rsidRDefault="003F4000" w:rsidP="00A968A0">
            <w:pPr>
              <w:overflowPunct w:val="0"/>
              <w:jc w:val="right"/>
              <w:rPr>
                <w:rFonts w:ascii="Arial Narrow" w:eastAsia="標楷體" w:hAnsi="Arial Narrow"/>
                <w:b/>
                <w:bCs/>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2DD6AD6F" w14:textId="77777777" w:rsidR="003F4000" w:rsidRPr="00740C57" w:rsidRDefault="003F4000" w:rsidP="00F42B98">
            <w:pPr>
              <w:overflowPunct w:val="0"/>
              <w:autoSpaceDE w:val="0"/>
              <w:autoSpaceDN w:val="0"/>
              <w:adjustRightInd w:val="0"/>
              <w:snapToGrid w:val="0"/>
              <w:ind w:rightChars="10" w:right="24"/>
              <w:jc w:val="distribute"/>
              <w:rPr>
                <w:rFonts w:ascii="標楷體" w:eastAsia="標楷體" w:hAnsi="標楷體"/>
                <w:b/>
                <w:bCs/>
                <w:kern w:val="0"/>
                <w:sz w:val="18"/>
                <w:szCs w:val="18"/>
              </w:rPr>
            </w:pPr>
            <w:r w:rsidRPr="00740C57">
              <w:rPr>
                <w:rFonts w:ascii="標楷體" w:eastAsia="標楷體" w:hAnsi="標楷體" w:hint="eastAsia"/>
                <w:b/>
                <w:bCs/>
                <w:kern w:val="0"/>
                <w:sz w:val="18"/>
                <w:szCs w:val="18"/>
              </w:rPr>
              <w:t>修正決算應調整數</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hideMark/>
          </w:tcPr>
          <w:p w14:paraId="1FC851B8" w14:textId="77777777" w:rsidR="003F4000" w:rsidRPr="00A968A0" w:rsidRDefault="003F4000" w:rsidP="00A968A0">
            <w:pPr>
              <w:overflowPunct w:val="0"/>
              <w:jc w:val="right"/>
              <w:rPr>
                <w:rFonts w:ascii="Arial Narrow" w:eastAsia="標楷體" w:hAnsi="Arial Narrow"/>
                <w:sz w:val="18"/>
                <w:szCs w:val="18"/>
              </w:rPr>
            </w:pPr>
          </w:p>
        </w:tc>
        <w:tc>
          <w:tcPr>
            <w:tcW w:w="1303" w:type="dxa"/>
            <w:tcBorders>
              <w:top w:val="nil"/>
              <w:left w:val="single" w:sz="4" w:space="0" w:color="auto"/>
              <w:bottom w:val="nil"/>
              <w:right w:val="nil"/>
            </w:tcBorders>
            <w:tcMar>
              <w:top w:w="0" w:type="dxa"/>
              <w:left w:w="28" w:type="dxa"/>
              <w:bottom w:w="0" w:type="dxa"/>
              <w:right w:w="45" w:type="dxa"/>
            </w:tcMar>
            <w:vAlign w:val="center"/>
          </w:tcPr>
          <w:p w14:paraId="62F3C3E0" w14:textId="77777777" w:rsidR="003F4000" w:rsidRPr="00A968A0" w:rsidRDefault="003F4000" w:rsidP="00A968A0">
            <w:pPr>
              <w:overflowPunct w:val="0"/>
              <w:jc w:val="right"/>
              <w:rPr>
                <w:rFonts w:ascii="Arial Narrow" w:eastAsia="標楷體" w:hAnsi="Arial Narrow"/>
                <w:b/>
                <w:bCs/>
                <w:sz w:val="18"/>
                <w:szCs w:val="18"/>
              </w:rPr>
            </w:pPr>
            <w:r w:rsidRPr="00A968A0">
              <w:rPr>
                <w:rFonts w:ascii="Arial Narrow" w:eastAsia="標楷體" w:hAnsi="Arial Narrow"/>
                <w:b/>
                <w:bCs/>
                <w:sz w:val="18"/>
                <w:szCs w:val="18"/>
              </w:rPr>
              <w:t>521,460</w:t>
            </w:r>
          </w:p>
        </w:tc>
      </w:tr>
      <w:tr w:rsidR="003F4000" w:rsidRPr="00740C57" w14:paraId="04968636" w14:textId="77777777" w:rsidTr="00D7523E">
        <w:trPr>
          <w:cantSplit/>
          <w:trHeight w:val="297"/>
        </w:trPr>
        <w:tc>
          <w:tcPr>
            <w:tcW w:w="2099" w:type="dxa"/>
            <w:tcBorders>
              <w:top w:val="nil"/>
              <w:left w:val="nil"/>
              <w:bottom w:val="nil"/>
              <w:right w:val="single" w:sz="4" w:space="0" w:color="auto"/>
            </w:tcBorders>
            <w:vAlign w:val="center"/>
          </w:tcPr>
          <w:p w14:paraId="09874C19" w14:textId="77777777" w:rsidR="003F4000" w:rsidRPr="00740C57" w:rsidRDefault="003F4000" w:rsidP="00F42B98">
            <w:pPr>
              <w:overflowPunct w:val="0"/>
              <w:adjustRightInd w:val="0"/>
              <w:ind w:right="50"/>
              <w:rPr>
                <w:rFonts w:ascii="標楷體" w:eastAsia="標楷體" w:hAnsi="標楷體"/>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267F0904"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72899F30" w14:textId="77777777" w:rsidR="003F4000" w:rsidRPr="00A968A0" w:rsidRDefault="003F4000" w:rsidP="00A968A0">
            <w:pPr>
              <w:overflowPunct w:val="0"/>
              <w:jc w:val="right"/>
              <w:rPr>
                <w:rFonts w:ascii="Arial Narrow" w:eastAsia="標楷體" w:hAnsi="Arial Narrow"/>
                <w:b/>
                <w:bCs/>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tcPr>
          <w:p w14:paraId="24ACF23E" w14:textId="77777777" w:rsidR="003F4000" w:rsidRPr="002E7051" w:rsidRDefault="003F4000" w:rsidP="002E7051">
            <w:pPr>
              <w:overflowPunct w:val="0"/>
              <w:ind w:leftChars="50" w:left="120" w:rightChars="10" w:right="24"/>
              <w:jc w:val="distribute"/>
              <w:rPr>
                <w:rFonts w:ascii="標楷體" w:eastAsia="標楷體" w:hAnsi="標楷體"/>
                <w:sz w:val="18"/>
                <w:szCs w:val="18"/>
              </w:rPr>
            </w:pPr>
            <w:r w:rsidRPr="002E7051">
              <w:rPr>
                <w:rFonts w:ascii="標楷體" w:eastAsia="標楷體" w:hAnsi="標楷體" w:hint="eastAsia"/>
                <w:sz w:val="18"/>
                <w:szCs w:val="18"/>
              </w:rPr>
              <w:t>本年度歲入歲出應調整數</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tcPr>
          <w:p w14:paraId="19D60D77" w14:textId="77777777" w:rsidR="003F4000" w:rsidRPr="00A968A0" w:rsidRDefault="003F4000" w:rsidP="00A968A0">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75</w:t>
            </w:r>
            <w:r w:rsidRPr="00A968A0">
              <w:rPr>
                <w:rFonts w:ascii="Arial Narrow" w:eastAsia="標楷體" w:hAnsi="Arial Narrow"/>
                <w:sz w:val="18"/>
                <w:szCs w:val="18"/>
              </w:rPr>
              <w:t>,</w:t>
            </w:r>
            <w:r w:rsidRPr="00A968A0">
              <w:rPr>
                <w:rFonts w:ascii="Arial Narrow" w:eastAsia="標楷體" w:hAnsi="Arial Narrow" w:hint="eastAsia"/>
                <w:sz w:val="18"/>
                <w:szCs w:val="18"/>
              </w:rPr>
              <w:t>204</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43CF5902" w14:textId="77777777" w:rsidR="003F4000" w:rsidRPr="00A968A0" w:rsidRDefault="003F4000" w:rsidP="00A968A0">
            <w:pPr>
              <w:overflowPunct w:val="0"/>
              <w:jc w:val="right"/>
              <w:rPr>
                <w:rFonts w:ascii="Arial Narrow" w:eastAsia="標楷體" w:hAnsi="Arial Narrow"/>
                <w:b/>
                <w:bCs/>
                <w:sz w:val="18"/>
                <w:szCs w:val="18"/>
              </w:rPr>
            </w:pPr>
          </w:p>
        </w:tc>
      </w:tr>
      <w:tr w:rsidR="003F4000" w:rsidRPr="00740C57" w14:paraId="3CE26446" w14:textId="77777777" w:rsidTr="00D7523E">
        <w:trPr>
          <w:cantSplit/>
          <w:trHeight w:val="297"/>
        </w:trPr>
        <w:tc>
          <w:tcPr>
            <w:tcW w:w="2099" w:type="dxa"/>
            <w:tcBorders>
              <w:top w:val="nil"/>
              <w:left w:val="nil"/>
              <w:bottom w:val="nil"/>
              <w:right w:val="single" w:sz="4" w:space="0" w:color="auto"/>
            </w:tcBorders>
            <w:vAlign w:val="center"/>
          </w:tcPr>
          <w:p w14:paraId="1DA768FC" w14:textId="77777777" w:rsidR="003F4000" w:rsidRPr="00740C57" w:rsidRDefault="003F4000" w:rsidP="00F42B98">
            <w:pPr>
              <w:overflowPunct w:val="0"/>
              <w:adjustRightInd w:val="0"/>
              <w:ind w:right="50"/>
              <w:rPr>
                <w:rFonts w:ascii="標楷體" w:eastAsia="標楷體" w:hAnsi="標楷體"/>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3A735B32"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767E6A39" w14:textId="77777777" w:rsidR="003F4000" w:rsidRPr="00A968A0" w:rsidRDefault="003F4000" w:rsidP="00A968A0">
            <w:pPr>
              <w:overflowPunct w:val="0"/>
              <w:jc w:val="right"/>
              <w:rPr>
                <w:rFonts w:ascii="Arial Narrow" w:eastAsia="標楷體" w:hAnsi="Arial Narrow"/>
                <w:b/>
                <w:bCs/>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tcPr>
          <w:p w14:paraId="6ABDFD79" w14:textId="77777777" w:rsidR="003F4000" w:rsidRPr="002E7051" w:rsidRDefault="003F4000" w:rsidP="002E7051">
            <w:pPr>
              <w:overflowPunct w:val="0"/>
              <w:ind w:leftChars="50" w:left="120" w:rightChars="10" w:right="24"/>
              <w:jc w:val="distribute"/>
              <w:rPr>
                <w:rFonts w:ascii="標楷體" w:eastAsia="標楷體" w:hAnsi="標楷體"/>
                <w:spacing w:val="-12"/>
                <w:sz w:val="18"/>
                <w:szCs w:val="18"/>
              </w:rPr>
            </w:pPr>
            <w:r w:rsidRPr="002E7051">
              <w:rPr>
                <w:rFonts w:ascii="標楷體" w:eastAsia="標楷體" w:hAnsi="標楷體" w:hint="eastAsia"/>
                <w:spacing w:val="-12"/>
                <w:sz w:val="18"/>
                <w:szCs w:val="18"/>
              </w:rPr>
              <w:t>以前年度歲入歲出應調整數</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tcPr>
          <w:p w14:paraId="15B1F309" w14:textId="77777777" w:rsidR="003F4000" w:rsidRPr="00A968A0" w:rsidRDefault="003F4000" w:rsidP="00A968A0">
            <w:pPr>
              <w:overflowPunct w:val="0"/>
              <w:jc w:val="right"/>
              <w:rPr>
                <w:rFonts w:ascii="Arial Narrow" w:eastAsia="標楷體" w:hAnsi="Arial Narrow"/>
                <w:sz w:val="18"/>
                <w:szCs w:val="18"/>
              </w:rPr>
            </w:pPr>
            <w:r w:rsidRPr="00A968A0">
              <w:rPr>
                <w:rFonts w:ascii="Arial Narrow" w:eastAsia="標楷體" w:hAnsi="Arial Narrow" w:hint="eastAsia"/>
                <w:sz w:val="18"/>
                <w:szCs w:val="18"/>
              </w:rPr>
              <w:t>446</w:t>
            </w:r>
            <w:r w:rsidRPr="00A968A0">
              <w:rPr>
                <w:rFonts w:ascii="Arial Narrow" w:eastAsia="標楷體" w:hAnsi="Arial Narrow"/>
                <w:sz w:val="18"/>
                <w:szCs w:val="18"/>
              </w:rPr>
              <w:t>,</w:t>
            </w:r>
            <w:r w:rsidRPr="00A968A0">
              <w:rPr>
                <w:rFonts w:ascii="Arial Narrow" w:eastAsia="標楷體" w:hAnsi="Arial Narrow" w:hint="eastAsia"/>
                <w:sz w:val="18"/>
                <w:szCs w:val="18"/>
              </w:rPr>
              <w:t>255</w:t>
            </w:r>
          </w:p>
        </w:tc>
        <w:tc>
          <w:tcPr>
            <w:tcW w:w="1303" w:type="dxa"/>
            <w:tcBorders>
              <w:top w:val="nil"/>
              <w:left w:val="single" w:sz="4" w:space="0" w:color="auto"/>
              <w:bottom w:val="nil"/>
              <w:right w:val="nil"/>
            </w:tcBorders>
            <w:tcMar>
              <w:top w:w="0" w:type="dxa"/>
              <w:left w:w="28" w:type="dxa"/>
              <w:bottom w:w="0" w:type="dxa"/>
              <w:right w:w="45" w:type="dxa"/>
            </w:tcMar>
            <w:vAlign w:val="center"/>
          </w:tcPr>
          <w:p w14:paraId="66C55F35" w14:textId="77777777" w:rsidR="003F4000" w:rsidRPr="00A968A0" w:rsidRDefault="003F4000" w:rsidP="00A968A0">
            <w:pPr>
              <w:overflowPunct w:val="0"/>
              <w:jc w:val="right"/>
              <w:rPr>
                <w:rFonts w:ascii="Arial Narrow" w:eastAsia="標楷體" w:hAnsi="Arial Narrow"/>
                <w:b/>
                <w:bCs/>
                <w:sz w:val="18"/>
                <w:szCs w:val="18"/>
              </w:rPr>
            </w:pPr>
          </w:p>
        </w:tc>
      </w:tr>
      <w:tr w:rsidR="003F4000" w:rsidRPr="00740C57" w14:paraId="5CB9EE9D" w14:textId="77777777" w:rsidTr="00D7523E">
        <w:trPr>
          <w:cantSplit/>
          <w:trHeight w:val="297"/>
        </w:trPr>
        <w:tc>
          <w:tcPr>
            <w:tcW w:w="2099" w:type="dxa"/>
            <w:tcBorders>
              <w:top w:val="nil"/>
              <w:left w:val="nil"/>
              <w:bottom w:val="nil"/>
              <w:right w:val="single" w:sz="4" w:space="0" w:color="auto"/>
            </w:tcBorders>
            <w:vAlign w:val="center"/>
          </w:tcPr>
          <w:p w14:paraId="542D9A1C" w14:textId="77777777" w:rsidR="003F4000" w:rsidRPr="00740C57" w:rsidRDefault="003F4000" w:rsidP="00F42B98">
            <w:pPr>
              <w:overflowPunct w:val="0"/>
              <w:autoSpaceDE w:val="0"/>
              <w:autoSpaceDN w:val="0"/>
              <w:adjustRightInd w:val="0"/>
              <w:snapToGrid w:val="0"/>
              <w:spacing w:line="240" w:lineRule="atLeast"/>
              <w:ind w:rightChars="50" w:right="120"/>
              <w:jc w:val="distribute"/>
              <w:rPr>
                <w:rFonts w:ascii="標楷體" w:eastAsia="標楷體" w:hAnsi="標楷體"/>
                <w:b/>
                <w:bCs/>
                <w:kern w:val="0"/>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747E055A"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nil"/>
              <w:right w:val="single" w:sz="4" w:space="0" w:color="auto"/>
            </w:tcBorders>
            <w:tcMar>
              <w:top w:w="0" w:type="dxa"/>
              <w:left w:w="28" w:type="dxa"/>
              <w:bottom w:w="0" w:type="dxa"/>
              <w:right w:w="45" w:type="dxa"/>
            </w:tcMar>
            <w:vAlign w:val="center"/>
          </w:tcPr>
          <w:p w14:paraId="21A03E17" w14:textId="77777777" w:rsidR="003F4000" w:rsidRPr="00A968A0" w:rsidRDefault="003F4000" w:rsidP="00A968A0">
            <w:pPr>
              <w:overflowPunct w:val="0"/>
              <w:jc w:val="right"/>
              <w:rPr>
                <w:rFonts w:ascii="Arial Narrow" w:eastAsia="標楷體" w:hAnsi="Arial Narrow"/>
                <w:b/>
                <w:bCs/>
                <w:sz w:val="18"/>
                <w:szCs w:val="18"/>
              </w:rPr>
            </w:pPr>
          </w:p>
        </w:tc>
        <w:tc>
          <w:tcPr>
            <w:tcW w:w="2268" w:type="dxa"/>
            <w:tcBorders>
              <w:top w:val="nil"/>
              <w:left w:val="single" w:sz="4" w:space="0" w:color="auto"/>
              <w:bottom w:val="nil"/>
              <w:right w:val="single" w:sz="4" w:space="0" w:color="auto"/>
            </w:tcBorders>
            <w:tcMar>
              <w:top w:w="0" w:type="dxa"/>
              <w:left w:w="28" w:type="dxa"/>
              <w:bottom w:w="0" w:type="dxa"/>
              <w:right w:w="45" w:type="dxa"/>
            </w:tcMar>
            <w:vAlign w:val="center"/>
            <w:hideMark/>
          </w:tcPr>
          <w:p w14:paraId="1B7ABD84" w14:textId="77777777" w:rsidR="003F4000" w:rsidRPr="00740C57" w:rsidRDefault="003F4000" w:rsidP="00F42B98">
            <w:pPr>
              <w:overflowPunct w:val="0"/>
              <w:autoSpaceDE w:val="0"/>
              <w:autoSpaceDN w:val="0"/>
              <w:adjustRightInd w:val="0"/>
              <w:snapToGrid w:val="0"/>
              <w:spacing w:line="240" w:lineRule="atLeast"/>
              <w:ind w:rightChars="10" w:right="24"/>
              <w:jc w:val="distribute"/>
              <w:rPr>
                <w:rFonts w:ascii="標楷體" w:eastAsia="標楷體" w:hAnsi="標楷體"/>
                <w:b/>
                <w:bCs/>
                <w:kern w:val="0"/>
                <w:sz w:val="18"/>
                <w:szCs w:val="18"/>
              </w:rPr>
            </w:pPr>
            <w:r w:rsidRPr="00740C57">
              <w:rPr>
                <w:rFonts w:ascii="標楷體" w:eastAsia="標楷體" w:hAnsi="標楷體" w:hint="eastAsia"/>
                <w:b/>
                <w:bCs/>
                <w:kern w:val="0"/>
                <w:sz w:val="18"/>
                <w:szCs w:val="18"/>
              </w:rPr>
              <w:t>調整後淨資產總額</w:t>
            </w:r>
          </w:p>
        </w:tc>
        <w:tc>
          <w:tcPr>
            <w:tcW w:w="1134" w:type="dxa"/>
            <w:tcBorders>
              <w:top w:val="nil"/>
              <w:left w:val="single" w:sz="4" w:space="0" w:color="auto"/>
              <w:bottom w:val="nil"/>
              <w:right w:val="single" w:sz="4" w:space="0" w:color="auto"/>
            </w:tcBorders>
            <w:tcMar>
              <w:top w:w="0" w:type="dxa"/>
              <w:left w:w="28" w:type="dxa"/>
              <w:bottom w:w="0" w:type="dxa"/>
              <w:right w:w="34" w:type="dxa"/>
            </w:tcMar>
            <w:vAlign w:val="center"/>
          </w:tcPr>
          <w:p w14:paraId="4EC53D87" w14:textId="77777777" w:rsidR="003F4000" w:rsidRPr="00A968A0" w:rsidRDefault="003F4000" w:rsidP="00A968A0">
            <w:pPr>
              <w:overflowPunct w:val="0"/>
              <w:jc w:val="right"/>
              <w:rPr>
                <w:rFonts w:ascii="Arial Narrow" w:eastAsia="標楷體" w:hAnsi="Arial Narrow"/>
                <w:sz w:val="18"/>
                <w:szCs w:val="18"/>
              </w:rPr>
            </w:pPr>
          </w:p>
        </w:tc>
        <w:tc>
          <w:tcPr>
            <w:tcW w:w="1303" w:type="dxa"/>
            <w:tcBorders>
              <w:top w:val="nil"/>
              <w:left w:val="single" w:sz="4" w:space="0" w:color="auto"/>
              <w:bottom w:val="nil"/>
              <w:right w:val="nil"/>
            </w:tcBorders>
            <w:tcMar>
              <w:top w:w="0" w:type="dxa"/>
              <w:left w:w="28" w:type="dxa"/>
              <w:bottom w:w="0" w:type="dxa"/>
              <w:right w:w="45" w:type="dxa"/>
            </w:tcMar>
            <w:vAlign w:val="center"/>
            <w:hideMark/>
          </w:tcPr>
          <w:p w14:paraId="7FD6564E" w14:textId="0FB68223" w:rsidR="003F4000" w:rsidRPr="00A968A0" w:rsidRDefault="003F4000" w:rsidP="00A968A0">
            <w:pPr>
              <w:overflowPunct w:val="0"/>
              <w:jc w:val="right"/>
              <w:rPr>
                <w:rFonts w:ascii="Arial Narrow" w:eastAsia="標楷體" w:hAnsi="Arial Narrow"/>
                <w:b/>
                <w:bCs/>
                <w:sz w:val="18"/>
                <w:szCs w:val="18"/>
              </w:rPr>
            </w:pPr>
            <w:r w:rsidRPr="00A968A0">
              <w:rPr>
                <w:rFonts w:ascii="Arial Narrow" w:eastAsia="標楷體" w:hAnsi="Arial Narrow"/>
                <w:b/>
                <w:bCs/>
                <w:sz w:val="18"/>
                <w:szCs w:val="18"/>
              </w:rPr>
              <w:t>-</w:t>
            </w:r>
            <w:r w:rsidR="00034D7A" w:rsidRPr="00A968A0">
              <w:rPr>
                <w:rFonts w:ascii="Arial Narrow" w:eastAsia="標楷體" w:hAnsi="Arial Narrow"/>
                <w:b/>
                <w:bCs/>
                <w:sz w:val="18"/>
                <w:szCs w:val="18"/>
              </w:rPr>
              <w:t xml:space="preserve"> </w:t>
            </w:r>
            <w:r w:rsidRPr="00A968A0">
              <w:rPr>
                <w:rFonts w:ascii="Arial Narrow" w:eastAsia="標楷體" w:hAnsi="Arial Narrow"/>
                <w:b/>
                <w:bCs/>
                <w:sz w:val="18"/>
                <w:szCs w:val="18"/>
              </w:rPr>
              <w:t>222,943,230</w:t>
            </w:r>
          </w:p>
        </w:tc>
      </w:tr>
      <w:tr w:rsidR="003F4000" w:rsidRPr="00740C57" w14:paraId="2C9467FA" w14:textId="77777777" w:rsidTr="00D7523E">
        <w:trPr>
          <w:cantSplit/>
          <w:trHeight w:val="297"/>
        </w:trPr>
        <w:tc>
          <w:tcPr>
            <w:tcW w:w="2099" w:type="dxa"/>
            <w:tcBorders>
              <w:top w:val="nil"/>
              <w:left w:val="nil"/>
              <w:bottom w:val="single" w:sz="12" w:space="0" w:color="auto"/>
              <w:right w:val="single" w:sz="4" w:space="0" w:color="auto"/>
            </w:tcBorders>
            <w:vAlign w:val="center"/>
            <w:hideMark/>
          </w:tcPr>
          <w:p w14:paraId="6403D5AC" w14:textId="77777777" w:rsidR="003F4000" w:rsidRPr="00740C57" w:rsidRDefault="003F4000" w:rsidP="00F42B98">
            <w:pPr>
              <w:overflowPunct w:val="0"/>
              <w:autoSpaceDE w:val="0"/>
              <w:autoSpaceDN w:val="0"/>
              <w:adjustRightInd w:val="0"/>
              <w:snapToGrid w:val="0"/>
              <w:spacing w:line="240" w:lineRule="atLeast"/>
              <w:ind w:rightChars="10" w:right="24"/>
              <w:jc w:val="distribute"/>
              <w:rPr>
                <w:rFonts w:ascii="標楷體" w:eastAsia="標楷體" w:hAnsi="標楷體"/>
                <w:b/>
                <w:bCs/>
                <w:kern w:val="0"/>
                <w:sz w:val="18"/>
                <w:szCs w:val="18"/>
              </w:rPr>
            </w:pPr>
            <w:r w:rsidRPr="00740C57">
              <w:rPr>
                <w:rFonts w:ascii="標楷體" w:eastAsia="標楷體" w:hAnsi="標楷體" w:hint="eastAsia"/>
                <w:b/>
                <w:bCs/>
                <w:kern w:val="0"/>
                <w:sz w:val="18"/>
                <w:szCs w:val="18"/>
              </w:rPr>
              <w:t>調整後資產總額</w:t>
            </w:r>
          </w:p>
        </w:tc>
        <w:tc>
          <w:tcPr>
            <w:tcW w:w="1134" w:type="dxa"/>
            <w:tcBorders>
              <w:top w:val="nil"/>
              <w:left w:val="single" w:sz="4" w:space="0" w:color="auto"/>
              <w:bottom w:val="single" w:sz="12" w:space="0" w:color="auto"/>
              <w:right w:val="single" w:sz="4" w:space="0" w:color="auto"/>
            </w:tcBorders>
            <w:tcMar>
              <w:top w:w="0" w:type="dxa"/>
              <w:left w:w="28" w:type="dxa"/>
              <w:bottom w:w="0" w:type="dxa"/>
              <w:right w:w="45" w:type="dxa"/>
            </w:tcMar>
            <w:vAlign w:val="center"/>
          </w:tcPr>
          <w:p w14:paraId="0229231F" w14:textId="77777777" w:rsidR="003F4000" w:rsidRPr="00A968A0" w:rsidRDefault="003F4000" w:rsidP="00A968A0">
            <w:pPr>
              <w:overflowPunct w:val="0"/>
              <w:jc w:val="right"/>
              <w:rPr>
                <w:rFonts w:ascii="Arial Narrow" w:eastAsia="標楷體" w:hAnsi="Arial Narrow"/>
                <w:sz w:val="18"/>
                <w:szCs w:val="18"/>
              </w:rPr>
            </w:pPr>
          </w:p>
        </w:tc>
        <w:tc>
          <w:tcPr>
            <w:tcW w:w="1134" w:type="dxa"/>
            <w:tcBorders>
              <w:top w:val="nil"/>
              <w:left w:val="single" w:sz="4" w:space="0" w:color="auto"/>
              <w:bottom w:val="single" w:sz="12" w:space="0" w:color="auto"/>
              <w:right w:val="single" w:sz="4" w:space="0" w:color="auto"/>
            </w:tcBorders>
            <w:vAlign w:val="center"/>
            <w:hideMark/>
          </w:tcPr>
          <w:p w14:paraId="7F35047F" w14:textId="77777777" w:rsidR="003F4000" w:rsidRPr="00A968A0" w:rsidRDefault="003F4000" w:rsidP="00A968A0">
            <w:pPr>
              <w:overflowPunct w:val="0"/>
              <w:jc w:val="right"/>
              <w:rPr>
                <w:rFonts w:ascii="Arial Narrow" w:eastAsia="標楷體" w:hAnsi="Arial Narrow"/>
                <w:b/>
                <w:bCs/>
                <w:sz w:val="18"/>
                <w:szCs w:val="18"/>
              </w:rPr>
            </w:pPr>
            <w:r w:rsidRPr="00A968A0">
              <w:rPr>
                <w:rFonts w:ascii="Arial Narrow" w:eastAsia="標楷體" w:hAnsi="Arial Narrow"/>
                <w:b/>
                <w:bCs/>
                <w:sz w:val="18"/>
                <w:szCs w:val="18"/>
              </w:rPr>
              <w:t>417,858,268</w:t>
            </w:r>
          </w:p>
        </w:tc>
        <w:tc>
          <w:tcPr>
            <w:tcW w:w="2268" w:type="dxa"/>
            <w:tcBorders>
              <w:top w:val="nil"/>
              <w:left w:val="single" w:sz="4" w:space="0" w:color="auto"/>
              <w:bottom w:val="single" w:sz="12" w:space="0" w:color="auto"/>
              <w:right w:val="single" w:sz="4" w:space="0" w:color="auto"/>
            </w:tcBorders>
            <w:tcMar>
              <w:top w:w="0" w:type="dxa"/>
              <w:left w:w="28" w:type="dxa"/>
              <w:bottom w:w="0" w:type="dxa"/>
              <w:right w:w="45" w:type="dxa"/>
            </w:tcMar>
            <w:vAlign w:val="center"/>
            <w:hideMark/>
          </w:tcPr>
          <w:p w14:paraId="2FFA6ABC" w14:textId="77777777" w:rsidR="003F4000" w:rsidRPr="00740C57" w:rsidRDefault="003F4000" w:rsidP="00F42B98">
            <w:pPr>
              <w:overflowPunct w:val="0"/>
              <w:autoSpaceDE w:val="0"/>
              <w:autoSpaceDN w:val="0"/>
              <w:adjustRightInd w:val="0"/>
              <w:snapToGrid w:val="0"/>
              <w:spacing w:line="240" w:lineRule="atLeast"/>
              <w:ind w:rightChars="10" w:right="24"/>
              <w:jc w:val="distribute"/>
              <w:rPr>
                <w:rFonts w:ascii="標楷體" w:eastAsia="標楷體" w:hAnsi="標楷體"/>
                <w:b/>
                <w:bCs/>
                <w:kern w:val="0"/>
                <w:sz w:val="18"/>
                <w:szCs w:val="18"/>
              </w:rPr>
            </w:pPr>
            <w:r w:rsidRPr="00740C57">
              <w:rPr>
                <w:rFonts w:ascii="標楷體" w:eastAsia="標楷體" w:hAnsi="標楷體" w:hint="eastAsia"/>
                <w:b/>
                <w:bCs/>
                <w:kern w:val="0"/>
                <w:sz w:val="18"/>
                <w:szCs w:val="18"/>
              </w:rPr>
              <w:t>調整後負債及淨資產總額</w:t>
            </w:r>
          </w:p>
        </w:tc>
        <w:tc>
          <w:tcPr>
            <w:tcW w:w="1134" w:type="dxa"/>
            <w:tcBorders>
              <w:top w:val="nil"/>
              <w:left w:val="single" w:sz="4" w:space="0" w:color="auto"/>
              <w:bottom w:val="single" w:sz="12" w:space="0" w:color="auto"/>
              <w:right w:val="single" w:sz="4" w:space="0" w:color="auto"/>
            </w:tcBorders>
            <w:tcMar>
              <w:top w:w="0" w:type="dxa"/>
              <w:left w:w="28" w:type="dxa"/>
              <w:bottom w:w="0" w:type="dxa"/>
              <w:right w:w="34" w:type="dxa"/>
            </w:tcMar>
            <w:vAlign w:val="center"/>
          </w:tcPr>
          <w:p w14:paraId="34DD7CBF" w14:textId="77777777" w:rsidR="003F4000" w:rsidRPr="00A968A0" w:rsidRDefault="003F4000" w:rsidP="00A968A0">
            <w:pPr>
              <w:overflowPunct w:val="0"/>
              <w:jc w:val="right"/>
              <w:rPr>
                <w:rFonts w:ascii="Arial Narrow" w:eastAsia="標楷體" w:hAnsi="Arial Narrow"/>
                <w:sz w:val="18"/>
                <w:szCs w:val="18"/>
              </w:rPr>
            </w:pPr>
          </w:p>
        </w:tc>
        <w:tc>
          <w:tcPr>
            <w:tcW w:w="1303" w:type="dxa"/>
            <w:tcBorders>
              <w:top w:val="nil"/>
              <w:left w:val="single" w:sz="4" w:space="0" w:color="auto"/>
              <w:bottom w:val="single" w:sz="12" w:space="0" w:color="auto"/>
              <w:right w:val="nil"/>
            </w:tcBorders>
            <w:tcMar>
              <w:top w:w="0" w:type="dxa"/>
              <w:left w:w="28" w:type="dxa"/>
              <w:bottom w:w="0" w:type="dxa"/>
              <w:right w:w="45" w:type="dxa"/>
            </w:tcMar>
            <w:vAlign w:val="center"/>
            <w:hideMark/>
          </w:tcPr>
          <w:p w14:paraId="30078C0C" w14:textId="77777777" w:rsidR="003F4000" w:rsidRPr="00A968A0" w:rsidRDefault="003F4000" w:rsidP="00A968A0">
            <w:pPr>
              <w:overflowPunct w:val="0"/>
              <w:jc w:val="right"/>
              <w:rPr>
                <w:rFonts w:ascii="Arial Narrow" w:eastAsia="標楷體" w:hAnsi="Arial Narrow"/>
                <w:b/>
                <w:bCs/>
                <w:sz w:val="18"/>
                <w:szCs w:val="18"/>
              </w:rPr>
            </w:pPr>
            <w:r w:rsidRPr="00A968A0">
              <w:rPr>
                <w:rFonts w:ascii="Arial Narrow" w:eastAsia="標楷體" w:hAnsi="Arial Narrow"/>
                <w:b/>
                <w:bCs/>
                <w:sz w:val="18"/>
                <w:szCs w:val="18"/>
              </w:rPr>
              <w:t>417,858,268</w:t>
            </w:r>
          </w:p>
        </w:tc>
      </w:tr>
    </w:tbl>
    <w:p w14:paraId="36A0A990" w14:textId="77777777" w:rsidR="00FB02E3" w:rsidRPr="004746F8" w:rsidRDefault="00FB02E3" w:rsidP="00FF2297">
      <w:pPr>
        <w:pStyle w:val="af2"/>
        <w:overflowPunct w:val="0"/>
        <w:spacing w:afterLines="30" w:after="72" w:line="540" w:lineRule="exact"/>
        <w:ind w:left="0"/>
        <w:rPr>
          <w:rFonts w:hAnsi="標楷體"/>
          <w:b w:val="0"/>
          <w:spacing w:val="20"/>
          <w:sz w:val="32"/>
          <w:szCs w:val="24"/>
        </w:rPr>
      </w:pPr>
      <w:r w:rsidRPr="004746F8">
        <w:rPr>
          <w:rFonts w:hAnsi="標楷體" w:hint="eastAsia"/>
          <w:spacing w:val="10"/>
          <w:sz w:val="32"/>
        </w:rPr>
        <w:lastRenderedPageBreak/>
        <w:t>貳、財產經管情形</w:t>
      </w:r>
    </w:p>
    <w:p w14:paraId="4C95CB82" w14:textId="7396ABC3" w:rsidR="00FB02E3" w:rsidRPr="004746F8" w:rsidRDefault="002A4F00" w:rsidP="00FC13C6">
      <w:pPr>
        <w:overflowPunct w:val="0"/>
        <w:topLinePunct/>
        <w:adjustRightInd w:val="0"/>
        <w:spacing w:beforeLines="25" w:before="60" w:afterLines="25" w:after="60" w:line="520" w:lineRule="exact"/>
        <w:ind w:firstLineChars="200" w:firstLine="560"/>
        <w:jc w:val="both"/>
        <w:rPr>
          <w:rFonts w:ascii="標楷體" w:eastAsia="標楷體" w:hAnsi="標楷體"/>
          <w:sz w:val="28"/>
          <w:szCs w:val="24"/>
        </w:rPr>
      </w:pPr>
      <w:r w:rsidRPr="002A4F00">
        <w:rPr>
          <w:rFonts w:ascii="標楷體" w:eastAsia="標楷體" w:hAnsi="標楷體" w:hint="eastAsia"/>
          <w:sz w:val="28"/>
          <w:szCs w:val="24"/>
        </w:rPr>
        <w:t>各市縣截至109年底止，總決算財產總目錄合計列財產總值20兆4,378億8,507萬餘元（臺北市、新北市、</w:t>
      </w:r>
      <w:proofErr w:type="gramStart"/>
      <w:r w:rsidRPr="002A4F00">
        <w:rPr>
          <w:rFonts w:ascii="標楷體" w:eastAsia="標楷體" w:hAnsi="標楷體" w:hint="eastAsia"/>
          <w:sz w:val="28"/>
          <w:szCs w:val="24"/>
        </w:rPr>
        <w:t>臺</w:t>
      </w:r>
      <w:proofErr w:type="gramEnd"/>
      <w:r w:rsidRPr="002A4F00">
        <w:rPr>
          <w:rFonts w:ascii="標楷體" w:eastAsia="標楷體" w:hAnsi="標楷體" w:hint="eastAsia"/>
          <w:sz w:val="28"/>
          <w:szCs w:val="24"/>
        </w:rPr>
        <w:t>南市、高雄市土地係以公告現值列帳，餘18市縣土地係以公告地價或取得價格列帳）（詳表</w:t>
      </w:r>
      <w:r>
        <w:rPr>
          <w:rFonts w:ascii="標楷體" w:eastAsia="標楷體" w:hAnsi="標楷體" w:hint="eastAsia"/>
          <w:sz w:val="28"/>
          <w:szCs w:val="24"/>
        </w:rPr>
        <w:t>39</w:t>
      </w:r>
      <w:r w:rsidRPr="002A4F00">
        <w:rPr>
          <w:rFonts w:ascii="標楷體" w:eastAsia="標楷體" w:hAnsi="標楷體" w:hint="eastAsia"/>
          <w:sz w:val="28"/>
          <w:szCs w:val="24"/>
        </w:rPr>
        <w:t>），依其性質分為公用財產、非公用財產2大類，其中公用財產又分為公務用財產、公共用財產、事業用財產等類。</w:t>
      </w:r>
      <w:proofErr w:type="gramStart"/>
      <w:r w:rsidRPr="002A4F00">
        <w:rPr>
          <w:rFonts w:ascii="標楷體" w:eastAsia="標楷體" w:hAnsi="標楷體" w:hint="eastAsia"/>
          <w:sz w:val="28"/>
          <w:szCs w:val="24"/>
        </w:rPr>
        <w:t>茲按各</w:t>
      </w:r>
      <w:proofErr w:type="gramEnd"/>
      <w:r w:rsidRPr="002A4F00">
        <w:rPr>
          <w:rFonts w:ascii="標楷體" w:eastAsia="標楷體" w:hAnsi="標楷體" w:hint="eastAsia"/>
          <w:sz w:val="28"/>
          <w:szCs w:val="24"/>
        </w:rPr>
        <w:t>市縣財產類別列表說明如次</w:t>
      </w:r>
      <w:r w:rsidR="00FB02E3" w:rsidRPr="004746F8">
        <w:rPr>
          <w:rFonts w:ascii="標楷體" w:eastAsia="標楷體" w:hAnsi="標楷體" w:hint="eastAsia"/>
          <w:sz w:val="28"/>
          <w:szCs w:val="24"/>
        </w:rPr>
        <w:t>：</w:t>
      </w:r>
    </w:p>
    <w:p w14:paraId="29AD297F" w14:textId="7BB487E0" w:rsidR="00FB02E3" w:rsidRPr="004746F8" w:rsidRDefault="00FB02E3" w:rsidP="00FB02E3">
      <w:pPr>
        <w:overflowPunct w:val="0"/>
        <w:autoSpaceDE w:val="0"/>
        <w:autoSpaceDN w:val="0"/>
        <w:adjustRightInd w:val="0"/>
        <w:spacing w:line="500" w:lineRule="exact"/>
        <w:ind w:leftChars="600" w:left="1440" w:rightChars="600" w:right="1440"/>
        <w:jc w:val="center"/>
        <w:rPr>
          <w:rFonts w:ascii="標楷體" w:eastAsia="標楷體" w:hAnsi="標楷體"/>
          <w:b/>
          <w:spacing w:val="10"/>
          <w:kern w:val="0"/>
          <w:sz w:val="28"/>
          <w:szCs w:val="24"/>
        </w:rPr>
      </w:pPr>
      <w:r w:rsidRPr="004746F8">
        <w:rPr>
          <w:rFonts w:ascii="標楷體" w:eastAsia="標楷體" w:hAnsi="標楷體" w:hint="eastAsia"/>
          <w:b/>
          <w:spacing w:val="10"/>
          <w:kern w:val="0"/>
          <w:sz w:val="28"/>
          <w:szCs w:val="24"/>
        </w:rPr>
        <w:t>表</w:t>
      </w:r>
      <w:r w:rsidR="000729A9">
        <w:rPr>
          <w:rFonts w:ascii="標楷體" w:eastAsia="標楷體" w:hAnsi="標楷體"/>
          <w:b/>
          <w:spacing w:val="10"/>
          <w:kern w:val="0"/>
          <w:sz w:val="28"/>
          <w:szCs w:val="24"/>
        </w:rPr>
        <w:t>39</w:t>
      </w:r>
      <w:r w:rsidR="000729A9">
        <w:rPr>
          <w:rFonts w:ascii="標楷體" w:eastAsia="標楷體" w:hAnsi="標楷體" w:hint="eastAsia"/>
          <w:b/>
          <w:spacing w:val="10"/>
          <w:kern w:val="0"/>
          <w:sz w:val="28"/>
          <w:szCs w:val="24"/>
        </w:rPr>
        <w:t xml:space="preserve">　</w:t>
      </w:r>
      <w:r w:rsidRPr="004746F8">
        <w:rPr>
          <w:rFonts w:ascii="標楷體" w:eastAsia="標楷體" w:hAnsi="標楷體" w:hint="eastAsia"/>
          <w:b/>
          <w:spacing w:val="10"/>
          <w:kern w:val="0"/>
          <w:sz w:val="28"/>
          <w:szCs w:val="24"/>
        </w:rPr>
        <w:t>直轄市及縣市財產類別價值彙計表</w:t>
      </w:r>
    </w:p>
    <w:p w14:paraId="731DBCDC" w14:textId="603A0D59" w:rsidR="00FB02E3" w:rsidRPr="004746F8" w:rsidRDefault="00FB02E3" w:rsidP="00FB02E3">
      <w:pPr>
        <w:overflowPunct w:val="0"/>
        <w:autoSpaceDE w:val="0"/>
        <w:autoSpaceDN w:val="0"/>
        <w:adjustRightInd w:val="0"/>
        <w:snapToGrid w:val="0"/>
        <w:spacing w:line="480" w:lineRule="exact"/>
        <w:ind w:leftChars="1182" w:left="3089" w:rightChars="1300" w:right="3120" w:hangingChars="105" w:hanging="252"/>
        <w:jc w:val="center"/>
        <w:rPr>
          <w:rFonts w:ascii="標楷體" w:eastAsia="標楷體" w:hAnsi="標楷體"/>
          <w:color w:val="000000"/>
        </w:rPr>
      </w:pPr>
      <w:r w:rsidRPr="004746F8">
        <w:rPr>
          <w:rFonts w:ascii="標楷體" w:eastAsia="標楷體" w:hAnsi="標楷體" w:hint="eastAsia"/>
          <w:color w:val="000000"/>
          <w:kern w:val="0"/>
          <w:szCs w:val="24"/>
        </w:rPr>
        <w:t>中華民國</w:t>
      </w:r>
      <w:r>
        <w:rPr>
          <w:rFonts w:ascii="標楷體" w:eastAsia="標楷體" w:hAnsi="標楷體" w:hint="eastAsia"/>
          <w:color w:val="000000"/>
          <w:kern w:val="0"/>
          <w:szCs w:val="24"/>
        </w:rPr>
        <w:t>10</w:t>
      </w:r>
      <w:r w:rsidR="000729A9">
        <w:rPr>
          <w:rFonts w:ascii="標楷體" w:eastAsia="標楷體" w:hAnsi="標楷體"/>
          <w:color w:val="000000"/>
          <w:kern w:val="0"/>
          <w:szCs w:val="24"/>
        </w:rPr>
        <w:t>9</w:t>
      </w:r>
      <w:r>
        <w:rPr>
          <w:rFonts w:ascii="標楷體" w:eastAsia="標楷體" w:hAnsi="標楷體" w:hint="eastAsia"/>
          <w:color w:val="000000"/>
          <w:kern w:val="0"/>
          <w:szCs w:val="24"/>
        </w:rPr>
        <w:t>年</w:t>
      </w:r>
      <w:r w:rsidRPr="004746F8">
        <w:rPr>
          <w:rFonts w:ascii="標楷體" w:eastAsia="標楷體" w:hAnsi="標楷體" w:hint="eastAsia"/>
          <w:color w:val="000000"/>
          <w:kern w:val="0"/>
          <w:szCs w:val="24"/>
        </w:rPr>
        <w:t>12月31日</w:t>
      </w:r>
    </w:p>
    <w:p w14:paraId="56E327F3" w14:textId="0D4DDA57" w:rsidR="00FB02E3" w:rsidRDefault="00FB02E3" w:rsidP="00437FFB">
      <w:pPr>
        <w:overflowPunct w:val="0"/>
        <w:autoSpaceDE w:val="0"/>
        <w:autoSpaceDN w:val="0"/>
        <w:adjustRightInd w:val="0"/>
        <w:snapToGrid w:val="0"/>
        <w:spacing w:line="320" w:lineRule="exact"/>
        <w:jc w:val="right"/>
        <w:rPr>
          <w:rFonts w:ascii="標楷體" w:eastAsia="標楷體" w:hAnsi="標楷體"/>
          <w:color w:val="000000"/>
          <w:kern w:val="0"/>
          <w:sz w:val="20"/>
        </w:rPr>
      </w:pPr>
      <w:r w:rsidRPr="004746F8">
        <w:rPr>
          <w:rFonts w:ascii="標楷體" w:eastAsia="標楷體" w:hAnsi="標楷體" w:hint="eastAsia"/>
          <w:color w:val="FF0000"/>
          <w:sz w:val="20"/>
        </w:rPr>
        <w:tab/>
      </w:r>
      <w:r w:rsidRPr="004746F8">
        <w:rPr>
          <w:rFonts w:ascii="標楷體" w:eastAsia="標楷體" w:hAnsi="標楷體" w:hint="eastAsia"/>
          <w:color w:val="000000"/>
          <w:kern w:val="0"/>
          <w:sz w:val="20"/>
        </w:rPr>
        <w:t>單位：新臺幣千元、％</w:t>
      </w:r>
    </w:p>
    <w:tbl>
      <w:tblPr>
        <w:tblW w:w="9043" w:type="dxa"/>
        <w:tblInd w:w="28" w:type="dxa"/>
        <w:tblBorders>
          <w:top w:val="single" w:sz="4" w:space="0" w:color="auto"/>
          <w:bottom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2161"/>
        <w:gridCol w:w="1531"/>
        <w:gridCol w:w="794"/>
        <w:gridCol w:w="1531"/>
        <w:gridCol w:w="794"/>
        <w:gridCol w:w="1531"/>
        <w:gridCol w:w="701"/>
      </w:tblGrid>
      <w:tr w:rsidR="000729A9" w:rsidRPr="004746F8" w14:paraId="3DD293AF" w14:textId="77777777" w:rsidTr="000729A9">
        <w:trPr>
          <w:cantSplit/>
          <w:trHeight w:hRule="exact" w:val="397"/>
        </w:trPr>
        <w:tc>
          <w:tcPr>
            <w:tcW w:w="2161" w:type="dxa"/>
            <w:vMerge w:val="restart"/>
            <w:tcBorders>
              <w:top w:val="single" w:sz="8" w:space="0" w:color="auto"/>
              <w:left w:val="nil"/>
              <w:bottom w:val="single" w:sz="8" w:space="0" w:color="auto"/>
              <w:right w:val="single" w:sz="4" w:space="0" w:color="auto"/>
            </w:tcBorders>
            <w:vAlign w:val="center"/>
            <w:hideMark/>
          </w:tcPr>
          <w:p w14:paraId="031F694C" w14:textId="77777777" w:rsidR="000729A9" w:rsidRPr="002E7051" w:rsidRDefault="000729A9" w:rsidP="00F42B98">
            <w:pPr>
              <w:overflowPunct w:val="0"/>
              <w:ind w:leftChars="50" w:left="120" w:rightChars="50" w:right="120"/>
              <w:jc w:val="distribute"/>
              <w:rPr>
                <w:sz w:val="20"/>
              </w:rPr>
            </w:pPr>
            <w:r w:rsidRPr="002E7051">
              <w:rPr>
                <w:rFonts w:ascii="Arial Narrow" w:eastAsia="標楷體" w:hAnsi="Arial Narrow" w:hint="eastAsia"/>
                <w:color w:val="000000"/>
                <w:sz w:val="20"/>
              </w:rPr>
              <w:t>財產類別</w:t>
            </w:r>
          </w:p>
        </w:tc>
        <w:tc>
          <w:tcPr>
            <w:tcW w:w="2325" w:type="dxa"/>
            <w:gridSpan w:val="2"/>
            <w:tcBorders>
              <w:top w:val="single" w:sz="8" w:space="0" w:color="auto"/>
              <w:left w:val="single" w:sz="4" w:space="0" w:color="auto"/>
              <w:bottom w:val="single" w:sz="4" w:space="0" w:color="auto"/>
              <w:right w:val="single" w:sz="4" w:space="0" w:color="auto"/>
            </w:tcBorders>
            <w:vAlign w:val="center"/>
            <w:hideMark/>
          </w:tcPr>
          <w:p w14:paraId="67173171" w14:textId="77777777" w:rsidR="000729A9" w:rsidRPr="002E7051" w:rsidRDefault="000729A9" w:rsidP="00F42B98">
            <w:pPr>
              <w:widowControl/>
              <w:overflowPunct w:val="0"/>
              <w:adjustRightInd w:val="0"/>
              <w:spacing w:line="240" w:lineRule="exact"/>
              <w:ind w:leftChars="50" w:left="120" w:rightChars="50" w:right="120"/>
              <w:jc w:val="distribute"/>
              <w:rPr>
                <w:rFonts w:ascii="標楷體" w:eastAsia="標楷體" w:hAnsi="標楷體"/>
                <w:color w:val="000000"/>
                <w:sz w:val="20"/>
              </w:rPr>
            </w:pPr>
            <w:r w:rsidRPr="002E7051">
              <w:rPr>
                <w:rFonts w:ascii="標楷體" w:eastAsia="標楷體" w:hAnsi="標楷體" w:hint="eastAsia"/>
                <w:color w:val="000000"/>
                <w:sz w:val="20"/>
              </w:rPr>
              <w:t>109年12月31日</w:t>
            </w:r>
          </w:p>
        </w:tc>
        <w:tc>
          <w:tcPr>
            <w:tcW w:w="2325" w:type="dxa"/>
            <w:gridSpan w:val="2"/>
            <w:tcBorders>
              <w:top w:val="single" w:sz="8" w:space="0" w:color="auto"/>
              <w:left w:val="single" w:sz="4" w:space="0" w:color="auto"/>
              <w:bottom w:val="single" w:sz="4" w:space="0" w:color="auto"/>
              <w:right w:val="single" w:sz="4" w:space="0" w:color="auto"/>
            </w:tcBorders>
            <w:vAlign w:val="center"/>
            <w:hideMark/>
          </w:tcPr>
          <w:p w14:paraId="7FD0BC07" w14:textId="77777777" w:rsidR="000729A9" w:rsidRPr="002E7051" w:rsidRDefault="000729A9" w:rsidP="00F42B98">
            <w:pPr>
              <w:widowControl/>
              <w:overflowPunct w:val="0"/>
              <w:adjustRightInd w:val="0"/>
              <w:spacing w:line="240" w:lineRule="exact"/>
              <w:ind w:leftChars="50" w:left="120" w:rightChars="50" w:right="120"/>
              <w:jc w:val="distribute"/>
              <w:rPr>
                <w:rFonts w:ascii="標楷體" w:eastAsia="標楷體" w:hAnsi="標楷體"/>
                <w:color w:val="000000"/>
                <w:sz w:val="20"/>
              </w:rPr>
            </w:pPr>
            <w:r w:rsidRPr="002E7051">
              <w:rPr>
                <w:rFonts w:ascii="標楷體" w:eastAsia="標楷體" w:hAnsi="標楷體" w:hint="eastAsia"/>
                <w:color w:val="000000"/>
                <w:sz w:val="20"/>
              </w:rPr>
              <w:t>108年12月31日</w:t>
            </w:r>
          </w:p>
        </w:tc>
        <w:tc>
          <w:tcPr>
            <w:tcW w:w="2232" w:type="dxa"/>
            <w:gridSpan w:val="2"/>
            <w:tcBorders>
              <w:top w:val="single" w:sz="8" w:space="0" w:color="auto"/>
              <w:left w:val="single" w:sz="4" w:space="0" w:color="auto"/>
              <w:bottom w:val="single" w:sz="4" w:space="0" w:color="auto"/>
              <w:right w:val="nil"/>
            </w:tcBorders>
            <w:vAlign w:val="center"/>
            <w:hideMark/>
          </w:tcPr>
          <w:p w14:paraId="05CA52AE" w14:textId="77777777" w:rsidR="000729A9" w:rsidRPr="002E7051" w:rsidRDefault="000729A9" w:rsidP="00F42B98">
            <w:pPr>
              <w:widowControl/>
              <w:overflowPunct w:val="0"/>
              <w:adjustRightInd w:val="0"/>
              <w:spacing w:line="240" w:lineRule="exact"/>
              <w:ind w:leftChars="50" w:left="120" w:rightChars="50" w:right="120"/>
              <w:jc w:val="distribute"/>
              <w:rPr>
                <w:rFonts w:ascii="Arial Narrow" w:eastAsia="標楷體" w:hAnsi="Arial Narrow"/>
                <w:color w:val="000000"/>
                <w:sz w:val="20"/>
              </w:rPr>
            </w:pPr>
            <w:r w:rsidRPr="002E7051">
              <w:rPr>
                <w:rFonts w:ascii="Arial Narrow" w:eastAsia="標楷體" w:hAnsi="Arial Narrow" w:hint="eastAsia"/>
                <w:color w:val="000000"/>
                <w:sz w:val="20"/>
              </w:rPr>
              <w:t>比較增減</w:t>
            </w:r>
          </w:p>
        </w:tc>
      </w:tr>
      <w:tr w:rsidR="000729A9" w:rsidRPr="004746F8" w14:paraId="65402B06" w14:textId="77777777" w:rsidTr="000729A9">
        <w:trPr>
          <w:cantSplit/>
          <w:trHeight w:val="333"/>
        </w:trPr>
        <w:tc>
          <w:tcPr>
            <w:tcW w:w="2161" w:type="dxa"/>
            <w:vMerge/>
            <w:tcBorders>
              <w:top w:val="single" w:sz="8" w:space="0" w:color="auto"/>
              <w:left w:val="nil"/>
              <w:bottom w:val="single" w:sz="8" w:space="0" w:color="auto"/>
              <w:right w:val="single" w:sz="4" w:space="0" w:color="auto"/>
            </w:tcBorders>
            <w:vAlign w:val="center"/>
            <w:hideMark/>
          </w:tcPr>
          <w:p w14:paraId="52787C6F" w14:textId="77777777" w:rsidR="000729A9" w:rsidRPr="002E7051" w:rsidRDefault="000729A9" w:rsidP="00F42B98">
            <w:pPr>
              <w:widowControl/>
              <w:overflowPunct w:val="0"/>
              <w:rPr>
                <w:sz w:val="20"/>
              </w:rPr>
            </w:pPr>
          </w:p>
        </w:tc>
        <w:tc>
          <w:tcPr>
            <w:tcW w:w="1531" w:type="dxa"/>
            <w:tcBorders>
              <w:top w:val="single" w:sz="4" w:space="0" w:color="auto"/>
              <w:left w:val="single" w:sz="4" w:space="0" w:color="auto"/>
              <w:bottom w:val="single" w:sz="8" w:space="0" w:color="auto"/>
              <w:right w:val="single" w:sz="4" w:space="0" w:color="auto"/>
            </w:tcBorders>
            <w:vAlign w:val="center"/>
            <w:hideMark/>
          </w:tcPr>
          <w:p w14:paraId="734AA2AF" w14:textId="77777777" w:rsidR="000729A9" w:rsidRPr="002E7051" w:rsidRDefault="000729A9" w:rsidP="00F42B98">
            <w:pPr>
              <w:widowControl/>
              <w:overflowPunct w:val="0"/>
              <w:adjustRightInd w:val="0"/>
              <w:spacing w:line="240" w:lineRule="exact"/>
              <w:ind w:leftChars="50" w:left="120" w:rightChars="50" w:right="120"/>
              <w:jc w:val="distribute"/>
              <w:rPr>
                <w:rFonts w:ascii="Arial Narrow" w:eastAsia="標楷體" w:hAnsi="Arial Narrow"/>
                <w:color w:val="000000"/>
                <w:sz w:val="20"/>
              </w:rPr>
            </w:pPr>
            <w:r w:rsidRPr="002E7051">
              <w:rPr>
                <w:rFonts w:ascii="Arial Narrow" w:eastAsia="標楷體" w:hAnsi="Arial Narrow" w:hint="eastAsia"/>
                <w:color w:val="000000"/>
                <w:sz w:val="20"/>
              </w:rPr>
              <w:t>金額</w:t>
            </w:r>
          </w:p>
        </w:tc>
        <w:tc>
          <w:tcPr>
            <w:tcW w:w="794" w:type="dxa"/>
            <w:tcBorders>
              <w:top w:val="single" w:sz="4" w:space="0" w:color="auto"/>
              <w:left w:val="single" w:sz="4" w:space="0" w:color="auto"/>
              <w:bottom w:val="single" w:sz="8" w:space="0" w:color="auto"/>
              <w:right w:val="single" w:sz="4" w:space="0" w:color="auto"/>
            </w:tcBorders>
            <w:vAlign w:val="center"/>
            <w:hideMark/>
          </w:tcPr>
          <w:p w14:paraId="11501727" w14:textId="77777777" w:rsidR="000729A9" w:rsidRPr="002E7051" w:rsidRDefault="000729A9" w:rsidP="00F42B98">
            <w:pPr>
              <w:widowControl/>
              <w:overflowPunct w:val="0"/>
              <w:adjustRightInd w:val="0"/>
              <w:spacing w:line="240" w:lineRule="exact"/>
              <w:ind w:hanging="28"/>
              <w:jc w:val="distribute"/>
              <w:rPr>
                <w:rFonts w:ascii="Arial Narrow" w:eastAsia="標楷體" w:hAnsi="Arial Narrow"/>
                <w:color w:val="000000"/>
                <w:sz w:val="20"/>
              </w:rPr>
            </w:pPr>
            <w:r w:rsidRPr="002E7051">
              <w:rPr>
                <w:rFonts w:ascii="Arial Narrow" w:eastAsia="標楷體" w:hAnsi="Arial Narrow" w:hint="eastAsia"/>
                <w:color w:val="000000"/>
                <w:sz w:val="20"/>
              </w:rPr>
              <w:t>占比</w:t>
            </w:r>
          </w:p>
        </w:tc>
        <w:tc>
          <w:tcPr>
            <w:tcW w:w="1531" w:type="dxa"/>
            <w:tcBorders>
              <w:top w:val="single" w:sz="4" w:space="0" w:color="auto"/>
              <w:left w:val="single" w:sz="4" w:space="0" w:color="auto"/>
              <w:bottom w:val="single" w:sz="8" w:space="0" w:color="auto"/>
              <w:right w:val="single" w:sz="4" w:space="0" w:color="auto"/>
            </w:tcBorders>
            <w:vAlign w:val="center"/>
            <w:hideMark/>
          </w:tcPr>
          <w:p w14:paraId="4894E525" w14:textId="77777777" w:rsidR="000729A9" w:rsidRPr="002E7051" w:rsidRDefault="000729A9" w:rsidP="00F42B98">
            <w:pPr>
              <w:widowControl/>
              <w:overflowPunct w:val="0"/>
              <w:adjustRightInd w:val="0"/>
              <w:spacing w:line="240" w:lineRule="exact"/>
              <w:ind w:leftChars="50" w:left="120" w:rightChars="50" w:right="120"/>
              <w:jc w:val="distribute"/>
              <w:rPr>
                <w:rFonts w:ascii="Arial Narrow" w:eastAsia="標楷體" w:hAnsi="Arial Narrow"/>
                <w:color w:val="000000"/>
                <w:sz w:val="20"/>
              </w:rPr>
            </w:pPr>
            <w:r w:rsidRPr="002E7051">
              <w:rPr>
                <w:rFonts w:ascii="Arial Narrow" w:eastAsia="標楷體" w:hAnsi="Arial Narrow" w:hint="eastAsia"/>
                <w:noProof/>
                <w:color w:val="000000"/>
                <w:sz w:val="20"/>
              </w:rPr>
              <w:t>金額</w:t>
            </w:r>
          </w:p>
        </w:tc>
        <w:tc>
          <w:tcPr>
            <w:tcW w:w="794" w:type="dxa"/>
            <w:tcBorders>
              <w:top w:val="single" w:sz="4" w:space="0" w:color="auto"/>
              <w:left w:val="single" w:sz="4" w:space="0" w:color="auto"/>
              <w:bottom w:val="single" w:sz="8" w:space="0" w:color="auto"/>
              <w:right w:val="single" w:sz="4" w:space="0" w:color="auto"/>
            </w:tcBorders>
            <w:vAlign w:val="center"/>
            <w:hideMark/>
          </w:tcPr>
          <w:p w14:paraId="13279C34" w14:textId="77777777" w:rsidR="000729A9" w:rsidRPr="002E7051" w:rsidRDefault="000729A9" w:rsidP="00F42B98">
            <w:pPr>
              <w:widowControl/>
              <w:overflowPunct w:val="0"/>
              <w:adjustRightInd w:val="0"/>
              <w:spacing w:line="240" w:lineRule="exact"/>
              <w:jc w:val="distribute"/>
              <w:rPr>
                <w:rFonts w:ascii="Arial Narrow" w:eastAsia="標楷體" w:hAnsi="Arial Narrow"/>
                <w:color w:val="000000"/>
                <w:sz w:val="20"/>
              </w:rPr>
            </w:pPr>
            <w:r w:rsidRPr="002E7051">
              <w:rPr>
                <w:rFonts w:ascii="Arial Narrow" w:eastAsia="標楷體" w:hAnsi="Arial Narrow" w:hint="eastAsia"/>
                <w:color w:val="000000"/>
                <w:sz w:val="20"/>
              </w:rPr>
              <w:t>占比</w:t>
            </w:r>
          </w:p>
        </w:tc>
        <w:tc>
          <w:tcPr>
            <w:tcW w:w="1531" w:type="dxa"/>
            <w:tcBorders>
              <w:top w:val="single" w:sz="4" w:space="0" w:color="auto"/>
              <w:left w:val="single" w:sz="4" w:space="0" w:color="auto"/>
              <w:bottom w:val="single" w:sz="8" w:space="0" w:color="auto"/>
              <w:right w:val="single" w:sz="4" w:space="0" w:color="auto"/>
            </w:tcBorders>
            <w:vAlign w:val="center"/>
            <w:hideMark/>
          </w:tcPr>
          <w:p w14:paraId="71A02F9C" w14:textId="77777777" w:rsidR="000729A9" w:rsidRPr="002E7051" w:rsidRDefault="000729A9" w:rsidP="00F42B98">
            <w:pPr>
              <w:widowControl/>
              <w:overflowPunct w:val="0"/>
              <w:adjustRightInd w:val="0"/>
              <w:spacing w:line="240" w:lineRule="exact"/>
              <w:ind w:leftChars="50" w:left="120" w:rightChars="50" w:right="120"/>
              <w:jc w:val="distribute"/>
              <w:rPr>
                <w:rFonts w:ascii="Arial Narrow" w:eastAsia="標楷體" w:hAnsi="Arial Narrow"/>
                <w:color w:val="000000"/>
                <w:sz w:val="20"/>
              </w:rPr>
            </w:pPr>
            <w:r w:rsidRPr="002E7051">
              <w:rPr>
                <w:rFonts w:ascii="Arial Narrow" w:eastAsia="標楷體" w:hAnsi="Arial Narrow" w:hint="eastAsia"/>
                <w:noProof/>
                <w:color w:val="000000"/>
                <w:sz w:val="20"/>
              </w:rPr>
              <w:t>金額</w:t>
            </w:r>
          </w:p>
        </w:tc>
        <w:tc>
          <w:tcPr>
            <w:tcW w:w="701" w:type="dxa"/>
            <w:tcBorders>
              <w:top w:val="single" w:sz="4" w:space="0" w:color="auto"/>
              <w:left w:val="single" w:sz="4" w:space="0" w:color="auto"/>
              <w:bottom w:val="single" w:sz="8" w:space="0" w:color="auto"/>
              <w:right w:val="nil"/>
            </w:tcBorders>
            <w:vAlign w:val="center"/>
            <w:hideMark/>
          </w:tcPr>
          <w:p w14:paraId="294F60C5" w14:textId="77777777" w:rsidR="000729A9" w:rsidRPr="002E7051" w:rsidRDefault="000729A9" w:rsidP="00F42B98">
            <w:pPr>
              <w:widowControl/>
              <w:overflowPunct w:val="0"/>
              <w:adjustRightInd w:val="0"/>
              <w:spacing w:line="240" w:lineRule="exact"/>
              <w:jc w:val="distribute"/>
              <w:rPr>
                <w:rFonts w:ascii="Arial Narrow" w:eastAsia="標楷體" w:hAnsi="Arial Narrow"/>
                <w:color w:val="000000"/>
                <w:sz w:val="20"/>
              </w:rPr>
            </w:pPr>
            <w:r w:rsidRPr="002E7051">
              <w:rPr>
                <w:rFonts w:ascii="Arial Narrow" w:eastAsia="標楷體" w:hAnsi="Arial Narrow" w:hint="eastAsia"/>
                <w:color w:val="000000"/>
                <w:sz w:val="20"/>
              </w:rPr>
              <w:t>比率</w:t>
            </w:r>
          </w:p>
        </w:tc>
      </w:tr>
      <w:tr w:rsidR="000729A9" w:rsidRPr="004746F8" w14:paraId="6DF30F9A" w14:textId="77777777" w:rsidTr="000729A9">
        <w:trPr>
          <w:cantSplit/>
          <w:trHeight w:val="442"/>
        </w:trPr>
        <w:tc>
          <w:tcPr>
            <w:tcW w:w="2161" w:type="dxa"/>
            <w:tcBorders>
              <w:top w:val="single" w:sz="8" w:space="0" w:color="auto"/>
              <w:left w:val="nil"/>
              <w:bottom w:val="nil"/>
              <w:right w:val="single" w:sz="4" w:space="0" w:color="auto"/>
            </w:tcBorders>
            <w:vAlign w:val="center"/>
            <w:hideMark/>
          </w:tcPr>
          <w:p w14:paraId="69BF6DA1" w14:textId="77777777" w:rsidR="000729A9" w:rsidRPr="002E7051" w:rsidRDefault="000729A9" w:rsidP="00F42B98">
            <w:pPr>
              <w:overflowPunct w:val="0"/>
              <w:adjustRightInd w:val="0"/>
              <w:snapToGrid w:val="0"/>
              <w:spacing w:line="240" w:lineRule="exact"/>
              <w:ind w:leftChars="50" w:left="120" w:rightChars="50" w:right="120"/>
              <w:jc w:val="center"/>
              <w:rPr>
                <w:rFonts w:ascii="Arial Narrow" w:eastAsia="標楷體" w:hAnsi="Arial Narrow"/>
                <w:b/>
                <w:color w:val="000000"/>
                <w:sz w:val="20"/>
              </w:rPr>
            </w:pPr>
            <w:r w:rsidRPr="002E7051">
              <w:rPr>
                <w:rFonts w:ascii="Arial Narrow" w:eastAsia="標楷體" w:hAnsi="Arial Narrow" w:hint="eastAsia"/>
                <w:b/>
                <w:color w:val="000000"/>
                <w:spacing w:val="1139"/>
                <w:kern w:val="0"/>
                <w:sz w:val="20"/>
                <w:fitText w:val="1540" w:id="-1731540480"/>
              </w:rPr>
              <w:t>合</w:t>
            </w:r>
            <w:r w:rsidRPr="002E7051">
              <w:rPr>
                <w:rFonts w:ascii="Arial Narrow" w:eastAsia="標楷體" w:hAnsi="Arial Narrow" w:hint="eastAsia"/>
                <w:b/>
                <w:color w:val="000000"/>
                <w:kern w:val="0"/>
                <w:sz w:val="20"/>
                <w:fitText w:val="1540" w:id="-1731540480"/>
              </w:rPr>
              <w:t>計</w:t>
            </w:r>
          </w:p>
        </w:tc>
        <w:tc>
          <w:tcPr>
            <w:tcW w:w="1531" w:type="dxa"/>
            <w:tcBorders>
              <w:top w:val="nil"/>
              <w:left w:val="nil"/>
              <w:bottom w:val="nil"/>
              <w:right w:val="nil"/>
            </w:tcBorders>
            <w:shd w:val="clear" w:color="auto" w:fill="auto"/>
            <w:vAlign w:val="center"/>
            <w:hideMark/>
          </w:tcPr>
          <w:p w14:paraId="6FDD9B44" w14:textId="77777777" w:rsidR="000729A9" w:rsidRPr="002E7051" w:rsidRDefault="000729A9" w:rsidP="00A968A0">
            <w:pPr>
              <w:widowControl/>
              <w:jc w:val="right"/>
              <w:rPr>
                <w:rFonts w:ascii="標楷體" w:eastAsia="標楷體" w:hAnsi="標楷體" w:cs="新細明體"/>
                <w:b/>
                <w:bCs/>
                <w:color w:val="000000"/>
                <w:kern w:val="0"/>
                <w:sz w:val="20"/>
              </w:rPr>
            </w:pPr>
            <w:r w:rsidRPr="002E7051">
              <w:rPr>
                <w:rFonts w:ascii="標楷體" w:eastAsia="標楷體" w:hAnsi="標楷體" w:cs="新細明體" w:hint="eastAsia"/>
                <w:b/>
                <w:bCs/>
                <w:color w:val="000000"/>
                <w:kern w:val="0"/>
                <w:sz w:val="20"/>
              </w:rPr>
              <w:t>20,437,885,070</w:t>
            </w:r>
          </w:p>
        </w:tc>
        <w:tc>
          <w:tcPr>
            <w:tcW w:w="794" w:type="dxa"/>
            <w:tcBorders>
              <w:top w:val="nil"/>
              <w:left w:val="single" w:sz="4" w:space="0" w:color="auto"/>
              <w:bottom w:val="nil"/>
              <w:right w:val="single" w:sz="4" w:space="0" w:color="auto"/>
            </w:tcBorders>
            <w:shd w:val="clear" w:color="auto" w:fill="auto"/>
            <w:vAlign w:val="center"/>
            <w:hideMark/>
          </w:tcPr>
          <w:p w14:paraId="239A817B" w14:textId="77777777" w:rsidR="000729A9" w:rsidRPr="002E7051" w:rsidRDefault="000729A9" w:rsidP="00F42B98">
            <w:pPr>
              <w:widowControl/>
              <w:jc w:val="right"/>
              <w:rPr>
                <w:rFonts w:ascii="標楷體" w:eastAsia="標楷體" w:hAnsi="標楷體" w:cs="新細明體"/>
                <w:b/>
                <w:bCs/>
                <w:color w:val="000000"/>
                <w:kern w:val="0"/>
                <w:sz w:val="20"/>
              </w:rPr>
            </w:pPr>
            <w:r w:rsidRPr="002E7051">
              <w:rPr>
                <w:rFonts w:ascii="標楷體" w:eastAsia="標楷體" w:hAnsi="標楷體" w:cs="新細明體" w:hint="eastAsia"/>
                <w:b/>
                <w:bCs/>
                <w:color w:val="000000"/>
                <w:kern w:val="0"/>
                <w:sz w:val="20"/>
              </w:rPr>
              <w:t>100.00</w:t>
            </w:r>
          </w:p>
        </w:tc>
        <w:tc>
          <w:tcPr>
            <w:tcW w:w="1531" w:type="dxa"/>
            <w:tcBorders>
              <w:top w:val="nil"/>
              <w:left w:val="nil"/>
              <w:bottom w:val="nil"/>
              <w:right w:val="nil"/>
            </w:tcBorders>
            <w:shd w:val="clear" w:color="auto" w:fill="auto"/>
            <w:vAlign w:val="center"/>
            <w:hideMark/>
          </w:tcPr>
          <w:p w14:paraId="7966163C" w14:textId="77777777" w:rsidR="000729A9" w:rsidRPr="002E7051" w:rsidRDefault="000729A9" w:rsidP="00F42B98">
            <w:pPr>
              <w:widowControl/>
              <w:jc w:val="right"/>
              <w:rPr>
                <w:rFonts w:ascii="標楷體" w:eastAsia="標楷體" w:hAnsi="標楷體" w:cs="新細明體"/>
                <w:b/>
                <w:bCs/>
                <w:color w:val="000000"/>
                <w:kern w:val="0"/>
                <w:sz w:val="20"/>
              </w:rPr>
            </w:pPr>
            <w:r w:rsidRPr="002E7051">
              <w:rPr>
                <w:rFonts w:ascii="標楷體" w:eastAsia="標楷體" w:hAnsi="標楷體" w:cs="新細明體" w:hint="eastAsia"/>
                <w:b/>
                <w:bCs/>
                <w:color w:val="000000"/>
                <w:kern w:val="0"/>
                <w:sz w:val="20"/>
              </w:rPr>
              <w:t>20</w:t>
            </w:r>
            <w:r w:rsidRPr="002E7051">
              <w:rPr>
                <w:rFonts w:ascii="標楷體" w:eastAsia="標楷體" w:hAnsi="標楷體" w:cs="新細明體"/>
                <w:b/>
                <w:bCs/>
                <w:color w:val="000000"/>
                <w:kern w:val="0"/>
                <w:sz w:val="20"/>
              </w:rPr>
              <w:t>,242,866,646</w:t>
            </w:r>
          </w:p>
        </w:tc>
        <w:tc>
          <w:tcPr>
            <w:tcW w:w="794" w:type="dxa"/>
            <w:tcBorders>
              <w:top w:val="nil"/>
              <w:left w:val="single" w:sz="4" w:space="0" w:color="auto"/>
              <w:bottom w:val="nil"/>
              <w:right w:val="single" w:sz="4" w:space="0" w:color="auto"/>
            </w:tcBorders>
            <w:shd w:val="clear" w:color="auto" w:fill="auto"/>
            <w:vAlign w:val="center"/>
            <w:hideMark/>
          </w:tcPr>
          <w:p w14:paraId="5C6FF1BC" w14:textId="77777777" w:rsidR="000729A9" w:rsidRPr="002E7051" w:rsidRDefault="000729A9" w:rsidP="00F42B98">
            <w:pPr>
              <w:widowControl/>
              <w:jc w:val="right"/>
              <w:rPr>
                <w:rFonts w:ascii="標楷體" w:eastAsia="標楷體" w:hAnsi="標楷體" w:cs="新細明體"/>
                <w:b/>
                <w:bCs/>
                <w:color w:val="000000"/>
                <w:kern w:val="0"/>
                <w:sz w:val="20"/>
              </w:rPr>
            </w:pPr>
            <w:r w:rsidRPr="002E7051">
              <w:rPr>
                <w:rFonts w:ascii="標楷體" w:eastAsia="標楷體" w:hAnsi="標楷體" w:cs="新細明體"/>
                <w:b/>
                <w:bCs/>
                <w:color w:val="000000"/>
                <w:kern w:val="0"/>
                <w:sz w:val="20"/>
              </w:rPr>
              <w:t>100.00</w:t>
            </w:r>
          </w:p>
        </w:tc>
        <w:tc>
          <w:tcPr>
            <w:tcW w:w="1531" w:type="dxa"/>
            <w:tcBorders>
              <w:top w:val="nil"/>
              <w:left w:val="nil"/>
              <w:bottom w:val="nil"/>
              <w:right w:val="single" w:sz="4" w:space="0" w:color="auto"/>
            </w:tcBorders>
            <w:shd w:val="clear" w:color="auto" w:fill="auto"/>
            <w:vAlign w:val="center"/>
            <w:hideMark/>
          </w:tcPr>
          <w:p w14:paraId="4D998F8A" w14:textId="77777777" w:rsidR="000729A9" w:rsidRPr="002E7051" w:rsidRDefault="000729A9" w:rsidP="00F42B98">
            <w:pPr>
              <w:widowControl/>
              <w:jc w:val="right"/>
              <w:rPr>
                <w:rFonts w:ascii="標楷體" w:eastAsia="標楷體" w:hAnsi="標楷體" w:cs="新細明體"/>
                <w:b/>
                <w:bCs/>
                <w:color w:val="000000"/>
                <w:kern w:val="0"/>
                <w:sz w:val="20"/>
              </w:rPr>
            </w:pPr>
            <w:r w:rsidRPr="002E7051">
              <w:rPr>
                <w:rFonts w:ascii="標楷體" w:eastAsia="標楷體" w:hAnsi="標楷體" w:cs="新細明體" w:hint="eastAsia"/>
                <w:b/>
                <w:bCs/>
                <w:color w:val="000000"/>
                <w:kern w:val="0"/>
                <w:sz w:val="20"/>
              </w:rPr>
              <w:t>195,018,423</w:t>
            </w:r>
          </w:p>
        </w:tc>
        <w:tc>
          <w:tcPr>
            <w:tcW w:w="701" w:type="dxa"/>
            <w:tcBorders>
              <w:top w:val="single" w:sz="4" w:space="0" w:color="auto"/>
              <w:left w:val="single" w:sz="4" w:space="0" w:color="auto"/>
              <w:bottom w:val="nil"/>
              <w:right w:val="nil"/>
            </w:tcBorders>
            <w:shd w:val="clear" w:color="auto" w:fill="auto"/>
            <w:vAlign w:val="center"/>
            <w:hideMark/>
          </w:tcPr>
          <w:p w14:paraId="17247D99" w14:textId="77777777" w:rsidR="000729A9" w:rsidRPr="002E7051" w:rsidRDefault="000729A9" w:rsidP="00F42B98">
            <w:pPr>
              <w:widowControl/>
              <w:jc w:val="right"/>
              <w:rPr>
                <w:rFonts w:ascii="標楷體" w:eastAsia="標楷體" w:hAnsi="標楷體" w:cs="新細明體"/>
                <w:b/>
                <w:bCs/>
                <w:color w:val="000000"/>
                <w:kern w:val="0"/>
                <w:sz w:val="20"/>
              </w:rPr>
            </w:pPr>
            <w:r w:rsidRPr="002E7051">
              <w:rPr>
                <w:rFonts w:ascii="標楷體" w:eastAsia="標楷體" w:hAnsi="標楷體" w:cs="新細明體" w:hint="eastAsia"/>
                <w:b/>
                <w:bCs/>
                <w:color w:val="000000"/>
                <w:kern w:val="0"/>
                <w:sz w:val="20"/>
              </w:rPr>
              <w:t>0</w:t>
            </w:r>
            <w:r w:rsidRPr="002E7051">
              <w:rPr>
                <w:rFonts w:ascii="標楷體" w:eastAsia="標楷體" w:hAnsi="標楷體" w:cs="新細明體"/>
                <w:b/>
                <w:bCs/>
                <w:color w:val="000000"/>
                <w:kern w:val="0"/>
                <w:sz w:val="20"/>
              </w:rPr>
              <w:t>.</w:t>
            </w:r>
            <w:r w:rsidRPr="002E7051">
              <w:rPr>
                <w:rFonts w:ascii="標楷體" w:eastAsia="標楷體" w:hAnsi="標楷體" w:cs="新細明體" w:hint="eastAsia"/>
                <w:b/>
                <w:bCs/>
                <w:color w:val="000000"/>
                <w:kern w:val="0"/>
                <w:sz w:val="20"/>
              </w:rPr>
              <w:t>96</w:t>
            </w:r>
          </w:p>
        </w:tc>
      </w:tr>
      <w:tr w:rsidR="000729A9" w:rsidRPr="004746F8" w14:paraId="7F722CE5" w14:textId="77777777" w:rsidTr="000729A9">
        <w:trPr>
          <w:cantSplit/>
          <w:trHeight w:val="442"/>
        </w:trPr>
        <w:tc>
          <w:tcPr>
            <w:tcW w:w="2161" w:type="dxa"/>
            <w:tcBorders>
              <w:top w:val="nil"/>
              <w:left w:val="nil"/>
              <w:bottom w:val="nil"/>
              <w:right w:val="single" w:sz="4" w:space="0" w:color="auto"/>
            </w:tcBorders>
            <w:vAlign w:val="center"/>
            <w:hideMark/>
          </w:tcPr>
          <w:p w14:paraId="20AA698E" w14:textId="77777777" w:rsidR="000729A9" w:rsidRPr="002E7051" w:rsidRDefault="000729A9" w:rsidP="00F42B98">
            <w:pPr>
              <w:overflowPunct w:val="0"/>
              <w:adjustRightInd w:val="0"/>
              <w:snapToGrid w:val="0"/>
              <w:spacing w:line="240" w:lineRule="exact"/>
              <w:ind w:leftChars="25" w:left="60"/>
              <w:rPr>
                <w:rFonts w:ascii="Arial Narrow" w:eastAsia="標楷體" w:hAnsi="Arial Narrow"/>
                <w:b/>
                <w:color w:val="000000"/>
                <w:kern w:val="0"/>
                <w:sz w:val="20"/>
              </w:rPr>
            </w:pPr>
            <w:r w:rsidRPr="002E7051">
              <w:rPr>
                <w:rFonts w:ascii="Arial Narrow" w:eastAsia="標楷體" w:hAnsi="Arial Narrow" w:hint="eastAsia"/>
                <w:color w:val="000000"/>
                <w:sz w:val="20"/>
              </w:rPr>
              <w:t>一、公用財產</w:t>
            </w:r>
          </w:p>
        </w:tc>
        <w:tc>
          <w:tcPr>
            <w:tcW w:w="1531" w:type="dxa"/>
            <w:tcBorders>
              <w:top w:val="nil"/>
              <w:left w:val="nil"/>
              <w:bottom w:val="nil"/>
              <w:right w:val="nil"/>
            </w:tcBorders>
            <w:shd w:val="clear" w:color="auto" w:fill="auto"/>
            <w:vAlign w:val="center"/>
            <w:hideMark/>
          </w:tcPr>
          <w:p w14:paraId="44A0218F" w14:textId="77777777" w:rsidR="000729A9" w:rsidRPr="002E7051" w:rsidRDefault="000729A9" w:rsidP="00A968A0">
            <w:pPr>
              <w:widowControl/>
              <w:jc w:val="right"/>
              <w:rPr>
                <w:rFonts w:ascii="標楷體" w:eastAsia="標楷體" w:hAnsi="標楷體" w:cs="新細明體"/>
                <w:bCs/>
                <w:color w:val="000000"/>
                <w:kern w:val="0"/>
                <w:sz w:val="20"/>
              </w:rPr>
            </w:pPr>
            <w:r w:rsidRPr="002E7051">
              <w:rPr>
                <w:rFonts w:ascii="標楷體" w:eastAsia="標楷體" w:hAnsi="標楷體" w:cs="新細明體" w:hint="eastAsia"/>
                <w:bCs/>
                <w:color w:val="000000"/>
                <w:kern w:val="0"/>
                <w:sz w:val="20"/>
              </w:rPr>
              <w:t>19,643,782,900</w:t>
            </w:r>
          </w:p>
        </w:tc>
        <w:tc>
          <w:tcPr>
            <w:tcW w:w="794" w:type="dxa"/>
            <w:tcBorders>
              <w:top w:val="nil"/>
              <w:left w:val="single" w:sz="4" w:space="0" w:color="auto"/>
              <w:bottom w:val="nil"/>
              <w:right w:val="single" w:sz="4" w:space="0" w:color="auto"/>
            </w:tcBorders>
            <w:shd w:val="clear" w:color="auto" w:fill="auto"/>
            <w:vAlign w:val="center"/>
            <w:hideMark/>
          </w:tcPr>
          <w:p w14:paraId="4E3454E6" w14:textId="77777777" w:rsidR="000729A9" w:rsidRPr="002E7051" w:rsidRDefault="000729A9" w:rsidP="00F42B98">
            <w:pPr>
              <w:widowControl/>
              <w:jc w:val="right"/>
              <w:rPr>
                <w:rFonts w:ascii="標楷體" w:eastAsia="標楷體" w:hAnsi="標楷體" w:cs="新細明體"/>
                <w:bCs/>
                <w:color w:val="000000"/>
                <w:kern w:val="0"/>
                <w:sz w:val="20"/>
              </w:rPr>
            </w:pPr>
            <w:r w:rsidRPr="002E7051">
              <w:rPr>
                <w:rFonts w:ascii="標楷體" w:eastAsia="標楷體" w:hAnsi="標楷體" w:cs="新細明體" w:hint="eastAsia"/>
                <w:bCs/>
                <w:color w:val="000000"/>
                <w:kern w:val="0"/>
                <w:sz w:val="20"/>
              </w:rPr>
              <w:t>96.11</w:t>
            </w:r>
          </w:p>
        </w:tc>
        <w:tc>
          <w:tcPr>
            <w:tcW w:w="1531" w:type="dxa"/>
            <w:tcBorders>
              <w:top w:val="nil"/>
              <w:left w:val="nil"/>
              <w:bottom w:val="nil"/>
              <w:right w:val="nil"/>
            </w:tcBorders>
            <w:shd w:val="clear" w:color="auto" w:fill="auto"/>
            <w:vAlign w:val="center"/>
            <w:hideMark/>
          </w:tcPr>
          <w:p w14:paraId="48A9CF40" w14:textId="77777777" w:rsidR="000729A9" w:rsidRPr="002E7051" w:rsidRDefault="000729A9" w:rsidP="00F42B98">
            <w:pPr>
              <w:widowControl/>
              <w:jc w:val="right"/>
              <w:rPr>
                <w:rFonts w:ascii="標楷體" w:eastAsia="標楷體" w:hAnsi="標楷體" w:cs="新細明體"/>
                <w:bCs/>
                <w:color w:val="000000"/>
                <w:kern w:val="0"/>
                <w:sz w:val="20"/>
              </w:rPr>
            </w:pPr>
            <w:r w:rsidRPr="002E7051">
              <w:rPr>
                <w:rFonts w:ascii="標楷體" w:eastAsia="標楷體" w:hAnsi="標楷體" w:cs="新細明體" w:hint="eastAsia"/>
                <w:bCs/>
                <w:color w:val="000000"/>
                <w:kern w:val="0"/>
                <w:sz w:val="20"/>
              </w:rPr>
              <w:t>19,468,568,530</w:t>
            </w:r>
          </w:p>
        </w:tc>
        <w:tc>
          <w:tcPr>
            <w:tcW w:w="794" w:type="dxa"/>
            <w:tcBorders>
              <w:top w:val="nil"/>
              <w:left w:val="single" w:sz="4" w:space="0" w:color="auto"/>
              <w:bottom w:val="nil"/>
              <w:right w:val="single" w:sz="4" w:space="0" w:color="auto"/>
            </w:tcBorders>
            <w:shd w:val="clear" w:color="auto" w:fill="auto"/>
            <w:vAlign w:val="center"/>
            <w:hideMark/>
          </w:tcPr>
          <w:p w14:paraId="35809FF8" w14:textId="77777777" w:rsidR="000729A9" w:rsidRPr="002E7051" w:rsidRDefault="000729A9" w:rsidP="00F42B98">
            <w:pPr>
              <w:widowControl/>
              <w:jc w:val="right"/>
              <w:rPr>
                <w:rFonts w:ascii="標楷體" w:eastAsia="標楷體" w:hAnsi="標楷體" w:cs="新細明體"/>
                <w:bCs/>
                <w:color w:val="000000"/>
                <w:kern w:val="0"/>
                <w:sz w:val="20"/>
              </w:rPr>
            </w:pPr>
            <w:r w:rsidRPr="002E7051">
              <w:rPr>
                <w:rFonts w:ascii="標楷體" w:eastAsia="標楷體" w:hAnsi="標楷體" w:cs="新細明體" w:hint="eastAsia"/>
                <w:bCs/>
                <w:color w:val="000000"/>
                <w:kern w:val="0"/>
                <w:sz w:val="20"/>
              </w:rPr>
              <w:t>96.17</w:t>
            </w:r>
          </w:p>
        </w:tc>
        <w:tc>
          <w:tcPr>
            <w:tcW w:w="1531" w:type="dxa"/>
            <w:tcBorders>
              <w:top w:val="nil"/>
              <w:left w:val="nil"/>
              <w:bottom w:val="nil"/>
              <w:right w:val="single" w:sz="4" w:space="0" w:color="auto"/>
            </w:tcBorders>
            <w:shd w:val="clear" w:color="auto" w:fill="auto"/>
            <w:vAlign w:val="center"/>
            <w:hideMark/>
          </w:tcPr>
          <w:p w14:paraId="2285BF24" w14:textId="77777777" w:rsidR="000729A9" w:rsidRPr="002E7051" w:rsidRDefault="000729A9" w:rsidP="00F42B98">
            <w:pPr>
              <w:widowControl/>
              <w:jc w:val="right"/>
              <w:rPr>
                <w:rFonts w:ascii="標楷體" w:eastAsia="標楷體" w:hAnsi="標楷體" w:cs="新細明體"/>
                <w:bCs/>
                <w:color w:val="000000"/>
                <w:kern w:val="0"/>
                <w:sz w:val="20"/>
              </w:rPr>
            </w:pPr>
            <w:r w:rsidRPr="002E7051">
              <w:rPr>
                <w:rFonts w:ascii="標楷體" w:eastAsia="標楷體" w:hAnsi="標楷體" w:cs="新細明體" w:hint="eastAsia"/>
                <w:bCs/>
                <w:color w:val="000000"/>
                <w:kern w:val="0"/>
                <w:sz w:val="20"/>
              </w:rPr>
              <w:t>175,214,369</w:t>
            </w:r>
          </w:p>
        </w:tc>
        <w:tc>
          <w:tcPr>
            <w:tcW w:w="701" w:type="dxa"/>
            <w:tcBorders>
              <w:top w:val="nil"/>
              <w:left w:val="single" w:sz="4" w:space="0" w:color="auto"/>
              <w:bottom w:val="nil"/>
              <w:right w:val="nil"/>
            </w:tcBorders>
            <w:shd w:val="clear" w:color="auto" w:fill="auto"/>
            <w:vAlign w:val="center"/>
            <w:hideMark/>
          </w:tcPr>
          <w:p w14:paraId="00029DF3" w14:textId="77777777" w:rsidR="000729A9" w:rsidRPr="002E7051" w:rsidRDefault="000729A9" w:rsidP="00F42B98">
            <w:pPr>
              <w:widowControl/>
              <w:jc w:val="right"/>
              <w:rPr>
                <w:rFonts w:ascii="標楷體" w:eastAsia="標楷體" w:hAnsi="標楷體" w:cs="新細明體"/>
                <w:bCs/>
                <w:color w:val="000000"/>
                <w:kern w:val="0"/>
                <w:sz w:val="20"/>
              </w:rPr>
            </w:pPr>
            <w:r w:rsidRPr="002E7051">
              <w:rPr>
                <w:rFonts w:ascii="標楷體" w:eastAsia="標楷體" w:hAnsi="標楷體" w:cs="新細明體" w:hint="eastAsia"/>
                <w:bCs/>
                <w:color w:val="000000"/>
                <w:kern w:val="0"/>
                <w:sz w:val="20"/>
              </w:rPr>
              <w:t>0</w:t>
            </w:r>
            <w:r w:rsidRPr="002E7051">
              <w:rPr>
                <w:rFonts w:ascii="標楷體" w:eastAsia="標楷體" w:hAnsi="標楷體" w:cs="新細明體"/>
                <w:bCs/>
                <w:color w:val="000000"/>
                <w:kern w:val="0"/>
                <w:sz w:val="20"/>
              </w:rPr>
              <w:t>.</w:t>
            </w:r>
            <w:r w:rsidRPr="002E7051">
              <w:rPr>
                <w:rFonts w:ascii="標楷體" w:eastAsia="標楷體" w:hAnsi="標楷體" w:cs="新細明體" w:hint="eastAsia"/>
                <w:bCs/>
                <w:color w:val="000000"/>
                <w:kern w:val="0"/>
                <w:sz w:val="20"/>
              </w:rPr>
              <w:t>90</w:t>
            </w:r>
          </w:p>
        </w:tc>
      </w:tr>
      <w:tr w:rsidR="000729A9" w:rsidRPr="004746F8" w14:paraId="787633F3" w14:textId="77777777" w:rsidTr="000729A9">
        <w:trPr>
          <w:cantSplit/>
          <w:trHeight w:val="442"/>
        </w:trPr>
        <w:tc>
          <w:tcPr>
            <w:tcW w:w="2161" w:type="dxa"/>
            <w:tcBorders>
              <w:top w:val="nil"/>
              <w:left w:val="nil"/>
              <w:bottom w:val="nil"/>
              <w:right w:val="single" w:sz="4" w:space="0" w:color="auto"/>
            </w:tcBorders>
            <w:vAlign w:val="center"/>
            <w:hideMark/>
          </w:tcPr>
          <w:p w14:paraId="5A31412E" w14:textId="0DF6735F" w:rsidR="000729A9" w:rsidRPr="002E7051" w:rsidRDefault="000729A9" w:rsidP="00F42B98">
            <w:pPr>
              <w:overflowPunct w:val="0"/>
              <w:adjustRightInd w:val="0"/>
              <w:snapToGrid w:val="0"/>
              <w:spacing w:line="240" w:lineRule="exact"/>
              <w:jc w:val="center"/>
              <w:rPr>
                <w:rFonts w:ascii="標楷體" w:eastAsia="標楷體" w:hAnsi="標楷體"/>
                <w:color w:val="000000"/>
                <w:sz w:val="20"/>
              </w:rPr>
            </w:pPr>
            <w:r w:rsidRPr="002E7051">
              <w:rPr>
                <w:rFonts w:ascii="標楷體" w:eastAsia="標楷體" w:hAnsi="標楷體" w:hint="eastAsia"/>
                <w:color w:val="000000"/>
                <w:sz w:val="20"/>
              </w:rPr>
              <w:t>（一）公務用財產</w:t>
            </w:r>
          </w:p>
        </w:tc>
        <w:tc>
          <w:tcPr>
            <w:tcW w:w="1531" w:type="dxa"/>
            <w:tcBorders>
              <w:top w:val="nil"/>
              <w:left w:val="nil"/>
              <w:bottom w:val="nil"/>
              <w:right w:val="nil"/>
            </w:tcBorders>
            <w:shd w:val="clear" w:color="auto" w:fill="auto"/>
            <w:vAlign w:val="center"/>
            <w:hideMark/>
          </w:tcPr>
          <w:p w14:paraId="2E9E7062" w14:textId="77777777" w:rsidR="000729A9" w:rsidRPr="002E7051" w:rsidRDefault="000729A9" w:rsidP="00A968A0">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3,848,908,317</w:t>
            </w:r>
          </w:p>
        </w:tc>
        <w:tc>
          <w:tcPr>
            <w:tcW w:w="794" w:type="dxa"/>
            <w:tcBorders>
              <w:top w:val="nil"/>
              <w:left w:val="single" w:sz="4" w:space="0" w:color="auto"/>
              <w:bottom w:val="nil"/>
              <w:right w:val="single" w:sz="4" w:space="0" w:color="auto"/>
            </w:tcBorders>
            <w:shd w:val="clear" w:color="auto" w:fill="auto"/>
            <w:vAlign w:val="center"/>
            <w:hideMark/>
          </w:tcPr>
          <w:p w14:paraId="0F4A1DF2"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18.83</w:t>
            </w:r>
          </w:p>
        </w:tc>
        <w:tc>
          <w:tcPr>
            <w:tcW w:w="1531" w:type="dxa"/>
            <w:tcBorders>
              <w:top w:val="nil"/>
              <w:left w:val="nil"/>
              <w:bottom w:val="nil"/>
              <w:right w:val="nil"/>
            </w:tcBorders>
            <w:shd w:val="clear" w:color="auto" w:fill="auto"/>
            <w:vAlign w:val="center"/>
            <w:hideMark/>
          </w:tcPr>
          <w:p w14:paraId="296B8530"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3,790,742,883</w:t>
            </w:r>
          </w:p>
        </w:tc>
        <w:tc>
          <w:tcPr>
            <w:tcW w:w="794" w:type="dxa"/>
            <w:tcBorders>
              <w:top w:val="nil"/>
              <w:left w:val="single" w:sz="4" w:space="0" w:color="auto"/>
              <w:bottom w:val="nil"/>
              <w:right w:val="single" w:sz="4" w:space="0" w:color="auto"/>
            </w:tcBorders>
            <w:shd w:val="clear" w:color="auto" w:fill="auto"/>
            <w:vAlign w:val="center"/>
            <w:hideMark/>
          </w:tcPr>
          <w:p w14:paraId="1CE145BA"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18.73</w:t>
            </w:r>
          </w:p>
        </w:tc>
        <w:tc>
          <w:tcPr>
            <w:tcW w:w="1531" w:type="dxa"/>
            <w:tcBorders>
              <w:top w:val="nil"/>
              <w:left w:val="nil"/>
              <w:bottom w:val="nil"/>
              <w:right w:val="single" w:sz="4" w:space="0" w:color="auto"/>
            </w:tcBorders>
            <w:shd w:val="clear" w:color="auto" w:fill="auto"/>
            <w:vAlign w:val="center"/>
            <w:hideMark/>
          </w:tcPr>
          <w:p w14:paraId="093CA865"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58,165,434</w:t>
            </w:r>
          </w:p>
        </w:tc>
        <w:tc>
          <w:tcPr>
            <w:tcW w:w="701" w:type="dxa"/>
            <w:tcBorders>
              <w:top w:val="nil"/>
              <w:left w:val="single" w:sz="4" w:space="0" w:color="auto"/>
              <w:bottom w:val="nil"/>
              <w:right w:val="nil"/>
            </w:tcBorders>
            <w:shd w:val="clear" w:color="auto" w:fill="auto"/>
            <w:vAlign w:val="center"/>
            <w:hideMark/>
          </w:tcPr>
          <w:p w14:paraId="7714EA87"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1</w:t>
            </w:r>
            <w:r w:rsidRPr="002E7051">
              <w:rPr>
                <w:rFonts w:ascii="標楷體" w:eastAsia="標楷體" w:hAnsi="標楷體" w:cs="新細明體"/>
                <w:color w:val="000000"/>
                <w:kern w:val="0"/>
                <w:sz w:val="20"/>
              </w:rPr>
              <w:t>.</w:t>
            </w:r>
            <w:r w:rsidRPr="002E7051">
              <w:rPr>
                <w:rFonts w:ascii="標楷體" w:eastAsia="標楷體" w:hAnsi="標楷體" w:cs="新細明體" w:hint="eastAsia"/>
                <w:color w:val="000000"/>
                <w:kern w:val="0"/>
                <w:sz w:val="20"/>
              </w:rPr>
              <w:t>53</w:t>
            </w:r>
          </w:p>
        </w:tc>
      </w:tr>
      <w:tr w:rsidR="000729A9" w:rsidRPr="004746F8" w14:paraId="59208F31" w14:textId="77777777" w:rsidTr="000729A9">
        <w:trPr>
          <w:cantSplit/>
          <w:trHeight w:val="442"/>
        </w:trPr>
        <w:tc>
          <w:tcPr>
            <w:tcW w:w="2161" w:type="dxa"/>
            <w:tcBorders>
              <w:top w:val="nil"/>
              <w:left w:val="nil"/>
              <w:bottom w:val="nil"/>
              <w:right w:val="single" w:sz="4" w:space="0" w:color="auto"/>
            </w:tcBorders>
            <w:vAlign w:val="center"/>
            <w:hideMark/>
          </w:tcPr>
          <w:p w14:paraId="69B3FBAB" w14:textId="42B4C5AC" w:rsidR="000729A9" w:rsidRPr="002E7051" w:rsidRDefault="000729A9" w:rsidP="00F42B98">
            <w:pPr>
              <w:overflowPunct w:val="0"/>
              <w:adjustRightInd w:val="0"/>
              <w:snapToGrid w:val="0"/>
              <w:spacing w:line="240" w:lineRule="exact"/>
              <w:jc w:val="center"/>
              <w:rPr>
                <w:rFonts w:ascii="標楷體" w:eastAsia="標楷體" w:hAnsi="標楷體"/>
                <w:color w:val="000000"/>
                <w:sz w:val="20"/>
              </w:rPr>
            </w:pPr>
            <w:r w:rsidRPr="002E7051">
              <w:rPr>
                <w:rFonts w:ascii="標楷體" w:eastAsia="標楷體" w:hAnsi="標楷體" w:hint="eastAsia"/>
                <w:color w:val="000000"/>
                <w:sz w:val="20"/>
              </w:rPr>
              <w:t>（二）公共用財產</w:t>
            </w:r>
          </w:p>
        </w:tc>
        <w:tc>
          <w:tcPr>
            <w:tcW w:w="1531" w:type="dxa"/>
            <w:tcBorders>
              <w:top w:val="nil"/>
              <w:left w:val="nil"/>
              <w:bottom w:val="nil"/>
              <w:right w:val="nil"/>
            </w:tcBorders>
            <w:shd w:val="clear" w:color="auto" w:fill="auto"/>
            <w:vAlign w:val="center"/>
            <w:hideMark/>
          </w:tcPr>
          <w:p w14:paraId="38CABBD8" w14:textId="77777777" w:rsidR="000729A9" w:rsidRPr="002E7051" w:rsidRDefault="000729A9" w:rsidP="00A968A0">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15,426,783,328</w:t>
            </w:r>
          </w:p>
        </w:tc>
        <w:tc>
          <w:tcPr>
            <w:tcW w:w="794" w:type="dxa"/>
            <w:tcBorders>
              <w:top w:val="nil"/>
              <w:left w:val="single" w:sz="4" w:space="0" w:color="auto"/>
              <w:bottom w:val="nil"/>
              <w:right w:val="single" w:sz="4" w:space="0" w:color="auto"/>
            </w:tcBorders>
            <w:shd w:val="clear" w:color="auto" w:fill="auto"/>
            <w:vAlign w:val="center"/>
            <w:hideMark/>
          </w:tcPr>
          <w:p w14:paraId="54951673"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75.48</w:t>
            </w:r>
          </w:p>
        </w:tc>
        <w:tc>
          <w:tcPr>
            <w:tcW w:w="1531" w:type="dxa"/>
            <w:tcBorders>
              <w:top w:val="nil"/>
              <w:left w:val="nil"/>
              <w:bottom w:val="nil"/>
              <w:right w:val="nil"/>
            </w:tcBorders>
            <w:shd w:val="clear" w:color="auto" w:fill="auto"/>
            <w:vAlign w:val="center"/>
            <w:hideMark/>
          </w:tcPr>
          <w:p w14:paraId="768B1077"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15,325,831,342</w:t>
            </w:r>
          </w:p>
        </w:tc>
        <w:tc>
          <w:tcPr>
            <w:tcW w:w="794" w:type="dxa"/>
            <w:tcBorders>
              <w:top w:val="nil"/>
              <w:left w:val="single" w:sz="4" w:space="0" w:color="auto"/>
              <w:bottom w:val="nil"/>
              <w:right w:val="single" w:sz="4" w:space="0" w:color="auto"/>
            </w:tcBorders>
            <w:shd w:val="clear" w:color="auto" w:fill="auto"/>
            <w:vAlign w:val="center"/>
            <w:hideMark/>
          </w:tcPr>
          <w:p w14:paraId="5003AB80"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75.71</w:t>
            </w:r>
          </w:p>
        </w:tc>
        <w:tc>
          <w:tcPr>
            <w:tcW w:w="1531" w:type="dxa"/>
            <w:tcBorders>
              <w:top w:val="nil"/>
              <w:left w:val="nil"/>
              <w:bottom w:val="nil"/>
              <w:right w:val="single" w:sz="4" w:space="0" w:color="auto"/>
            </w:tcBorders>
            <w:shd w:val="clear" w:color="auto" w:fill="auto"/>
            <w:vAlign w:val="center"/>
            <w:hideMark/>
          </w:tcPr>
          <w:p w14:paraId="37D73A86"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100,951,985</w:t>
            </w:r>
          </w:p>
        </w:tc>
        <w:tc>
          <w:tcPr>
            <w:tcW w:w="701" w:type="dxa"/>
            <w:tcBorders>
              <w:top w:val="nil"/>
              <w:left w:val="single" w:sz="4" w:space="0" w:color="auto"/>
              <w:bottom w:val="nil"/>
              <w:right w:val="nil"/>
            </w:tcBorders>
            <w:shd w:val="clear" w:color="auto" w:fill="auto"/>
            <w:vAlign w:val="center"/>
            <w:hideMark/>
          </w:tcPr>
          <w:p w14:paraId="56ECE52B"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0</w:t>
            </w:r>
            <w:r w:rsidRPr="002E7051">
              <w:rPr>
                <w:rFonts w:ascii="標楷體" w:eastAsia="標楷體" w:hAnsi="標楷體" w:cs="新細明體"/>
                <w:color w:val="000000"/>
                <w:kern w:val="0"/>
                <w:sz w:val="20"/>
              </w:rPr>
              <w:t>.</w:t>
            </w:r>
            <w:r w:rsidRPr="002E7051">
              <w:rPr>
                <w:rFonts w:ascii="標楷體" w:eastAsia="標楷體" w:hAnsi="標楷體" w:cs="新細明體" w:hint="eastAsia"/>
                <w:color w:val="000000"/>
                <w:kern w:val="0"/>
                <w:sz w:val="20"/>
              </w:rPr>
              <w:t>66</w:t>
            </w:r>
          </w:p>
        </w:tc>
      </w:tr>
      <w:tr w:rsidR="000729A9" w:rsidRPr="004746F8" w14:paraId="3E3DE3F7" w14:textId="77777777" w:rsidTr="000729A9">
        <w:trPr>
          <w:cantSplit/>
          <w:trHeight w:val="442"/>
        </w:trPr>
        <w:tc>
          <w:tcPr>
            <w:tcW w:w="2161" w:type="dxa"/>
            <w:tcBorders>
              <w:top w:val="nil"/>
              <w:left w:val="nil"/>
              <w:bottom w:val="nil"/>
              <w:right w:val="single" w:sz="4" w:space="0" w:color="auto"/>
            </w:tcBorders>
            <w:vAlign w:val="center"/>
            <w:hideMark/>
          </w:tcPr>
          <w:p w14:paraId="51222C35" w14:textId="2C10403C" w:rsidR="000729A9" w:rsidRPr="002E7051" w:rsidRDefault="000729A9" w:rsidP="00F42B98">
            <w:pPr>
              <w:overflowPunct w:val="0"/>
              <w:adjustRightInd w:val="0"/>
              <w:snapToGrid w:val="0"/>
              <w:spacing w:line="240" w:lineRule="exact"/>
              <w:jc w:val="center"/>
              <w:rPr>
                <w:rFonts w:ascii="標楷體" w:eastAsia="標楷體" w:hAnsi="標楷體"/>
                <w:color w:val="000000"/>
                <w:sz w:val="20"/>
              </w:rPr>
            </w:pPr>
            <w:r w:rsidRPr="002E7051">
              <w:rPr>
                <w:rFonts w:ascii="標楷體" w:eastAsia="標楷體" w:hAnsi="標楷體" w:hint="eastAsia"/>
                <w:color w:val="000000"/>
                <w:sz w:val="20"/>
              </w:rPr>
              <w:t>（三）事業用財產</w:t>
            </w:r>
          </w:p>
        </w:tc>
        <w:tc>
          <w:tcPr>
            <w:tcW w:w="1531" w:type="dxa"/>
            <w:tcBorders>
              <w:top w:val="nil"/>
              <w:left w:val="nil"/>
              <w:bottom w:val="nil"/>
              <w:right w:val="nil"/>
            </w:tcBorders>
            <w:shd w:val="clear" w:color="auto" w:fill="auto"/>
            <w:vAlign w:val="center"/>
            <w:hideMark/>
          </w:tcPr>
          <w:p w14:paraId="2706CC31" w14:textId="77777777" w:rsidR="000729A9" w:rsidRPr="002E7051" w:rsidRDefault="000729A9" w:rsidP="00A968A0">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368,091,254</w:t>
            </w:r>
          </w:p>
        </w:tc>
        <w:tc>
          <w:tcPr>
            <w:tcW w:w="794" w:type="dxa"/>
            <w:tcBorders>
              <w:top w:val="nil"/>
              <w:left w:val="single" w:sz="4" w:space="0" w:color="auto"/>
              <w:bottom w:val="nil"/>
              <w:right w:val="single" w:sz="4" w:space="0" w:color="auto"/>
            </w:tcBorders>
            <w:shd w:val="clear" w:color="auto" w:fill="auto"/>
            <w:vAlign w:val="center"/>
            <w:hideMark/>
          </w:tcPr>
          <w:p w14:paraId="4AD42C99"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1.80</w:t>
            </w:r>
          </w:p>
        </w:tc>
        <w:tc>
          <w:tcPr>
            <w:tcW w:w="1531" w:type="dxa"/>
            <w:tcBorders>
              <w:top w:val="nil"/>
              <w:left w:val="nil"/>
              <w:bottom w:val="nil"/>
              <w:right w:val="nil"/>
            </w:tcBorders>
            <w:shd w:val="clear" w:color="auto" w:fill="auto"/>
            <w:vAlign w:val="center"/>
            <w:hideMark/>
          </w:tcPr>
          <w:p w14:paraId="48BFB748"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351,994,304</w:t>
            </w:r>
          </w:p>
        </w:tc>
        <w:tc>
          <w:tcPr>
            <w:tcW w:w="794" w:type="dxa"/>
            <w:tcBorders>
              <w:top w:val="nil"/>
              <w:left w:val="single" w:sz="4" w:space="0" w:color="auto"/>
              <w:bottom w:val="nil"/>
              <w:right w:val="single" w:sz="4" w:space="0" w:color="auto"/>
            </w:tcBorders>
            <w:shd w:val="clear" w:color="auto" w:fill="auto"/>
            <w:vAlign w:val="center"/>
            <w:hideMark/>
          </w:tcPr>
          <w:p w14:paraId="7DE72CDB"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1.74</w:t>
            </w:r>
          </w:p>
        </w:tc>
        <w:tc>
          <w:tcPr>
            <w:tcW w:w="1531" w:type="dxa"/>
            <w:tcBorders>
              <w:top w:val="nil"/>
              <w:left w:val="nil"/>
              <w:bottom w:val="nil"/>
              <w:right w:val="single" w:sz="4" w:space="0" w:color="auto"/>
            </w:tcBorders>
            <w:shd w:val="clear" w:color="auto" w:fill="auto"/>
            <w:vAlign w:val="center"/>
            <w:hideMark/>
          </w:tcPr>
          <w:p w14:paraId="28B0B663"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16,096,949</w:t>
            </w:r>
          </w:p>
        </w:tc>
        <w:tc>
          <w:tcPr>
            <w:tcW w:w="701" w:type="dxa"/>
            <w:tcBorders>
              <w:top w:val="nil"/>
              <w:left w:val="single" w:sz="4" w:space="0" w:color="auto"/>
              <w:bottom w:val="nil"/>
              <w:right w:val="nil"/>
            </w:tcBorders>
            <w:shd w:val="clear" w:color="auto" w:fill="auto"/>
            <w:vAlign w:val="center"/>
            <w:hideMark/>
          </w:tcPr>
          <w:p w14:paraId="1E51ABF0" w14:textId="77777777" w:rsidR="000729A9" w:rsidRPr="002E7051" w:rsidRDefault="000729A9" w:rsidP="00F42B98">
            <w:pPr>
              <w:widowControl/>
              <w:jc w:val="right"/>
              <w:rPr>
                <w:rFonts w:ascii="標楷體" w:eastAsia="標楷體" w:hAnsi="標楷體" w:cs="新細明體"/>
                <w:color w:val="000000"/>
                <w:kern w:val="0"/>
                <w:sz w:val="20"/>
              </w:rPr>
            </w:pPr>
            <w:r w:rsidRPr="002E7051">
              <w:rPr>
                <w:rFonts w:ascii="標楷體" w:eastAsia="標楷體" w:hAnsi="標楷體" w:cs="新細明體" w:hint="eastAsia"/>
                <w:color w:val="000000"/>
                <w:kern w:val="0"/>
                <w:sz w:val="20"/>
              </w:rPr>
              <w:t>4</w:t>
            </w:r>
            <w:r w:rsidRPr="002E7051">
              <w:rPr>
                <w:rFonts w:ascii="標楷體" w:eastAsia="標楷體" w:hAnsi="標楷體" w:cs="新細明體"/>
                <w:color w:val="000000"/>
                <w:kern w:val="0"/>
                <w:sz w:val="20"/>
              </w:rPr>
              <w:t>.</w:t>
            </w:r>
            <w:r w:rsidRPr="002E7051">
              <w:rPr>
                <w:rFonts w:ascii="標楷體" w:eastAsia="標楷體" w:hAnsi="標楷體" w:cs="新細明體" w:hint="eastAsia"/>
                <w:color w:val="000000"/>
                <w:kern w:val="0"/>
                <w:sz w:val="20"/>
              </w:rPr>
              <w:t>5</w:t>
            </w:r>
            <w:r w:rsidRPr="002E7051">
              <w:rPr>
                <w:rFonts w:ascii="標楷體" w:eastAsia="標楷體" w:hAnsi="標楷體" w:cs="新細明體"/>
                <w:color w:val="000000"/>
                <w:kern w:val="0"/>
                <w:sz w:val="20"/>
              </w:rPr>
              <w:t>7</w:t>
            </w:r>
          </w:p>
        </w:tc>
      </w:tr>
      <w:tr w:rsidR="000729A9" w:rsidRPr="004746F8" w14:paraId="4E871B73" w14:textId="77777777" w:rsidTr="000729A9">
        <w:trPr>
          <w:cantSplit/>
          <w:trHeight w:val="442"/>
        </w:trPr>
        <w:tc>
          <w:tcPr>
            <w:tcW w:w="2161" w:type="dxa"/>
            <w:tcBorders>
              <w:top w:val="nil"/>
              <w:left w:val="nil"/>
              <w:bottom w:val="single" w:sz="8" w:space="0" w:color="auto"/>
              <w:right w:val="single" w:sz="4" w:space="0" w:color="auto"/>
            </w:tcBorders>
            <w:vAlign w:val="center"/>
            <w:hideMark/>
          </w:tcPr>
          <w:p w14:paraId="675F4309" w14:textId="77777777" w:rsidR="000729A9" w:rsidRPr="002E7051" w:rsidRDefault="000729A9" w:rsidP="00F42B98">
            <w:pPr>
              <w:overflowPunct w:val="0"/>
              <w:adjustRightInd w:val="0"/>
              <w:snapToGrid w:val="0"/>
              <w:spacing w:line="240" w:lineRule="exact"/>
              <w:ind w:leftChars="25" w:left="60"/>
              <w:rPr>
                <w:rFonts w:ascii="Arial Narrow" w:eastAsia="標楷體" w:hAnsi="Arial Narrow"/>
                <w:color w:val="000000"/>
                <w:sz w:val="20"/>
              </w:rPr>
            </w:pPr>
            <w:r w:rsidRPr="002E7051">
              <w:rPr>
                <w:rFonts w:ascii="Arial Narrow" w:eastAsia="標楷體" w:hAnsi="Arial Narrow" w:hint="eastAsia"/>
                <w:color w:val="000000"/>
                <w:sz w:val="20"/>
              </w:rPr>
              <w:t>二、非公用財產</w:t>
            </w:r>
          </w:p>
        </w:tc>
        <w:tc>
          <w:tcPr>
            <w:tcW w:w="1531" w:type="dxa"/>
            <w:tcBorders>
              <w:top w:val="nil"/>
              <w:left w:val="nil"/>
              <w:bottom w:val="single" w:sz="8" w:space="0" w:color="auto"/>
              <w:right w:val="nil"/>
            </w:tcBorders>
            <w:shd w:val="clear" w:color="auto" w:fill="auto"/>
            <w:vAlign w:val="center"/>
            <w:hideMark/>
          </w:tcPr>
          <w:p w14:paraId="4C9B94F9" w14:textId="77777777" w:rsidR="000729A9" w:rsidRPr="002E7051" w:rsidRDefault="000729A9" w:rsidP="00A968A0">
            <w:pPr>
              <w:widowControl/>
              <w:jc w:val="right"/>
              <w:rPr>
                <w:rFonts w:ascii="標楷體" w:eastAsia="標楷體" w:hAnsi="標楷體" w:cs="新細明體"/>
                <w:bCs/>
                <w:color w:val="000000"/>
                <w:kern w:val="0"/>
                <w:sz w:val="20"/>
              </w:rPr>
            </w:pPr>
            <w:r w:rsidRPr="002E7051">
              <w:rPr>
                <w:rFonts w:ascii="標楷體" w:eastAsia="標楷體" w:hAnsi="標楷體" w:cs="新細明體" w:hint="eastAsia"/>
                <w:bCs/>
                <w:color w:val="000000"/>
                <w:kern w:val="0"/>
                <w:sz w:val="20"/>
              </w:rPr>
              <w:t>794,102,169</w:t>
            </w:r>
          </w:p>
        </w:tc>
        <w:tc>
          <w:tcPr>
            <w:tcW w:w="794" w:type="dxa"/>
            <w:tcBorders>
              <w:top w:val="nil"/>
              <w:left w:val="single" w:sz="4" w:space="0" w:color="auto"/>
              <w:bottom w:val="single" w:sz="8" w:space="0" w:color="auto"/>
              <w:right w:val="single" w:sz="4" w:space="0" w:color="auto"/>
            </w:tcBorders>
            <w:shd w:val="clear" w:color="auto" w:fill="auto"/>
            <w:vAlign w:val="center"/>
            <w:hideMark/>
          </w:tcPr>
          <w:p w14:paraId="07AEF318" w14:textId="77777777" w:rsidR="000729A9" w:rsidRPr="002E7051" w:rsidRDefault="000729A9" w:rsidP="00F42B98">
            <w:pPr>
              <w:widowControl/>
              <w:jc w:val="right"/>
              <w:rPr>
                <w:rFonts w:ascii="標楷體" w:eastAsia="標楷體" w:hAnsi="標楷體" w:cs="新細明體"/>
                <w:bCs/>
                <w:color w:val="000000"/>
                <w:kern w:val="0"/>
                <w:sz w:val="20"/>
              </w:rPr>
            </w:pPr>
            <w:r w:rsidRPr="002E7051">
              <w:rPr>
                <w:rFonts w:ascii="標楷體" w:eastAsia="標楷體" w:hAnsi="標楷體" w:cs="新細明體" w:hint="eastAsia"/>
                <w:bCs/>
                <w:color w:val="000000"/>
                <w:kern w:val="0"/>
                <w:sz w:val="20"/>
              </w:rPr>
              <w:t>3.89</w:t>
            </w:r>
          </w:p>
        </w:tc>
        <w:tc>
          <w:tcPr>
            <w:tcW w:w="1531" w:type="dxa"/>
            <w:tcBorders>
              <w:top w:val="nil"/>
              <w:left w:val="nil"/>
              <w:bottom w:val="single" w:sz="8" w:space="0" w:color="auto"/>
              <w:right w:val="nil"/>
            </w:tcBorders>
            <w:shd w:val="clear" w:color="auto" w:fill="auto"/>
            <w:vAlign w:val="center"/>
            <w:hideMark/>
          </w:tcPr>
          <w:p w14:paraId="5DB0A301" w14:textId="77777777" w:rsidR="000729A9" w:rsidRPr="002E7051" w:rsidRDefault="000729A9" w:rsidP="00F42B98">
            <w:pPr>
              <w:widowControl/>
              <w:jc w:val="right"/>
              <w:rPr>
                <w:rFonts w:ascii="標楷體" w:eastAsia="標楷體" w:hAnsi="標楷體" w:cs="新細明體"/>
                <w:bCs/>
                <w:color w:val="000000"/>
                <w:kern w:val="0"/>
                <w:sz w:val="20"/>
              </w:rPr>
            </w:pPr>
            <w:r w:rsidRPr="002E7051">
              <w:rPr>
                <w:rFonts w:ascii="標楷體" w:eastAsia="標楷體" w:hAnsi="標楷體" w:cs="新細明體" w:hint="eastAsia"/>
                <w:bCs/>
                <w:color w:val="000000"/>
                <w:kern w:val="0"/>
                <w:sz w:val="20"/>
              </w:rPr>
              <w:t>774,298,116</w:t>
            </w:r>
          </w:p>
        </w:tc>
        <w:tc>
          <w:tcPr>
            <w:tcW w:w="794" w:type="dxa"/>
            <w:tcBorders>
              <w:top w:val="nil"/>
              <w:left w:val="single" w:sz="4" w:space="0" w:color="auto"/>
              <w:bottom w:val="single" w:sz="8" w:space="0" w:color="auto"/>
              <w:right w:val="single" w:sz="4" w:space="0" w:color="auto"/>
            </w:tcBorders>
            <w:shd w:val="clear" w:color="auto" w:fill="auto"/>
            <w:vAlign w:val="center"/>
            <w:hideMark/>
          </w:tcPr>
          <w:p w14:paraId="5C6A3B8C" w14:textId="77777777" w:rsidR="000729A9" w:rsidRPr="002E7051" w:rsidRDefault="000729A9" w:rsidP="00F42B98">
            <w:pPr>
              <w:widowControl/>
              <w:jc w:val="right"/>
              <w:rPr>
                <w:rFonts w:ascii="標楷體" w:eastAsia="標楷體" w:hAnsi="標楷體" w:cs="新細明體"/>
                <w:bCs/>
                <w:color w:val="000000"/>
                <w:kern w:val="0"/>
                <w:sz w:val="20"/>
              </w:rPr>
            </w:pPr>
            <w:r w:rsidRPr="002E7051">
              <w:rPr>
                <w:rFonts w:ascii="標楷體" w:eastAsia="標楷體" w:hAnsi="標楷體" w:cs="新細明體" w:hint="eastAsia"/>
                <w:bCs/>
                <w:color w:val="000000"/>
                <w:kern w:val="0"/>
                <w:sz w:val="20"/>
              </w:rPr>
              <w:t>3.83</w:t>
            </w:r>
          </w:p>
        </w:tc>
        <w:tc>
          <w:tcPr>
            <w:tcW w:w="1531" w:type="dxa"/>
            <w:tcBorders>
              <w:top w:val="nil"/>
              <w:left w:val="nil"/>
              <w:bottom w:val="single" w:sz="8" w:space="0" w:color="auto"/>
              <w:right w:val="single" w:sz="4" w:space="0" w:color="auto"/>
            </w:tcBorders>
            <w:shd w:val="clear" w:color="auto" w:fill="auto"/>
            <w:vAlign w:val="center"/>
            <w:hideMark/>
          </w:tcPr>
          <w:p w14:paraId="727B500F" w14:textId="77777777" w:rsidR="000729A9" w:rsidRPr="002E7051" w:rsidRDefault="000729A9" w:rsidP="00F42B98">
            <w:pPr>
              <w:widowControl/>
              <w:jc w:val="right"/>
              <w:rPr>
                <w:rFonts w:ascii="標楷體" w:eastAsia="標楷體" w:hAnsi="標楷體" w:cs="新細明體"/>
                <w:bCs/>
                <w:color w:val="000000"/>
                <w:kern w:val="0"/>
                <w:sz w:val="20"/>
              </w:rPr>
            </w:pPr>
            <w:r w:rsidRPr="002E7051">
              <w:rPr>
                <w:rFonts w:ascii="標楷體" w:eastAsia="標楷體" w:hAnsi="標楷體" w:cs="新細明體" w:hint="eastAsia"/>
                <w:bCs/>
                <w:color w:val="000000"/>
                <w:kern w:val="0"/>
                <w:sz w:val="20"/>
              </w:rPr>
              <w:t>19,804,053</w:t>
            </w:r>
          </w:p>
        </w:tc>
        <w:tc>
          <w:tcPr>
            <w:tcW w:w="701" w:type="dxa"/>
            <w:tcBorders>
              <w:top w:val="nil"/>
              <w:left w:val="single" w:sz="4" w:space="0" w:color="auto"/>
              <w:bottom w:val="single" w:sz="8" w:space="0" w:color="auto"/>
              <w:right w:val="nil"/>
            </w:tcBorders>
            <w:shd w:val="clear" w:color="auto" w:fill="auto"/>
            <w:vAlign w:val="center"/>
            <w:hideMark/>
          </w:tcPr>
          <w:p w14:paraId="7FBB465B" w14:textId="77777777" w:rsidR="000729A9" w:rsidRPr="002E7051" w:rsidRDefault="000729A9" w:rsidP="00F42B98">
            <w:pPr>
              <w:widowControl/>
              <w:jc w:val="right"/>
              <w:rPr>
                <w:rFonts w:ascii="標楷體" w:eastAsia="標楷體" w:hAnsi="標楷體" w:cs="新細明體"/>
                <w:bCs/>
                <w:color w:val="000000"/>
                <w:kern w:val="0"/>
                <w:sz w:val="20"/>
              </w:rPr>
            </w:pPr>
            <w:r w:rsidRPr="002E7051">
              <w:rPr>
                <w:rFonts w:ascii="標楷體" w:eastAsia="標楷體" w:hAnsi="標楷體" w:cs="新細明體" w:hint="eastAsia"/>
                <w:bCs/>
                <w:color w:val="000000"/>
                <w:kern w:val="0"/>
                <w:sz w:val="20"/>
              </w:rPr>
              <w:t>2</w:t>
            </w:r>
            <w:r w:rsidRPr="002E7051">
              <w:rPr>
                <w:rFonts w:ascii="標楷體" w:eastAsia="標楷體" w:hAnsi="標楷體" w:cs="新細明體"/>
                <w:bCs/>
                <w:color w:val="000000"/>
                <w:kern w:val="0"/>
                <w:sz w:val="20"/>
              </w:rPr>
              <w:t>.</w:t>
            </w:r>
            <w:r w:rsidRPr="002E7051">
              <w:rPr>
                <w:rFonts w:ascii="標楷體" w:eastAsia="標楷體" w:hAnsi="標楷體" w:cs="新細明體" w:hint="eastAsia"/>
                <w:bCs/>
                <w:color w:val="000000"/>
                <w:kern w:val="0"/>
                <w:sz w:val="20"/>
              </w:rPr>
              <w:t>56</w:t>
            </w:r>
          </w:p>
        </w:tc>
      </w:tr>
    </w:tbl>
    <w:p w14:paraId="0FF83634" w14:textId="77777777" w:rsidR="00FB02E3" w:rsidRPr="004746F8" w:rsidRDefault="00FB02E3" w:rsidP="00FC13C6">
      <w:pPr>
        <w:overflowPunct w:val="0"/>
        <w:topLinePunct/>
        <w:adjustRightInd w:val="0"/>
        <w:snapToGrid w:val="0"/>
        <w:spacing w:line="560" w:lineRule="exact"/>
        <w:ind w:firstLineChars="150" w:firstLine="420"/>
        <w:jc w:val="both"/>
        <w:rPr>
          <w:rFonts w:ascii="華康儷中黑" w:eastAsia="標楷體" w:hAnsi="標楷體"/>
          <w:b/>
          <w:kern w:val="0"/>
          <w:sz w:val="28"/>
          <w:szCs w:val="24"/>
        </w:rPr>
      </w:pPr>
      <w:r w:rsidRPr="004746F8">
        <w:rPr>
          <w:rFonts w:ascii="標楷體" w:eastAsia="標楷體" w:hAnsi="標楷體" w:hint="eastAsia"/>
          <w:b/>
          <w:sz w:val="28"/>
          <w:szCs w:val="24"/>
        </w:rPr>
        <w:t>一、公用財產</w:t>
      </w:r>
    </w:p>
    <w:p w14:paraId="40442103" w14:textId="165E217C" w:rsidR="00FB02E3" w:rsidRPr="004746F8" w:rsidRDefault="00FB02E3" w:rsidP="00437FFB">
      <w:pPr>
        <w:overflowPunct w:val="0"/>
        <w:topLinePunct/>
        <w:adjustRightInd w:val="0"/>
        <w:snapToGrid w:val="0"/>
        <w:spacing w:line="522" w:lineRule="exact"/>
        <w:ind w:firstLineChars="200" w:firstLine="548"/>
        <w:jc w:val="both"/>
        <w:rPr>
          <w:rFonts w:ascii="標楷體" w:eastAsia="標楷體" w:hAnsi="標楷體"/>
          <w:spacing w:val="-2"/>
          <w:sz w:val="28"/>
          <w:szCs w:val="24"/>
        </w:rPr>
      </w:pPr>
      <w:r w:rsidRPr="004746F8">
        <w:rPr>
          <w:rFonts w:ascii="標楷體" w:eastAsia="標楷體" w:hAnsi="標楷體" w:hint="eastAsia"/>
          <w:spacing w:val="-6"/>
          <w:sz w:val="28"/>
          <w:szCs w:val="24"/>
        </w:rPr>
        <w:t>公用財產係指</w:t>
      </w:r>
      <w:r w:rsidR="002A4F00" w:rsidRPr="002A4F00">
        <w:rPr>
          <w:rFonts w:ascii="標楷體" w:eastAsia="標楷體" w:hAnsi="標楷體" w:hint="eastAsia"/>
          <w:spacing w:val="-6"/>
          <w:sz w:val="28"/>
          <w:szCs w:val="24"/>
        </w:rPr>
        <w:t>各機關學校或公有營（事）業機構供辦公作業、宿舍使用或直接供公共使用之財產。各市縣截至109年底，公用財產總值19兆6,437億8,290萬餘元</w:t>
      </w:r>
      <w:r w:rsidR="00D56EB9" w:rsidRPr="002A4F00">
        <w:rPr>
          <w:rFonts w:ascii="標楷體" w:eastAsia="標楷體" w:hAnsi="標楷體" w:hint="eastAsia"/>
          <w:spacing w:val="-6"/>
          <w:sz w:val="28"/>
          <w:szCs w:val="24"/>
        </w:rPr>
        <w:t>（</w:t>
      </w:r>
      <w:r w:rsidR="002A4F00" w:rsidRPr="002A4F00">
        <w:rPr>
          <w:rFonts w:ascii="標楷體" w:eastAsia="標楷體" w:hAnsi="標楷體" w:hint="eastAsia"/>
          <w:spacing w:val="-6"/>
          <w:sz w:val="28"/>
          <w:szCs w:val="24"/>
        </w:rPr>
        <w:t>其中珍貴財產總值500億1,012萬餘元</w:t>
      </w:r>
      <w:r w:rsidR="00D56EB9" w:rsidRPr="002A4F00">
        <w:rPr>
          <w:rFonts w:ascii="標楷體" w:eastAsia="標楷體" w:hAnsi="標楷體" w:hint="eastAsia"/>
          <w:spacing w:val="-6"/>
          <w:sz w:val="28"/>
          <w:szCs w:val="24"/>
        </w:rPr>
        <w:t>）</w:t>
      </w:r>
      <w:r w:rsidR="002A4F00" w:rsidRPr="002A4F00">
        <w:rPr>
          <w:rFonts w:ascii="標楷體" w:eastAsia="標楷體" w:hAnsi="標楷體" w:hint="eastAsia"/>
          <w:spacing w:val="-6"/>
          <w:sz w:val="28"/>
          <w:szCs w:val="24"/>
        </w:rPr>
        <w:t>，占財產總值96.11％，其中以臺北市9兆5,816億7,651萬餘元為最多，新北市3兆8,482億5,370</w:t>
      </w:r>
      <w:proofErr w:type="gramStart"/>
      <w:r w:rsidR="002A4F00" w:rsidRPr="002A4F00">
        <w:rPr>
          <w:rFonts w:ascii="標楷體" w:eastAsia="標楷體" w:hAnsi="標楷體" w:hint="eastAsia"/>
          <w:spacing w:val="-6"/>
          <w:sz w:val="28"/>
          <w:szCs w:val="24"/>
        </w:rPr>
        <w:t>萬餘元次之</w:t>
      </w:r>
      <w:proofErr w:type="gramEnd"/>
      <w:r w:rsidR="002A4F00" w:rsidRPr="002A4F00">
        <w:rPr>
          <w:rFonts w:ascii="標楷體" w:eastAsia="標楷體" w:hAnsi="標楷體" w:hint="eastAsia"/>
          <w:spacing w:val="-6"/>
          <w:sz w:val="28"/>
          <w:szCs w:val="24"/>
        </w:rPr>
        <w:t>，高雄市3兆3,638億5,741萬餘元再次之，茲分述如次</w:t>
      </w:r>
      <w:r w:rsidRPr="004746F8">
        <w:rPr>
          <w:rFonts w:ascii="標楷體" w:eastAsia="標楷體" w:hAnsi="標楷體" w:hint="eastAsia"/>
          <w:spacing w:val="-2"/>
          <w:sz w:val="28"/>
          <w:szCs w:val="24"/>
        </w:rPr>
        <w:t>：</w:t>
      </w:r>
    </w:p>
    <w:p w14:paraId="10B34BCE" w14:textId="77777777" w:rsidR="00FB02E3" w:rsidRPr="004746F8" w:rsidRDefault="00FB02E3" w:rsidP="00FC13C6">
      <w:pPr>
        <w:overflowPunct w:val="0"/>
        <w:topLinePunct/>
        <w:adjustRightInd w:val="0"/>
        <w:spacing w:before="80" w:after="80" w:line="560" w:lineRule="exact"/>
        <w:ind w:firstLineChars="200" w:firstLine="561"/>
        <w:jc w:val="both"/>
        <w:rPr>
          <w:rFonts w:ascii="標楷體" w:eastAsia="標楷體" w:hAnsi="標楷體"/>
          <w:b/>
          <w:sz w:val="28"/>
          <w:szCs w:val="24"/>
        </w:rPr>
      </w:pPr>
      <w:r>
        <w:rPr>
          <w:rFonts w:ascii="標楷體" w:eastAsia="標楷體" w:hAnsi="標楷體" w:hint="eastAsia"/>
          <w:b/>
          <w:sz w:val="28"/>
          <w:szCs w:val="24"/>
        </w:rPr>
        <w:t>（</w:t>
      </w:r>
      <w:r w:rsidRPr="004746F8">
        <w:rPr>
          <w:rFonts w:ascii="標楷體" w:eastAsia="標楷體" w:hAnsi="標楷體" w:hint="eastAsia"/>
          <w:b/>
          <w:sz w:val="28"/>
          <w:szCs w:val="24"/>
        </w:rPr>
        <w:t>一</w:t>
      </w:r>
      <w:r>
        <w:rPr>
          <w:rFonts w:ascii="標楷體" w:eastAsia="標楷體" w:hAnsi="標楷體" w:hint="eastAsia"/>
          <w:b/>
          <w:sz w:val="28"/>
          <w:szCs w:val="24"/>
        </w:rPr>
        <w:t>）</w:t>
      </w:r>
      <w:r w:rsidRPr="004746F8">
        <w:rPr>
          <w:rFonts w:ascii="標楷體" w:eastAsia="標楷體" w:hAnsi="標楷體" w:hint="eastAsia"/>
          <w:b/>
          <w:sz w:val="28"/>
          <w:szCs w:val="24"/>
        </w:rPr>
        <w:t>公務用財產</w:t>
      </w:r>
    </w:p>
    <w:p w14:paraId="63A0A601" w14:textId="5B184847" w:rsidR="00FB02E3" w:rsidRPr="004746F8" w:rsidRDefault="002A4F00" w:rsidP="001D2A14">
      <w:pPr>
        <w:overflowPunct w:val="0"/>
        <w:topLinePunct/>
        <w:adjustRightInd w:val="0"/>
        <w:spacing w:line="522" w:lineRule="exact"/>
        <w:ind w:firstLineChars="200" w:firstLine="560"/>
        <w:jc w:val="both"/>
        <w:rPr>
          <w:rFonts w:ascii="標楷體" w:eastAsia="標楷體" w:hAnsi="標楷體"/>
          <w:sz w:val="28"/>
          <w:szCs w:val="24"/>
        </w:rPr>
      </w:pPr>
      <w:r w:rsidRPr="002A4F00">
        <w:rPr>
          <w:rFonts w:ascii="標楷體" w:eastAsia="標楷體" w:hAnsi="標楷體" w:hint="eastAsia"/>
          <w:sz w:val="28"/>
          <w:szCs w:val="24"/>
        </w:rPr>
        <w:t>公務用財產截至109年底總值3兆8,489億831萬餘元（其中珍貴財產總值211億7,369萬餘元），占財產總值18.83％，較108年底之3兆7,907億4,288萬餘元，增加581億6,543萬餘元，約1.53％。增加部分，以臺北市增加332億28萬餘元為最多，主要係</w:t>
      </w:r>
      <w:proofErr w:type="gramStart"/>
      <w:r w:rsidRPr="002A4F00">
        <w:rPr>
          <w:rFonts w:ascii="標楷體" w:eastAsia="標楷體" w:hAnsi="標楷體" w:hint="eastAsia"/>
          <w:sz w:val="28"/>
          <w:szCs w:val="24"/>
        </w:rPr>
        <w:t>109</w:t>
      </w:r>
      <w:proofErr w:type="gramEnd"/>
      <w:r w:rsidRPr="002A4F00">
        <w:rPr>
          <w:rFonts w:ascii="標楷體" w:eastAsia="標楷體" w:hAnsi="標楷體" w:hint="eastAsia"/>
          <w:sz w:val="28"/>
          <w:szCs w:val="24"/>
        </w:rPr>
        <w:t>年度依公告土地</w:t>
      </w:r>
      <w:proofErr w:type="gramStart"/>
      <w:r w:rsidRPr="002A4F00">
        <w:rPr>
          <w:rFonts w:ascii="標楷體" w:eastAsia="標楷體" w:hAnsi="標楷體" w:hint="eastAsia"/>
          <w:sz w:val="28"/>
          <w:szCs w:val="24"/>
        </w:rPr>
        <w:t>現值調</w:t>
      </w:r>
      <w:r w:rsidRPr="002A4F00">
        <w:rPr>
          <w:rFonts w:ascii="標楷體" w:eastAsia="標楷體" w:hAnsi="標楷體" w:hint="eastAsia"/>
          <w:sz w:val="28"/>
          <w:szCs w:val="24"/>
        </w:rPr>
        <w:lastRenderedPageBreak/>
        <w:t>增</w:t>
      </w:r>
      <w:proofErr w:type="gramEnd"/>
      <w:r w:rsidRPr="002A4F00">
        <w:rPr>
          <w:rFonts w:ascii="標楷體" w:eastAsia="標楷體" w:hAnsi="標楷體" w:hint="eastAsia"/>
          <w:sz w:val="28"/>
          <w:szCs w:val="24"/>
        </w:rPr>
        <w:t>土地價值所致；桃園市增加108億142</w:t>
      </w:r>
      <w:proofErr w:type="gramStart"/>
      <w:r w:rsidRPr="002A4F00">
        <w:rPr>
          <w:rFonts w:ascii="標楷體" w:eastAsia="標楷體" w:hAnsi="標楷體" w:hint="eastAsia"/>
          <w:sz w:val="28"/>
          <w:szCs w:val="24"/>
        </w:rPr>
        <w:t>萬餘元次之</w:t>
      </w:r>
      <w:proofErr w:type="gramEnd"/>
      <w:r w:rsidRPr="002A4F00">
        <w:rPr>
          <w:rFonts w:ascii="標楷體" w:eastAsia="標楷體" w:hAnsi="標楷體" w:hint="eastAsia"/>
          <w:sz w:val="28"/>
          <w:szCs w:val="24"/>
        </w:rPr>
        <w:t>，主要係土地公告地價調增、桃園市地方教育發展基金受贈土地、建物產籍釐正增加所致；</w:t>
      </w:r>
      <w:proofErr w:type="gramStart"/>
      <w:r w:rsidRPr="002A4F00">
        <w:rPr>
          <w:rFonts w:ascii="標楷體" w:eastAsia="標楷體" w:hAnsi="標楷體" w:hint="eastAsia"/>
          <w:sz w:val="28"/>
          <w:szCs w:val="24"/>
        </w:rPr>
        <w:t>臺</w:t>
      </w:r>
      <w:proofErr w:type="gramEnd"/>
      <w:r w:rsidRPr="002A4F00">
        <w:rPr>
          <w:rFonts w:ascii="標楷體" w:eastAsia="標楷體" w:hAnsi="標楷體" w:hint="eastAsia"/>
          <w:sz w:val="28"/>
          <w:szCs w:val="24"/>
        </w:rPr>
        <w:t>南市增加46億32萬餘元再次之，主要係柳營區污水下水道系統東新營分區管線</w:t>
      </w:r>
      <w:proofErr w:type="gramStart"/>
      <w:r w:rsidRPr="002A4F00">
        <w:rPr>
          <w:rFonts w:ascii="標楷體" w:eastAsia="標楷體" w:hAnsi="標楷體" w:hint="eastAsia"/>
          <w:sz w:val="28"/>
          <w:szCs w:val="24"/>
        </w:rPr>
        <w:t>及竹溪流域</w:t>
      </w:r>
      <w:proofErr w:type="gramEnd"/>
      <w:r w:rsidRPr="002A4F00">
        <w:rPr>
          <w:rFonts w:ascii="標楷體" w:eastAsia="標楷體" w:hAnsi="標楷體" w:hint="eastAsia"/>
          <w:sz w:val="28"/>
          <w:szCs w:val="24"/>
        </w:rPr>
        <w:t>周邊景觀改善計畫</w:t>
      </w:r>
      <w:r w:rsidR="002E7051">
        <w:rPr>
          <w:rFonts w:ascii="標楷體" w:eastAsia="標楷體" w:hAnsi="標楷體" w:hint="eastAsia"/>
          <w:sz w:val="28"/>
          <w:szCs w:val="24"/>
        </w:rPr>
        <w:t>-</w:t>
      </w:r>
      <w:r w:rsidR="002E7051">
        <w:rPr>
          <w:rFonts w:ascii="標楷體" w:eastAsia="標楷體" w:hAnsi="標楷體"/>
          <w:sz w:val="28"/>
          <w:szCs w:val="24"/>
        </w:rPr>
        <w:t>水質淨化場等工程完工建物設施增加所致</w:t>
      </w:r>
      <w:r w:rsidRPr="002A4F00">
        <w:rPr>
          <w:rFonts w:ascii="標楷體" w:eastAsia="標楷體" w:hAnsi="標楷體" w:hint="eastAsia"/>
          <w:sz w:val="28"/>
          <w:szCs w:val="24"/>
        </w:rPr>
        <w:t>。至減少部分，以</w:t>
      </w:r>
      <w:proofErr w:type="gramStart"/>
      <w:r w:rsidRPr="002A4F00">
        <w:rPr>
          <w:rFonts w:ascii="標楷體" w:eastAsia="標楷體" w:hAnsi="標楷體" w:hint="eastAsia"/>
          <w:sz w:val="28"/>
          <w:szCs w:val="24"/>
        </w:rPr>
        <w:t>臺</w:t>
      </w:r>
      <w:proofErr w:type="gramEnd"/>
      <w:r w:rsidRPr="002A4F00">
        <w:rPr>
          <w:rFonts w:ascii="標楷體" w:eastAsia="標楷體" w:hAnsi="標楷體" w:hint="eastAsia"/>
          <w:sz w:val="28"/>
          <w:szCs w:val="24"/>
        </w:rPr>
        <w:t>中市減少75億701萬餘元為最多，主要係土地公告地價調降及提列財產折舊所致；金門縣減少9億5,191</w:t>
      </w:r>
      <w:proofErr w:type="gramStart"/>
      <w:r w:rsidRPr="002A4F00">
        <w:rPr>
          <w:rFonts w:ascii="標楷體" w:eastAsia="標楷體" w:hAnsi="標楷體" w:hint="eastAsia"/>
          <w:sz w:val="28"/>
          <w:szCs w:val="24"/>
        </w:rPr>
        <w:t>萬餘元次之</w:t>
      </w:r>
      <w:proofErr w:type="gramEnd"/>
      <w:r w:rsidRPr="002A4F00">
        <w:rPr>
          <w:rFonts w:ascii="標楷體" w:eastAsia="標楷體" w:hAnsi="標楷體" w:hint="eastAsia"/>
          <w:sz w:val="28"/>
          <w:szCs w:val="24"/>
        </w:rPr>
        <w:t>，</w:t>
      </w:r>
      <w:proofErr w:type="gramStart"/>
      <w:r w:rsidRPr="002A4F00">
        <w:rPr>
          <w:rFonts w:ascii="標楷體" w:eastAsia="標楷體" w:hAnsi="標楷體" w:hint="eastAsia"/>
          <w:sz w:val="28"/>
          <w:szCs w:val="24"/>
        </w:rPr>
        <w:t>主要係提列</w:t>
      </w:r>
      <w:proofErr w:type="gramEnd"/>
      <w:r w:rsidRPr="002A4F00">
        <w:rPr>
          <w:rFonts w:ascii="標楷體" w:eastAsia="標楷體" w:hAnsi="標楷體" w:hint="eastAsia"/>
          <w:sz w:val="28"/>
          <w:szCs w:val="24"/>
        </w:rPr>
        <w:t>財產折舊及金門縣港務處財產重分類為公共用財產所致；澎湖縣減少5億9,129萬餘元再次之，主要係澎湖縣政府公共車船管理處土地重分類為事業用財產所致</w:t>
      </w:r>
      <w:r w:rsidR="00FB02E3" w:rsidRPr="00D1182A">
        <w:rPr>
          <w:rFonts w:ascii="標楷體" w:eastAsia="標楷體" w:hAnsi="標楷體" w:hint="eastAsia"/>
          <w:sz w:val="28"/>
          <w:szCs w:val="24"/>
        </w:rPr>
        <w:t>。</w:t>
      </w:r>
    </w:p>
    <w:p w14:paraId="250D7252" w14:textId="77777777" w:rsidR="00FB02E3" w:rsidRPr="004746F8" w:rsidRDefault="00FB02E3" w:rsidP="00C22624">
      <w:pPr>
        <w:overflowPunct w:val="0"/>
        <w:topLinePunct/>
        <w:adjustRightInd w:val="0"/>
        <w:spacing w:line="560" w:lineRule="exact"/>
        <w:ind w:firstLineChars="200" w:firstLine="561"/>
        <w:jc w:val="both"/>
        <w:rPr>
          <w:rFonts w:ascii="標楷體" w:eastAsia="標楷體" w:hAnsi="標楷體"/>
          <w:b/>
          <w:sz w:val="28"/>
          <w:szCs w:val="24"/>
        </w:rPr>
      </w:pPr>
      <w:r>
        <w:rPr>
          <w:rFonts w:ascii="標楷體" w:eastAsia="標楷體" w:hAnsi="標楷體" w:hint="eastAsia"/>
          <w:b/>
          <w:sz w:val="28"/>
          <w:szCs w:val="24"/>
        </w:rPr>
        <w:t>（</w:t>
      </w:r>
      <w:r w:rsidRPr="004746F8">
        <w:rPr>
          <w:rFonts w:ascii="標楷體" w:eastAsia="標楷體" w:hAnsi="標楷體" w:hint="eastAsia"/>
          <w:b/>
          <w:sz w:val="28"/>
          <w:szCs w:val="24"/>
        </w:rPr>
        <w:t>二</w:t>
      </w:r>
      <w:r>
        <w:rPr>
          <w:rFonts w:ascii="標楷體" w:eastAsia="標楷體" w:hAnsi="標楷體" w:hint="eastAsia"/>
          <w:b/>
          <w:sz w:val="28"/>
          <w:szCs w:val="24"/>
        </w:rPr>
        <w:t>）</w:t>
      </w:r>
      <w:r w:rsidRPr="004746F8">
        <w:rPr>
          <w:rFonts w:ascii="標楷體" w:eastAsia="標楷體" w:hAnsi="標楷體" w:hint="eastAsia"/>
          <w:b/>
          <w:sz w:val="28"/>
          <w:szCs w:val="24"/>
        </w:rPr>
        <w:t>公共用財產</w:t>
      </w:r>
    </w:p>
    <w:p w14:paraId="0FE7743B" w14:textId="18734B2E" w:rsidR="00FB02E3" w:rsidRPr="004746F8" w:rsidRDefault="002A4F00" w:rsidP="00C22624">
      <w:pPr>
        <w:overflowPunct w:val="0"/>
        <w:topLinePunct/>
        <w:adjustRightInd w:val="0"/>
        <w:spacing w:line="540" w:lineRule="exact"/>
        <w:ind w:firstLineChars="200" w:firstLine="560"/>
        <w:jc w:val="both"/>
        <w:rPr>
          <w:rFonts w:ascii="標楷體" w:eastAsia="標楷體" w:hAnsi="標楷體"/>
          <w:sz w:val="28"/>
          <w:szCs w:val="24"/>
        </w:rPr>
      </w:pPr>
      <w:r w:rsidRPr="002A4F00">
        <w:rPr>
          <w:rFonts w:ascii="標楷體" w:eastAsia="標楷體" w:hAnsi="標楷體" w:hint="eastAsia"/>
          <w:sz w:val="28"/>
          <w:szCs w:val="24"/>
        </w:rPr>
        <w:t>公共用財產截至109年底總值15兆4,267億8,332萬餘元（其中珍貴財產總值282億9,014萬餘元），占財產總值75.48％，較108年底之15兆3,258億3,134萬餘元，增加1,009億5,198萬餘元，約0.66％。增加部分，以臺北市增加1,007億5,055萬餘元為最多，主要係臺北市政府新建工程處取得道路用地所致；新北市增加504億4,199</w:t>
      </w:r>
      <w:proofErr w:type="gramStart"/>
      <w:r w:rsidRPr="002A4F00">
        <w:rPr>
          <w:rFonts w:ascii="標楷體" w:eastAsia="標楷體" w:hAnsi="標楷體" w:hint="eastAsia"/>
          <w:sz w:val="28"/>
          <w:szCs w:val="24"/>
        </w:rPr>
        <w:t>萬餘元次之</w:t>
      </w:r>
      <w:proofErr w:type="gramEnd"/>
      <w:r w:rsidRPr="002A4F00">
        <w:rPr>
          <w:rFonts w:ascii="標楷體" w:eastAsia="標楷體" w:hAnsi="標楷體" w:hint="eastAsia"/>
          <w:sz w:val="28"/>
          <w:szCs w:val="24"/>
        </w:rPr>
        <w:t>，主要係辦理市地重劃調增土地價值所致；桃園市增加148億6,431萬餘元再次之，主要係土地公告地價調增、桃園市實施平均地權基金辦理區段徵收及桃園市軌道建設發展基金撥入捷運土地所致。至減少部分，以</w:t>
      </w:r>
      <w:proofErr w:type="gramStart"/>
      <w:r w:rsidRPr="002A4F00">
        <w:rPr>
          <w:rFonts w:ascii="標楷體" w:eastAsia="標楷體" w:hAnsi="標楷體" w:hint="eastAsia"/>
          <w:sz w:val="28"/>
          <w:szCs w:val="24"/>
        </w:rPr>
        <w:t>臺</w:t>
      </w:r>
      <w:proofErr w:type="gramEnd"/>
      <w:r w:rsidRPr="002A4F00">
        <w:rPr>
          <w:rFonts w:ascii="標楷體" w:eastAsia="標楷體" w:hAnsi="標楷體" w:hint="eastAsia"/>
          <w:sz w:val="28"/>
          <w:szCs w:val="24"/>
        </w:rPr>
        <w:t>中市減少729億6,045萬餘元為最多，主要係土地公告地價調降及提列財產折舊所致；高雄市減少226億306</w:t>
      </w:r>
      <w:proofErr w:type="gramStart"/>
      <w:r w:rsidRPr="002A4F00">
        <w:rPr>
          <w:rFonts w:ascii="標楷體" w:eastAsia="標楷體" w:hAnsi="標楷體" w:hint="eastAsia"/>
          <w:sz w:val="28"/>
          <w:szCs w:val="24"/>
        </w:rPr>
        <w:t>萬餘元次之</w:t>
      </w:r>
      <w:proofErr w:type="gramEnd"/>
      <w:r w:rsidRPr="002A4F00">
        <w:rPr>
          <w:rFonts w:ascii="標楷體" w:eastAsia="標楷體" w:hAnsi="標楷體" w:hint="eastAsia"/>
          <w:sz w:val="28"/>
          <w:szCs w:val="24"/>
        </w:rPr>
        <w:t>，</w:t>
      </w:r>
      <w:proofErr w:type="gramStart"/>
      <w:r w:rsidRPr="002A4F00">
        <w:rPr>
          <w:rFonts w:ascii="標楷體" w:eastAsia="標楷體" w:hAnsi="標楷體" w:hint="eastAsia"/>
          <w:sz w:val="28"/>
          <w:szCs w:val="24"/>
        </w:rPr>
        <w:t>主要係減列</w:t>
      </w:r>
      <w:proofErr w:type="gramEnd"/>
      <w:r w:rsidRPr="002A4F00">
        <w:rPr>
          <w:rFonts w:ascii="標楷體" w:eastAsia="標楷體" w:hAnsi="標楷體" w:hint="eastAsia"/>
          <w:sz w:val="28"/>
          <w:szCs w:val="24"/>
        </w:rPr>
        <w:t>已移撥其他府外機關接管之土地所致；新竹縣減少4億1,139萬餘元再次之，</w:t>
      </w:r>
      <w:proofErr w:type="gramStart"/>
      <w:r w:rsidRPr="002A4F00">
        <w:rPr>
          <w:rFonts w:ascii="標楷體" w:eastAsia="標楷體" w:hAnsi="標楷體" w:hint="eastAsia"/>
          <w:sz w:val="28"/>
          <w:szCs w:val="24"/>
        </w:rPr>
        <w:t>主要係提列</w:t>
      </w:r>
      <w:proofErr w:type="gramEnd"/>
      <w:r w:rsidRPr="002A4F00">
        <w:rPr>
          <w:rFonts w:ascii="標楷體" w:eastAsia="標楷體" w:hAnsi="標楷體" w:hint="eastAsia"/>
          <w:sz w:val="28"/>
          <w:szCs w:val="24"/>
        </w:rPr>
        <w:t>財產折舊所致</w:t>
      </w:r>
      <w:r w:rsidR="00FB02E3" w:rsidRPr="00460B98">
        <w:rPr>
          <w:rFonts w:ascii="標楷體" w:eastAsia="標楷體" w:hAnsi="標楷體" w:hint="eastAsia"/>
          <w:sz w:val="28"/>
          <w:szCs w:val="24"/>
        </w:rPr>
        <w:t>。</w:t>
      </w:r>
    </w:p>
    <w:p w14:paraId="3D62B701" w14:textId="77777777" w:rsidR="00FB02E3" w:rsidRPr="004746F8" w:rsidRDefault="00FB02E3" w:rsidP="00C22624">
      <w:pPr>
        <w:overflowPunct w:val="0"/>
        <w:topLinePunct/>
        <w:adjustRightInd w:val="0"/>
        <w:spacing w:before="80" w:after="80" w:line="560" w:lineRule="exact"/>
        <w:ind w:firstLineChars="200" w:firstLine="561"/>
        <w:jc w:val="both"/>
        <w:rPr>
          <w:rFonts w:ascii="標楷體" w:eastAsia="標楷體" w:hAnsi="標楷體"/>
          <w:b/>
          <w:sz w:val="28"/>
          <w:szCs w:val="24"/>
        </w:rPr>
      </w:pPr>
      <w:r>
        <w:rPr>
          <w:rFonts w:ascii="標楷體" w:eastAsia="標楷體" w:hAnsi="標楷體" w:hint="eastAsia"/>
          <w:b/>
          <w:sz w:val="28"/>
          <w:szCs w:val="24"/>
        </w:rPr>
        <w:t>（</w:t>
      </w:r>
      <w:r w:rsidRPr="004746F8">
        <w:rPr>
          <w:rFonts w:ascii="標楷體" w:eastAsia="標楷體" w:hAnsi="標楷體" w:hint="eastAsia"/>
          <w:b/>
          <w:sz w:val="28"/>
          <w:szCs w:val="24"/>
        </w:rPr>
        <w:t>三</w:t>
      </w:r>
      <w:r>
        <w:rPr>
          <w:rFonts w:ascii="標楷體" w:eastAsia="標楷體" w:hAnsi="標楷體" w:hint="eastAsia"/>
          <w:b/>
          <w:sz w:val="28"/>
          <w:szCs w:val="24"/>
        </w:rPr>
        <w:t>）</w:t>
      </w:r>
      <w:r w:rsidRPr="004746F8">
        <w:rPr>
          <w:rFonts w:ascii="標楷體" w:eastAsia="標楷體" w:hAnsi="標楷體" w:hint="eastAsia"/>
          <w:b/>
          <w:sz w:val="28"/>
          <w:szCs w:val="24"/>
        </w:rPr>
        <w:t>事業用財產</w:t>
      </w:r>
    </w:p>
    <w:p w14:paraId="0F13645A" w14:textId="554ABA38" w:rsidR="00FB02E3" w:rsidRPr="004746F8" w:rsidRDefault="002A4F00" w:rsidP="00437FFB">
      <w:pPr>
        <w:overflowPunct w:val="0"/>
        <w:topLinePunct/>
        <w:adjustRightInd w:val="0"/>
        <w:spacing w:line="522" w:lineRule="exact"/>
        <w:ind w:firstLineChars="200" w:firstLine="560"/>
        <w:jc w:val="both"/>
        <w:rPr>
          <w:rFonts w:ascii="標楷體" w:eastAsia="標楷體" w:hAnsi="標楷體"/>
          <w:sz w:val="28"/>
          <w:szCs w:val="24"/>
        </w:rPr>
      </w:pPr>
      <w:r w:rsidRPr="002A4F00">
        <w:rPr>
          <w:rFonts w:ascii="標楷體" w:eastAsia="標楷體" w:hAnsi="標楷體" w:hint="eastAsia"/>
          <w:sz w:val="28"/>
          <w:szCs w:val="24"/>
        </w:rPr>
        <w:t>事業用財產截至109年底總值3,680億9,125萬餘元（其中珍貴財產總值5億4,628萬餘元），占財產總值1.80％，較108年底之3,519億9,430萬餘元，增加160億9,694萬餘元，約4.57％。增加部分，以臺北市增加71億19萬餘元為最多，主要係臺北市住宅基金興建完成青年及東明社會住</w:t>
      </w:r>
      <w:r w:rsidRPr="002A4F00">
        <w:rPr>
          <w:rFonts w:ascii="標楷體" w:eastAsia="標楷體" w:hAnsi="標楷體" w:hint="eastAsia"/>
          <w:sz w:val="28"/>
          <w:szCs w:val="24"/>
        </w:rPr>
        <w:lastRenderedPageBreak/>
        <w:t>宅所致；桃園市增加69億3,382</w:t>
      </w:r>
      <w:proofErr w:type="gramStart"/>
      <w:r w:rsidRPr="002A4F00">
        <w:rPr>
          <w:rFonts w:ascii="標楷體" w:eastAsia="標楷體" w:hAnsi="標楷體" w:hint="eastAsia"/>
          <w:sz w:val="28"/>
          <w:szCs w:val="24"/>
        </w:rPr>
        <w:t>萬餘元次之</w:t>
      </w:r>
      <w:proofErr w:type="gramEnd"/>
      <w:r w:rsidRPr="002A4F00">
        <w:rPr>
          <w:rFonts w:ascii="標楷體" w:eastAsia="標楷體" w:hAnsi="標楷體" w:hint="eastAsia"/>
          <w:sz w:val="28"/>
          <w:szCs w:val="24"/>
        </w:rPr>
        <w:t>，主要係桃園市政府經濟發展局投資取得桃園航空城公司股票所致；澎湖縣增加6億9,726萬餘元再次之，主要係澎湖縣政府公共車船管理處土地重分類為事業用財產所致。至減少部分，以基隆市減少4,478萬餘元為最多，主要係基隆市公共汽車管理處財產報廢及提列折舊所致；連江縣減少2,773</w:t>
      </w:r>
      <w:proofErr w:type="gramStart"/>
      <w:r w:rsidRPr="002A4F00">
        <w:rPr>
          <w:rFonts w:ascii="標楷體" w:eastAsia="標楷體" w:hAnsi="標楷體" w:hint="eastAsia"/>
          <w:sz w:val="28"/>
          <w:szCs w:val="24"/>
        </w:rPr>
        <w:t>萬餘元次之</w:t>
      </w:r>
      <w:proofErr w:type="gramEnd"/>
      <w:r w:rsidRPr="002A4F00">
        <w:rPr>
          <w:rFonts w:ascii="標楷體" w:eastAsia="標楷體" w:hAnsi="標楷體" w:hint="eastAsia"/>
          <w:sz w:val="28"/>
          <w:szCs w:val="24"/>
        </w:rPr>
        <w:t>，主要係連江縣公共汽車管理處提列財產折舊所致；嘉義縣減少1,682萬餘元再次之，主要係嘉義縣公共汽車管理處提列財產折舊所致</w:t>
      </w:r>
      <w:r w:rsidR="00FB02E3" w:rsidRPr="00093654">
        <w:rPr>
          <w:rFonts w:ascii="標楷體" w:eastAsia="標楷體" w:hAnsi="標楷體" w:hint="eastAsia"/>
          <w:sz w:val="28"/>
          <w:szCs w:val="24"/>
        </w:rPr>
        <w:t>。</w:t>
      </w:r>
    </w:p>
    <w:p w14:paraId="75FD9301" w14:textId="77777777" w:rsidR="00FB02E3" w:rsidRPr="004746F8" w:rsidRDefault="00FB02E3" w:rsidP="00FC13C6">
      <w:pPr>
        <w:overflowPunct w:val="0"/>
        <w:topLinePunct/>
        <w:adjustRightInd w:val="0"/>
        <w:spacing w:line="520" w:lineRule="exact"/>
        <w:ind w:firstLineChars="150" w:firstLine="420"/>
        <w:jc w:val="both"/>
        <w:rPr>
          <w:rFonts w:ascii="標楷體" w:eastAsia="標楷體" w:hAnsi="標楷體"/>
          <w:sz w:val="28"/>
          <w:szCs w:val="24"/>
        </w:rPr>
      </w:pPr>
      <w:r w:rsidRPr="004746F8">
        <w:rPr>
          <w:rFonts w:ascii="標楷體" w:eastAsia="標楷體" w:hAnsi="標楷體" w:hint="eastAsia"/>
          <w:b/>
          <w:sz w:val="28"/>
          <w:szCs w:val="24"/>
        </w:rPr>
        <w:t>二、非公用財產</w:t>
      </w:r>
    </w:p>
    <w:p w14:paraId="1BFD840D" w14:textId="381A8A2D" w:rsidR="00FB02E3" w:rsidRPr="004746F8" w:rsidRDefault="000C2D65" w:rsidP="00437FFB">
      <w:pPr>
        <w:overflowPunct w:val="0"/>
        <w:topLinePunct/>
        <w:adjustRightInd w:val="0"/>
        <w:spacing w:line="520" w:lineRule="exact"/>
        <w:ind w:firstLineChars="200" w:firstLine="560"/>
        <w:jc w:val="both"/>
        <w:rPr>
          <w:rFonts w:ascii="標楷體" w:eastAsia="標楷體" w:hAnsi="標楷體"/>
          <w:sz w:val="28"/>
          <w:szCs w:val="24"/>
        </w:rPr>
      </w:pPr>
      <w:r w:rsidRPr="000C2D65">
        <w:rPr>
          <w:rFonts w:ascii="標楷體" w:eastAsia="標楷體" w:hAnsi="標楷體" w:hint="eastAsia"/>
          <w:sz w:val="28"/>
          <w:szCs w:val="24"/>
        </w:rPr>
        <w:t>非公用財產係指公用財產以外之公有財產。各市縣非公用財產截至109年底總值7,941億216萬餘元（其中珍貴財產總值11億7,547萬餘元），占財產總值3.89％，較108年底之7,742億9,811萬餘元，增加198億405萬餘元，約2.56％。增加部分，以桃園市增加189億2,476萬餘元為最多，主要係桃園市實施平均地權基金辦理區段徵收及土地公告地價調增所致；臺北市增加138億1,223</w:t>
      </w:r>
      <w:proofErr w:type="gramStart"/>
      <w:r w:rsidRPr="000C2D65">
        <w:rPr>
          <w:rFonts w:ascii="標楷體" w:eastAsia="標楷體" w:hAnsi="標楷體" w:hint="eastAsia"/>
          <w:sz w:val="28"/>
          <w:szCs w:val="24"/>
        </w:rPr>
        <w:t>萬餘元次之</w:t>
      </w:r>
      <w:proofErr w:type="gramEnd"/>
      <w:r w:rsidRPr="000C2D65">
        <w:rPr>
          <w:rFonts w:ascii="標楷體" w:eastAsia="標楷體" w:hAnsi="標楷體" w:hint="eastAsia"/>
          <w:sz w:val="28"/>
          <w:szCs w:val="24"/>
        </w:rPr>
        <w:t>，主要係臺北市都市更新處受贈土地所致；屏東縣增加1億1,862萬餘元再次之，主要係增列屏東縣醫療作業基金長期投資評價調整所致。至減少部分，以新北市減少60億2,944萬餘元為最多，主要係土地因權利變換、出售及公告現值調降所致；</w:t>
      </w:r>
      <w:proofErr w:type="gramStart"/>
      <w:r w:rsidRPr="000C2D65">
        <w:rPr>
          <w:rFonts w:ascii="標楷體" w:eastAsia="標楷體" w:hAnsi="標楷體" w:hint="eastAsia"/>
          <w:sz w:val="28"/>
          <w:szCs w:val="24"/>
        </w:rPr>
        <w:t>臺</w:t>
      </w:r>
      <w:proofErr w:type="gramEnd"/>
      <w:r w:rsidRPr="000C2D65">
        <w:rPr>
          <w:rFonts w:ascii="標楷體" w:eastAsia="標楷體" w:hAnsi="標楷體" w:hint="eastAsia"/>
          <w:sz w:val="28"/>
          <w:szCs w:val="24"/>
        </w:rPr>
        <w:t>中市減少24億6,069</w:t>
      </w:r>
      <w:proofErr w:type="gramStart"/>
      <w:r w:rsidRPr="000C2D65">
        <w:rPr>
          <w:rFonts w:ascii="標楷體" w:eastAsia="標楷體" w:hAnsi="標楷體" w:hint="eastAsia"/>
          <w:sz w:val="28"/>
          <w:szCs w:val="24"/>
        </w:rPr>
        <w:t>萬餘元次之</w:t>
      </w:r>
      <w:proofErr w:type="gramEnd"/>
      <w:r w:rsidRPr="000C2D65">
        <w:rPr>
          <w:rFonts w:ascii="標楷體" w:eastAsia="標楷體" w:hAnsi="標楷體" w:hint="eastAsia"/>
          <w:sz w:val="28"/>
          <w:szCs w:val="24"/>
        </w:rPr>
        <w:t>，主要係土地公告地價調降及提列財產折舊所致；</w:t>
      </w:r>
      <w:proofErr w:type="gramStart"/>
      <w:r w:rsidRPr="000C2D65">
        <w:rPr>
          <w:rFonts w:ascii="標楷體" w:eastAsia="標楷體" w:hAnsi="標楷體" w:hint="eastAsia"/>
          <w:sz w:val="28"/>
          <w:szCs w:val="24"/>
        </w:rPr>
        <w:t>臺</w:t>
      </w:r>
      <w:proofErr w:type="gramEnd"/>
      <w:r w:rsidRPr="000C2D65">
        <w:rPr>
          <w:rFonts w:ascii="標楷體" w:eastAsia="標楷體" w:hAnsi="標楷體" w:hint="eastAsia"/>
          <w:sz w:val="28"/>
          <w:szCs w:val="24"/>
        </w:rPr>
        <w:t>南市減少24億1,943萬餘元再次之，主要係辦理土地標售所致</w:t>
      </w:r>
      <w:r w:rsidR="00FB02E3" w:rsidRPr="004746F8">
        <w:rPr>
          <w:rFonts w:ascii="標楷體" w:eastAsia="標楷體" w:hAnsi="標楷體" w:hint="eastAsia"/>
          <w:sz w:val="28"/>
          <w:szCs w:val="24"/>
        </w:rPr>
        <w:t>。</w:t>
      </w:r>
    </w:p>
    <w:p w14:paraId="67BFB5C5" w14:textId="795C5423" w:rsidR="00FB02E3" w:rsidRPr="00AA6589" w:rsidRDefault="000C2D65" w:rsidP="00437FFB">
      <w:pPr>
        <w:overflowPunct w:val="0"/>
        <w:topLinePunct/>
        <w:adjustRightInd w:val="0"/>
        <w:spacing w:line="520" w:lineRule="exact"/>
        <w:ind w:firstLineChars="200" w:firstLine="562"/>
        <w:jc w:val="both"/>
        <w:rPr>
          <w:rFonts w:ascii="標楷體" w:eastAsia="標楷體" w:hAnsi="標楷體"/>
          <w:color w:val="000000" w:themeColor="text1"/>
          <w:spacing w:val="1"/>
          <w:sz w:val="28"/>
          <w:szCs w:val="24"/>
        </w:rPr>
      </w:pPr>
      <w:r w:rsidRPr="000C2D65">
        <w:rPr>
          <w:rFonts w:ascii="標楷體" w:eastAsia="標楷體" w:hAnsi="標楷體" w:hint="eastAsia"/>
          <w:color w:val="000000" w:themeColor="text1"/>
          <w:spacing w:val="1"/>
          <w:sz w:val="28"/>
          <w:szCs w:val="24"/>
        </w:rPr>
        <w:t>上述各市縣公務用、公共用及非公用房地管理情形，經本部各地方審計處室抽查及彙整分析結果，核有部分市縣被占用房地數量仍多，尚待</w:t>
      </w:r>
      <w:proofErr w:type="gramStart"/>
      <w:r w:rsidRPr="000C2D65">
        <w:rPr>
          <w:rFonts w:ascii="標楷體" w:eastAsia="標楷體" w:hAnsi="標楷體" w:hint="eastAsia"/>
          <w:color w:val="000000" w:themeColor="text1"/>
          <w:spacing w:val="1"/>
          <w:sz w:val="28"/>
          <w:szCs w:val="24"/>
        </w:rPr>
        <w:t>賡</w:t>
      </w:r>
      <w:proofErr w:type="gramEnd"/>
      <w:r w:rsidRPr="000C2D65">
        <w:rPr>
          <w:rFonts w:ascii="標楷體" w:eastAsia="標楷體" w:hAnsi="標楷體" w:hint="eastAsia"/>
          <w:color w:val="000000" w:themeColor="text1"/>
          <w:spacing w:val="1"/>
          <w:sz w:val="28"/>
          <w:szCs w:val="24"/>
        </w:rPr>
        <w:t>續加強清理；部分市縣政府</w:t>
      </w:r>
      <w:proofErr w:type="gramStart"/>
      <w:r w:rsidRPr="000C2D65">
        <w:rPr>
          <w:rFonts w:ascii="標楷體" w:eastAsia="標楷體" w:hAnsi="標楷體" w:hint="eastAsia"/>
          <w:color w:val="000000" w:themeColor="text1"/>
          <w:spacing w:val="1"/>
          <w:sz w:val="28"/>
          <w:szCs w:val="24"/>
        </w:rPr>
        <w:t>列管追收</w:t>
      </w:r>
      <w:proofErr w:type="gramEnd"/>
      <w:r w:rsidRPr="000C2D65">
        <w:rPr>
          <w:rFonts w:ascii="標楷體" w:eastAsia="標楷體" w:hAnsi="標楷體" w:hint="eastAsia"/>
          <w:color w:val="000000" w:themeColor="text1"/>
          <w:spacing w:val="1"/>
          <w:sz w:val="28"/>
          <w:szCs w:val="24"/>
        </w:rPr>
        <w:t>使用補償金仍</w:t>
      </w:r>
      <w:proofErr w:type="gramStart"/>
      <w:r w:rsidRPr="000C2D65">
        <w:rPr>
          <w:rFonts w:ascii="標楷體" w:eastAsia="標楷體" w:hAnsi="標楷體" w:hint="eastAsia"/>
          <w:color w:val="000000" w:themeColor="text1"/>
          <w:spacing w:val="1"/>
          <w:sz w:val="28"/>
          <w:szCs w:val="24"/>
        </w:rPr>
        <w:t>鉅</w:t>
      </w:r>
      <w:proofErr w:type="gramEnd"/>
      <w:r w:rsidRPr="000C2D65">
        <w:rPr>
          <w:rFonts w:ascii="標楷體" w:eastAsia="標楷體" w:hAnsi="標楷體" w:hint="eastAsia"/>
          <w:color w:val="000000" w:themeColor="text1"/>
          <w:spacing w:val="1"/>
          <w:sz w:val="28"/>
          <w:szCs w:val="24"/>
        </w:rPr>
        <w:t>，有待積極依規定催收等缺失，本部各地方審計處室已分別函請相關機關妥適處理及檢討改進【詳本報告戊、貳、一、（十二），P</w:t>
      </w:r>
      <w:r w:rsidR="008B53A1">
        <w:rPr>
          <w:rFonts w:ascii="標楷體" w:eastAsia="標楷體" w:hAnsi="標楷體"/>
          <w:color w:val="000000" w:themeColor="text1"/>
          <w:spacing w:val="1"/>
          <w:sz w:val="28"/>
          <w:szCs w:val="24"/>
        </w:rPr>
        <w:t>112</w:t>
      </w:r>
      <w:r w:rsidRPr="000C2D65">
        <w:rPr>
          <w:rFonts w:ascii="標楷體" w:eastAsia="標楷體" w:hAnsi="標楷體" w:hint="eastAsia"/>
          <w:color w:val="000000" w:themeColor="text1"/>
          <w:spacing w:val="1"/>
          <w:sz w:val="28"/>
          <w:szCs w:val="24"/>
        </w:rPr>
        <w:t>-</w:t>
      </w:r>
      <w:r w:rsidR="008B53A1">
        <w:rPr>
          <w:rFonts w:ascii="標楷體" w:eastAsia="標楷體" w:hAnsi="標楷體"/>
          <w:color w:val="000000" w:themeColor="text1"/>
          <w:spacing w:val="1"/>
          <w:sz w:val="28"/>
          <w:szCs w:val="24"/>
        </w:rPr>
        <w:t>11</w:t>
      </w:r>
      <w:r w:rsidR="00F829AA">
        <w:rPr>
          <w:rFonts w:ascii="標楷體" w:eastAsia="標楷體" w:hAnsi="標楷體"/>
          <w:color w:val="000000" w:themeColor="text1"/>
          <w:spacing w:val="1"/>
          <w:sz w:val="28"/>
          <w:szCs w:val="24"/>
        </w:rPr>
        <w:t>4</w:t>
      </w:r>
      <w:r w:rsidRPr="000C2D65">
        <w:rPr>
          <w:rFonts w:ascii="標楷體" w:eastAsia="標楷體" w:hAnsi="標楷體" w:hint="eastAsia"/>
          <w:color w:val="000000" w:themeColor="text1"/>
          <w:spacing w:val="1"/>
          <w:sz w:val="28"/>
          <w:szCs w:val="24"/>
        </w:rPr>
        <w:t>】</w:t>
      </w:r>
      <w:r w:rsidR="00FB02E3" w:rsidRPr="00AA6589">
        <w:rPr>
          <w:rFonts w:ascii="標楷體" w:eastAsia="標楷體" w:hAnsi="標楷體" w:hint="eastAsia"/>
          <w:color w:val="000000" w:themeColor="text1"/>
          <w:spacing w:val="1"/>
          <w:sz w:val="28"/>
          <w:szCs w:val="24"/>
        </w:rPr>
        <w:t>。</w:t>
      </w:r>
    </w:p>
    <w:p w14:paraId="40AD389C" w14:textId="61249BFD" w:rsidR="00FB02E3" w:rsidRPr="00CC4CFF" w:rsidRDefault="000C2D65" w:rsidP="00437FFB">
      <w:pPr>
        <w:overflowPunct w:val="0"/>
        <w:topLinePunct/>
        <w:adjustRightInd w:val="0"/>
        <w:spacing w:line="520" w:lineRule="exact"/>
        <w:ind w:firstLineChars="200" w:firstLine="560"/>
        <w:jc w:val="both"/>
        <w:rPr>
          <w:color w:val="FF0000"/>
        </w:rPr>
      </w:pPr>
      <w:r w:rsidRPr="000C2D65">
        <w:rPr>
          <w:rFonts w:ascii="標楷體" w:eastAsia="標楷體" w:hAnsi="標楷體" w:hint="eastAsia"/>
          <w:color w:val="000000" w:themeColor="text1"/>
          <w:sz w:val="28"/>
          <w:szCs w:val="24"/>
        </w:rPr>
        <w:t>綜上所述，各市縣財產經營管理缺失仍多，允應會商相關機關通盤</w:t>
      </w:r>
      <w:proofErr w:type="gramStart"/>
      <w:r w:rsidRPr="000C2D65">
        <w:rPr>
          <w:rFonts w:ascii="標楷體" w:eastAsia="標楷體" w:hAnsi="標楷體" w:hint="eastAsia"/>
          <w:color w:val="000000" w:themeColor="text1"/>
          <w:sz w:val="28"/>
          <w:szCs w:val="24"/>
        </w:rPr>
        <w:t>研</w:t>
      </w:r>
      <w:proofErr w:type="gramEnd"/>
      <w:r w:rsidRPr="000C2D65">
        <w:rPr>
          <w:rFonts w:ascii="標楷體" w:eastAsia="標楷體" w:hAnsi="標楷體" w:hint="eastAsia"/>
          <w:color w:val="000000" w:themeColor="text1"/>
          <w:sz w:val="28"/>
          <w:szCs w:val="24"/>
        </w:rPr>
        <w:t>議解決方案及健全內部控制，並促請相關人員熟諳作業程序及帳</w:t>
      </w:r>
      <w:proofErr w:type="gramStart"/>
      <w:r w:rsidRPr="000C2D65">
        <w:rPr>
          <w:rFonts w:ascii="標楷體" w:eastAsia="標楷體" w:hAnsi="標楷體" w:hint="eastAsia"/>
          <w:color w:val="000000" w:themeColor="text1"/>
          <w:sz w:val="28"/>
          <w:szCs w:val="24"/>
        </w:rPr>
        <w:t>務</w:t>
      </w:r>
      <w:proofErr w:type="gramEnd"/>
      <w:r w:rsidRPr="000C2D65">
        <w:rPr>
          <w:rFonts w:ascii="標楷體" w:eastAsia="標楷體" w:hAnsi="標楷體" w:hint="eastAsia"/>
          <w:color w:val="000000" w:themeColor="text1"/>
          <w:sz w:val="28"/>
          <w:szCs w:val="24"/>
        </w:rPr>
        <w:t>處理，加強財物管理，進而維護公產權益，提升經營管理效能</w:t>
      </w:r>
      <w:r w:rsidR="00FB02E3" w:rsidRPr="001630AD">
        <w:rPr>
          <w:rFonts w:ascii="標楷體" w:eastAsia="標楷體" w:hAnsi="標楷體" w:hint="eastAsia"/>
          <w:color w:val="000000" w:themeColor="text1"/>
          <w:sz w:val="28"/>
          <w:szCs w:val="24"/>
        </w:rPr>
        <w:t>。</w:t>
      </w:r>
    </w:p>
    <w:sectPr w:rsidR="00FB02E3" w:rsidRPr="00CC4CFF" w:rsidSect="001C7B43">
      <w:headerReference w:type="default" r:id="rId10"/>
      <w:type w:val="continuous"/>
      <w:pgSz w:w="11906" w:h="16838" w:code="9"/>
      <w:pgMar w:top="1474" w:right="1418" w:bottom="1304" w:left="1418" w:header="737" w:footer="851" w:gutter="0"/>
      <w:pgNumType w:start="77"/>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58D16" w14:textId="77777777" w:rsidR="00942F84" w:rsidRDefault="00942F84">
      <w:r>
        <w:separator/>
      </w:r>
    </w:p>
  </w:endnote>
  <w:endnote w:type="continuationSeparator" w:id="0">
    <w:p w14:paraId="0DBEBFC4" w14:textId="77777777" w:rsidR="00942F84" w:rsidRDefault="0094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儷中黑">
    <w:altName w:val="新細明體"/>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96BA9" w14:textId="77777777" w:rsidR="00942F84" w:rsidRDefault="00942F84">
      <w:r>
        <w:separator/>
      </w:r>
    </w:p>
  </w:footnote>
  <w:footnote w:type="continuationSeparator" w:id="0">
    <w:p w14:paraId="5108DB94" w14:textId="77777777" w:rsidR="00942F84" w:rsidRDefault="00942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Ind w:w="14"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7"/>
      <w:gridCol w:w="8233"/>
    </w:tblGrid>
    <w:tr w:rsidR="00AC04FC" w:rsidRPr="00C31029" w14:paraId="2D96D3C3" w14:textId="77777777" w:rsidTr="0010138F">
      <w:tc>
        <w:tcPr>
          <w:tcW w:w="837" w:type="dxa"/>
        </w:tcPr>
        <w:p w14:paraId="17E55927" w14:textId="191DF9FB" w:rsidR="00BF66B3" w:rsidRPr="00BF66B3" w:rsidRDefault="00BF66B3" w:rsidP="00BF66B3">
          <w:pPr>
            <w:pStyle w:val="a9"/>
            <w:jc w:val="center"/>
            <w:rPr>
              <w:rFonts w:ascii="標楷體" w:eastAsia="標楷體" w:hAnsi="標楷體"/>
              <w:bCs/>
              <w:sz w:val="24"/>
              <w:szCs w:val="24"/>
            </w:rPr>
          </w:pPr>
          <w:r w:rsidRPr="00BF66B3">
            <w:rPr>
              <w:rFonts w:ascii="標楷體" w:eastAsia="標楷體" w:hAnsi="標楷體"/>
              <w:bCs/>
              <w:sz w:val="24"/>
              <w:szCs w:val="24"/>
            </w:rPr>
            <w:fldChar w:fldCharType="begin"/>
          </w:r>
          <w:r w:rsidRPr="00BF66B3">
            <w:rPr>
              <w:rFonts w:ascii="標楷體" w:eastAsia="標楷體" w:hAnsi="標楷體"/>
              <w:bCs/>
              <w:sz w:val="24"/>
              <w:szCs w:val="24"/>
            </w:rPr>
            <w:instrText>PAGE   \* MERGEFORMAT</w:instrText>
          </w:r>
          <w:r w:rsidRPr="00BF66B3">
            <w:rPr>
              <w:rFonts w:ascii="標楷體" w:eastAsia="標楷體" w:hAnsi="標楷體"/>
              <w:bCs/>
              <w:sz w:val="24"/>
              <w:szCs w:val="24"/>
            </w:rPr>
            <w:fldChar w:fldCharType="separate"/>
          </w:r>
          <w:r w:rsidRPr="00BF66B3">
            <w:rPr>
              <w:rFonts w:ascii="標楷體" w:eastAsia="標楷體" w:hAnsi="標楷體"/>
              <w:bCs/>
              <w:sz w:val="24"/>
              <w:szCs w:val="24"/>
            </w:rPr>
            <w:t>72</w:t>
          </w:r>
          <w:r w:rsidRPr="00BF66B3">
            <w:rPr>
              <w:rFonts w:ascii="標楷體" w:eastAsia="標楷體" w:hAnsi="標楷體"/>
              <w:bCs/>
              <w:sz w:val="24"/>
              <w:szCs w:val="24"/>
            </w:rPr>
            <w:fldChar w:fldCharType="end"/>
          </w:r>
        </w:p>
      </w:tc>
      <w:tc>
        <w:tcPr>
          <w:tcW w:w="8234" w:type="dxa"/>
        </w:tcPr>
        <w:p w14:paraId="5499DBEC" w14:textId="08ADA517" w:rsidR="00AC04FC" w:rsidRPr="00BF66B3" w:rsidRDefault="00BF66B3" w:rsidP="00BF66B3">
          <w:pPr>
            <w:pStyle w:val="a9"/>
            <w:rPr>
              <w:rFonts w:ascii="標楷體" w:eastAsia="標楷體" w:hAnsi="標楷體"/>
              <w:bCs/>
              <w:sz w:val="24"/>
              <w:szCs w:val="24"/>
            </w:rPr>
          </w:pPr>
          <w:r w:rsidRPr="00BF66B3">
            <w:rPr>
              <w:rFonts w:ascii="標楷體" w:eastAsia="標楷體" w:hAnsi="標楷體" w:hint="eastAsia"/>
              <w:bCs/>
              <w:sz w:val="24"/>
              <w:szCs w:val="24"/>
            </w:rPr>
            <w:t>丁、財產管理概況</w:t>
          </w:r>
        </w:p>
      </w:tc>
    </w:tr>
  </w:tbl>
  <w:p w14:paraId="2245661F" w14:textId="77777777" w:rsidR="00AC04FC" w:rsidRDefault="00AC04FC">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231"/>
      <w:gridCol w:w="839"/>
    </w:tblGrid>
    <w:tr w:rsidR="00AC04FC" w:rsidRPr="00C31029" w14:paraId="1F124747" w14:textId="77777777" w:rsidTr="0010138F">
      <w:trPr>
        <w:trHeight w:val="227"/>
      </w:trPr>
      <w:tc>
        <w:tcPr>
          <w:tcW w:w="8231" w:type="dxa"/>
        </w:tcPr>
        <w:p w14:paraId="7F6D124E" w14:textId="4371F252" w:rsidR="00AC04FC" w:rsidRPr="00442671" w:rsidRDefault="001C7B43" w:rsidP="001C7B43">
          <w:pPr>
            <w:pStyle w:val="a9"/>
            <w:wordWrap w:val="0"/>
            <w:jc w:val="right"/>
            <w:rPr>
              <w:rFonts w:ascii="標楷體" w:eastAsia="標楷體" w:hAnsi="標楷體"/>
              <w:sz w:val="24"/>
              <w:szCs w:val="24"/>
            </w:rPr>
          </w:pPr>
          <w:r>
            <w:rPr>
              <w:rFonts w:ascii="標楷體" w:eastAsia="標楷體" w:hAnsi="標楷體" w:hint="eastAsia"/>
              <w:sz w:val="24"/>
              <w:szCs w:val="24"/>
            </w:rPr>
            <w:t>壹</w:t>
          </w:r>
          <w:r w:rsidR="00BF66B3" w:rsidRPr="00BF66B3">
            <w:rPr>
              <w:rFonts w:ascii="標楷體" w:eastAsia="標楷體" w:hAnsi="標楷體" w:hint="eastAsia"/>
              <w:sz w:val="24"/>
              <w:szCs w:val="24"/>
            </w:rPr>
            <w:t>、</w:t>
          </w:r>
          <w:r w:rsidRPr="001C7B43">
            <w:rPr>
              <w:rFonts w:ascii="標楷體" w:eastAsia="標楷體" w:hAnsi="標楷體" w:hint="eastAsia"/>
              <w:kern w:val="0"/>
              <w:sz w:val="24"/>
              <w:szCs w:val="24"/>
            </w:rPr>
            <w:t>資產</w:t>
          </w:r>
          <w:r>
            <w:rPr>
              <w:rFonts w:ascii="標楷體" w:eastAsia="標楷體" w:hAnsi="標楷體" w:hint="eastAsia"/>
              <w:sz w:val="24"/>
              <w:szCs w:val="24"/>
            </w:rPr>
            <w:t>負債</w:t>
          </w:r>
          <w:r w:rsidR="001C45A6">
            <w:rPr>
              <w:rFonts w:ascii="標楷體" w:eastAsia="標楷體" w:hAnsi="標楷體" w:hint="eastAsia"/>
              <w:sz w:val="24"/>
              <w:szCs w:val="24"/>
            </w:rPr>
            <w:t>情形</w:t>
          </w:r>
        </w:p>
      </w:tc>
      <w:tc>
        <w:tcPr>
          <w:tcW w:w="839" w:type="dxa"/>
        </w:tcPr>
        <w:p w14:paraId="166440AF" w14:textId="278A2651" w:rsidR="00AC04FC" w:rsidRPr="00C31029" w:rsidRDefault="00BF66B3" w:rsidP="00BF66B3">
          <w:pPr>
            <w:pStyle w:val="a9"/>
            <w:jc w:val="center"/>
            <w:rPr>
              <w:rFonts w:ascii="標楷體" w:hAnsi="標楷體"/>
              <w:bCs/>
              <w:sz w:val="24"/>
              <w:szCs w:val="24"/>
            </w:rPr>
          </w:pPr>
          <w:r w:rsidRPr="00442671">
            <w:rPr>
              <w:rFonts w:ascii="標楷體" w:hAnsi="標楷體" w:hint="eastAsia"/>
              <w:sz w:val="24"/>
              <w:szCs w:val="24"/>
            </w:rPr>
            <w:fldChar w:fldCharType="begin"/>
          </w:r>
          <w:r w:rsidRPr="00442671">
            <w:rPr>
              <w:rFonts w:ascii="標楷體" w:hAnsi="標楷體" w:hint="eastAsia"/>
              <w:sz w:val="24"/>
              <w:szCs w:val="24"/>
            </w:rPr>
            <w:instrText xml:space="preserve"> PAGE </w:instrText>
          </w:r>
          <w:r w:rsidRPr="00442671">
            <w:rPr>
              <w:rFonts w:ascii="標楷體" w:hAnsi="標楷體" w:hint="eastAsia"/>
              <w:sz w:val="24"/>
              <w:szCs w:val="24"/>
            </w:rPr>
            <w:fldChar w:fldCharType="separate"/>
          </w:r>
          <w:r>
            <w:rPr>
              <w:rFonts w:ascii="標楷體" w:hAnsi="標楷體"/>
              <w:szCs w:val="24"/>
            </w:rPr>
            <w:t>71</w:t>
          </w:r>
          <w:r w:rsidRPr="00442671">
            <w:rPr>
              <w:rFonts w:ascii="標楷體" w:hAnsi="標楷體" w:hint="eastAsia"/>
              <w:sz w:val="24"/>
              <w:szCs w:val="24"/>
            </w:rPr>
            <w:fldChar w:fldCharType="end"/>
          </w:r>
        </w:p>
      </w:tc>
    </w:tr>
  </w:tbl>
  <w:p w14:paraId="335C9486" w14:textId="77777777" w:rsidR="00FC13C6" w:rsidRDefault="00FC13C6" w:rsidP="00FA55C4">
    <w:pPr>
      <w:pStyle w:val="a9"/>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231"/>
      <w:gridCol w:w="839"/>
    </w:tblGrid>
    <w:tr w:rsidR="001C7B43" w:rsidRPr="00C31029" w14:paraId="2DF562AC" w14:textId="77777777" w:rsidTr="0010138F">
      <w:trPr>
        <w:trHeight w:val="227"/>
      </w:trPr>
      <w:tc>
        <w:tcPr>
          <w:tcW w:w="8231" w:type="dxa"/>
        </w:tcPr>
        <w:p w14:paraId="561C1CF9" w14:textId="2FBD0A9E" w:rsidR="001C7B43" w:rsidRPr="00442671" w:rsidRDefault="001C7B43" w:rsidP="001C7B43">
          <w:pPr>
            <w:pStyle w:val="a9"/>
            <w:wordWrap w:val="0"/>
            <w:jc w:val="right"/>
            <w:rPr>
              <w:rFonts w:ascii="標楷體" w:eastAsia="標楷體" w:hAnsi="標楷體"/>
              <w:sz w:val="24"/>
              <w:szCs w:val="24"/>
            </w:rPr>
          </w:pPr>
          <w:r>
            <w:rPr>
              <w:rFonts w:ascii="標楷體" w:eastAsia="標楷體" w:hAnsi="標楷體" w:hint="eastAsia"/>
              <w:sz w:val="24"/>
              <w:szCs w:val="24"/>
            </w:rPr>
            <w:t>貳</w:t>
          </w:r>
          <w:r w:rsidRPr="00BF66B3">
            <w:rPr>
              <w:rFonts w:ascii="標楷體" w:eastAsia="標楷體" w:hAnsi="標楷體" w:hint="eastAsia"/>
              <w:sz w:val="24"/>
              <w:szCs w:val="24"/>
            </w:rPr>
            <w:t>、</w:t>
          </w:r>
          <w:r>
            <w:rPr>
              <w:rFonts w:ascii="標楷體" w:eastAsia="標楷體" w:hAnsi="標楷體" w:hint="eastAsia"/>
              <w:sz w:val="24"/>
              <w:szCs w:val="24"/>
            </w:rPr>
            <w:t>財產經管情形</w:t>
          </w:r>
        </w:p>
      </w:tc>
      <w:tc>
        <w:tcPr>
          <w:tcW w:w="839" w:type="dxa"/>
        </w:tcPr>
        <w:p w14:paraId="0F904D62" w14:textId="77777777" w:rsidR="001C7B43" w:rsidRPr="00C31029" w:rsidRDefault="001C7B43" w:rsidP="00BF66B3">
          <w:pPr>
            <w:pStyle w:val="a9"/>
            <w:jc w:val="center"/>
            <w:rPr>
              <w:rFonts w:ascii="標楷體" w:hAnsi="標楷體"/>
              <w:bCs/>
              <w:sz w:val="24"/>
              <w:szCs w:val="24"/>
            </w:rPr>
          </w:pPr>
          <w:r w:rsidRPr="00442671">
            <w:rPr>
              <w:rFonts w:ascii="標楷體" w:hAnsi="標楷體" w:hint="eastAsia"/>
              <w:sz w:val="24"/>
              <w:szCs w:val="24"/>
            </w:rPr>
            <w:fldChar w:fldCharType="begin"/>
          </w:r>
          <w:r w:rsidRPr="00442671">
            <w:rPr>
              <w:rFonts w:ascii="標楷體" w:hAnsi="標楷體" w:hint="eastAsia"/>
              <w:sz w:val="24"/>
              <w:szCs w:val="24"/>
            </w:rPr>
            <w:instrText xml:space="preserve"> PAGE </w:instrText>
          </w:r>
          <w:r w:rsidRPr="00442671">
            <w:rPr>
              <w:rFonts w:ascii="標楷體" w:hAnsi="標楷體" w:hint="eastAsia"/>
              <w:sz w:val="24"/>
              <w:szCs w:val="24"/>
            </w:rPr>
            <w:fldChar w:fldCharType="separate"/>
          </w:r>
          <w:r>
            <w:rPr>
              <w:rFonts w:ascii="標楷體" w:hAnsi="標楷體"/>
              <w:szCs w:val="24"/>
            </w:rPr>
            <w:t>71</w:t>
          </w:r>
          <w:r w:rsidRPr="00442671">
            <w:rPr>
              <w:rFonts w:ascii="標楷體" w:hAnsi="標楷體" w:hint="eastAsia"/>
              <w:sz w:val="24"/>
              <w:szCs w:val="24"/>
            </w:rPr>
            <w:fldChar w:fldCharType="end"/>
          </w:r>
        </w:p>
      </w:tc>
    </w:tr>
  </w:tbl>
  <w:p w14:paraId="39D7318F" w14:textId="77777777" w:rsidR="001C7B43" w:rsidRDefault="001C7B43" w:rsidP="00FA55C4">
    <w:pPr>
      <w:pStyle w:val="a9"/>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49F5"/>
    <w:multiLevelType w:val="hybridMultilevel"/>
    <w:tmpl w:val="AAD67A0A"/>
    <w:lvl w:ilvl="0" w:tplc="E9786030">
      <w:start w:val="5"/>
      <w:numFmt w:val="bullet"/>
      <w:lvlText w:val="-"/>
      <w:lvlJc w:val="left"/>
      <w:pPr>
        <w:ind w:left="360" w:hanging="360"/>
      </w:pPr>
      <w:rPr>
        <w:rFonts w:ascii="Arial Narrow" w:eastAsia="新細明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4981269"/>
    <w:multiLevelType w:val="hybridMultilevel"/>
    <w:tmpl w:val="7B9A5E8A"/>
    <w:lvl w:ilvl="0" w:tplc="6ED2EE24">
      <w:start w:val="5"/>
      <w:numFmt w:val="bullet"/>
      <w:lvlText w:val="-"/>
      <w:lvlJc w:val="left"/>
      <w:pPr>
        <w:ind w:left="360" w:hanging="360"/>
      </w:pPr>
      <w:rPr>
        <w:rFonts w:ascii="Arial Narrow" w:eastAsia="標楷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5EED6CFB"/>
    <w:multiLevelType w:val="hybridMultilevel"/>
    <w:tmpl w:val="505C4340"/>
    <w:lvl w:ilvl="0" w:tplc="3A4032B2">
      <w:start w:val="5"/>
      <w:numFmt w:val="bullet"/>
      <w:lvlText w:val="-"/>
      <w:lvlJc w:val="left"/>
      <w:pPr>
        <w:ind w:left="360" w:hanging="360"/>
      </w:pPr>
      <w:rPr>
        <w:rFonts w:ascii="Arial Narrow" w:eastAsia="標楷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characterSpacingControl w:val="compressPunctuation"/>
  <w:noLineBreaksAfter w:lang="zh-TW" w:val="([{£¥‘“‵。〈《「『【〔〝︵︷︹︻︽︿﹁﹃﹙﹛﹝（｛"/>
  <w:noLineBreaksBefore w:lang="zh-TW" w:val="!),.:;?]}¢·–—’”•‥…‧′╴、。〉》」』】〕〞︰︱︳︴︶︸︺︼︾﹀﹂﹄﹏﹐﹑﹒﹔﹕﹖﹗﹚﹜﹞！），．：；？］｜｝､"/>
  <w:hdrShapeDefaults>
    <o:shapedefaults v:ext="edit" spidmax="8193">
      <o:colormru v:ext="edit" colors="#e1ffff,#ffffd9,#ffe5f2,#e1ffe1,#f2e5ff,#f6edff,#e6e6e6,#eaeaea"/>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97F"/>
    <w:rsid w:val="00000BC0"/>
    <w:rsid w:val="0000118B"/>
    <w:rsid w:val="000015AF"/>
    <w:rsid w:val="000017EB"/>
    <w:rsid w:val="00001BCB"/>
    <w:rsid w:val="00002C79"/>
    <w:rsid w:val="00003415"/>
    <w:rsid w:val="00012567"/>
    <w:rsid w:val="000132E6"/>
    <w:rsid w:val="00013901"/>
    <w:rsid w:val="00014381"/>
    <w:rsid w:val="00014770"/>
    <w:rsid w:val="00016143"/>
    <w:rsid w:val="0001686E"/>
    <w:rsid w:val="000218FE"/>
    <w:rsid w:val="00021DF7"/>
    <w:rsid w:val="0002293A"/>
    <w:rsid w:val="00023AD3"/>
    <w:rsid w:val="00024479"/>
    <w:rsid w:val="00024C78"/>
    <w:rsid w:val="00024CCA"/>
    <w:rsid w:val="00025465"/>
    <w:rsid w:val="00025D1B"/>
    <w:rsid w:val="00025D3B"/>
    <w:rsid w:val="00025E47"/>
    <w:rsid w:val="0002653E"/>
    <w:rsid w:val="000269CE"/>
    <w:rsid w:val="00027E6D"/>
    <w:rsid w:val="000332F9"/>
    <w:rsid w:val="00034D7A"/>
    <w:rsid w:val="0003543E"/>
    <w:rsid w:val="00035674"/>
    <w:rsid w:val="00035C89"/>
    <w:rsid w:val="00035E4D"/>
    <w:rsid w:val="000360A3"/>
    <w:rsid w:val="0003656F"/>
    <w:rsid w:val="00042D46"/>
    <w:rsid w:val="000437AD"/>
    <w:rsid w:val="00046373"/>
    <w:rsid w:val="00047DDB"/>
    <w:rsid w:val="00052201"/>
    <w:rsid w:val="00052B00"/>
    <w:rsid w:val="00052C25"/>
    <w:rsid w:val="00055082"/>
    <w:rsid w:val="00055BA5"/>
    <w:rsid w:val="0005656E"/>
    <w:rsid w:val="0005718B"/>
    <w:rsid w:val="000571E5"/>
    <w:rsid w:val="00057684"/>
    <w:rsid w:val="0006194C"/>
    <w:rsid w:val="00061E94"/>
    <w:rsid w:val="00063565"/>
    <w:rsid w:val="00064669"/>
    <w:rsid w:val="0006474C"/>
    <w:rsid w:val="00064FA9"/>
    <w:rsid w:val="00065E83"/>
    <w:rsid w:val="00065EFD"/>
    <w:rsid w:val="00067970"/>
    <w:rsid w:val="000715E3"/>
    <w:rsid w:val="000715EA"/>
    <w:rsid w:val="000728B2"/>
    <w:rsid w:val="000729A9"/>
    <w:rsid w:val="00074AE5"/>
    <w:rsid w:val="00074F51"/>
    <w:rsid w:val="00075454"/>
    <w:rsid w:val="00075D56"/>
    <w:rsid w:val="000818AE"/>
    <w:rsid w:val="00081C1F"/>
    <w:rsid w:val="00081DC6"/>
    <w:rsid w:val="0008455D"/>
    <w:rsid w:val="00084F47"/>
    <w:rsid w:val="000851B3"/>
    <w:rsid w:val="000856F6"/>
    <w:rsid w:val="00085CEC"/>
    <w:rsid w:val="00085D4F"/>
    <w:rsid w:val="000860B0"/>
    <w:rsid w:val="000862BE"/>
    <w:rsid w:val="000867D0"/>
    <w:rsid w:val="000900FD"/>
    <w:rsid w:val="00090130"/>
    <w:rsid w:val="00090A8A"/>
    <w:rsid w:val="00091B2E"/>
    <w:rsid w:val="00091B52"/>
    <w:rsid w:val="00092307"/>
    <w:rsid w:val="0009303F"/>
    <w:rsid w:val="00093045"/>
    <w:rsid w:val="000951BC"/>
    <w:rsid w:val="00095F95"/>
    <w:rsid w:val="00096E8A"/>
    <w:rsid w:val="00097E01"/>
    <w:rsid w:val="00097E9B"/>
    <w:rsid w:val="00097F87"/>
    <w:rsid w:val="000A0959"/>
    <w:rsid w:val="000A1586"/>
    <w:rsid w:val="000A2276"/>
    <w:rsid w:val="000A2697"/>
    <w:rsid w:val="000A3AF2"/>
    <w:rsid w:val="000A3B5B"/>
    <w:rsid w:val="000A3BEA"/>
    <w:rsid w:val="000A70C2"/>
    <w:rsid w:val="000B22E8"/>
    <w:rsid w:val="000B2908"/>
    <w:rsid w:val="000B3A4D"/>
    <w:rsid w:val="000B471B"/>
    <w:rsid w:val="000B4A5C"/>
    <w:rsid w:val="000B4E62"/>
    <w:rsid w:val="000B5283"/>
    <w:rsid w:val="000B5910"/>
    <w:rsid w:val="000B5F4E"/>
    <w:rsid w:val="000B7A84"/>
    <w:rsid w:val="000B7E47"/>
    <w:rsid w:val="000C1973"/>
    <w:rsid w:val="000C1C0B"/>
    <w:rsid w:val="000C22FB"/>
    <w:rsid w:val="000C2C6A"/>
    <w:rsid w:val="000C2D65"/>
    <w:rsid w:val="000C3E31"/>
    <w:rsid w:val="000C3FF2"/>
    <w:rsid w:val="000C50DB"/>
    <w:rsid w:val="000C5193"/>
    <w:rsid w:val="000C5602"/>
    <w:rsid w:val="000C5826"/>
    <w:rsid w:val="000C6E23"/>
    <w:rsid w:val="000C6E55"/>
    <w:rsid w:val="000D07E9"/>
    <w:rsid w:val="000D084C"/>
    <w:rsid w:val="000D0AA2"/>
    <w:rsid w:val="000D0CBD"/>
    <w:rsid w:val="000D10AB"/>
    <w:rsid w:val="000D2515"/>
    <w:rsid w:val="000D2DDA"/>
    <w:rsid w:val="000D442E"/>
    <w:rsid w:val="000D4BDF"/>
    <w:rsid w:val="000D53D8"/>
    <w:rsid w:val="000D7770"/>
    <w:rsid w:val="000D7A1A"/>
    <w:rsid w:val="000E1FD7"/>
    <w:rsid w:val="000E2694"/>
    <w:rsid w:val="000E28DA"/>
    <w:rsid w:val="000E2C38"/>
    <w:rsid w:val="000E3380"/>
    <w:rsid w:val="000E410F"/>
    <w:rsid w:val="000E43A8"/>
    <w:rsid w:val="000E4433"/>
    <w:rsid w:val="000E48EC"/>
    <w:rsid w:val="000E4CED"/>
    <w:rsid w:val="000E51D8"/>
    <w:rsid w:val="000E5A8B"/>
    <w:rsid w:val="000E5F35"/>
    <w:rsid w:val="000E6803"/>
    <w:rsid w:val="000F0882"/>
    <w:rsid w:val="000F2708"/>
    <w:rsid w:val="000F272B"/>
    <w:rsid w:val="000F2A96"/>
    <w:rsid w:val="000F33D0"/>
    <w:rsid w:val="000F6D88"/>
    <w:rsid w:val="000F6E38"/>
    <w:rsid w:val="000F7A70"/>
    <w:rsid w:val="000F7D85"/>
    <w:rsid w:val="00100A45"/>
    <w:rsid w:val="0010138F"/>
    <w:rsid w:val="00101BBD"/>
    <w:rsid w:val="00102CAF"/>
    <w:rsid w:val="00104C15"/>
    <w:rsid w:val="001051AA"/>
    <w:rsid w:val="00105984"/>
    <w:rsid w:val="001062C0"/>
    <w:rsid w:val="0010778E"/>
    <w:rsid w:val="00107886"/>
    <w:rsid w:val="00110328"/>
    <w:rsid w:val="00111948"/>
    <w:rsid w:val="00111FBE"/>
    <w:rsid w:val="00112ABA"/>
    <w:rsid w:val="00114B51"/>
    <w:rsid w:val="00114D33"/>
    <w:rsid w:val="00114EB5"/>
    <w:rsid w:val="00115062"/>
    <w:rsid w:val="00117921"/>
    <w:rsid w:val="00117BD8"/>
    <w:rsid w:val="00117F3C"/>
    <w:rsid w:val="00120253"/>
    <w:rsid w:val="00120487"/>
    <w:rsid w:val="001208A0"/>
    <w:rsid w:val="00120AAE"/>
    <w:rsid w:val="00120FC1"/>
    <w:rsid w:val="00125DF4"/>
    <w:rsid w:val="00125FCF"/>
    <w:rsid w:val="001261EB"/>
    <w:rsid w:val="00126566"/>
    <w:rsid w:val="001270B5"/>
    <w:rsid w:val="00127CF4"/>
    <w:rsid w:val="00130677"/>
    <w:rsid w:val="00131507"/>
    <w:rsid w:val="00132894"/>
    <w:rsid w:val="001328AE"/>
    <w:rsid w:val="00132FE3"/>
    <w:rsid w:val="00133BA5"/>
    <w:rsid w:val="00134930"/>
    <w:rsid w:val="00136380"/>
    <w:rsid w:val="00136A0C"/>
    <w:rsid w:val="0013798C"/>
    <w:rsid w:val="00137E36"/>
    <w:rsid w:val="001404AE"/>
    <w:rsid w:val="001418B3"/>
    <w:rsid w:val="001420D6"/>
    <w:rsid w:val="00142D4A"/>
    <w:rsid w:val="001468C6"/>
    <w:rsid w:val="0015199F"/>
    <w:rsid w:val="001519B2"/>
    <w:rsid w:val="00154FA2"/>
    <w:rsid w:val="001554B3"/>
    <w:rsid w:val="00155DE6"/>
    <w:rsid w:val="00160287"/>
    <w:rsid w:val="001610FC"/>
    <w:rsid w:val="001630AD"/>
    <w:rsid w:val="0016330A"/>
    <w:rsid w:val="0016377B"/>
    <w:rsid w:val="00163D66"/>
    <w:rsid w:val="001649B3"/>
    <w:rsid w:val="001651CD"/>
    <w:rsid w:val="0016599B"/>
    <w:rsid w:val="0017006B"/>
    <w:rsid w:val="0017061B"/>
    <w:rsid w:val="00170A85"/>
    <w:rsid w:val="00171BB5"/>
    <w:rsid w:val="001722AE"/>
    <w:rsid w:val="0017296C"/>
    <w:rsid w:val="00172FF0"/>
    <w:rsid w:val="001735E5"/>
    <w:rsid w:val="00173CB1"/>
    <w:rsid w:val="00173E2F"/>
    <w:rsid w:val="001748FE"/>
    <w:rsid w:val="00174F72"/>
    <w:rsid w:val="001755A0"/>
    <w:rsid w:val="001765F7"/>
    <w:rsid w:val="001773CB"/>
    <w:rsid w:val="001801CD"/>
    <w:rsid w:val="001805A7"/>
    <w:rsid w:val="001864AF"/>
    <w:rsid w:val="0018671D"/>
    <w:rsid w:val="00187F23"/>
    <w:rsid w:val="001900CD"/>
    <w:rsid w:val="00190363"/>
    <w:rsid w:val="001913CF"/>
    <w:rsid w:val="0019158E"/>
    <w:rsid w:val="00192008"/>
    <w:rsid w:val="00192655"/>
    <w:rsid w:val="00192A06"/>
    <w:rsid w:val="00192D65"/>
    <w:rsid w:val="00194F2C"/>
    <w:rsid w:val="00195223"/>
    <w:rsid w:val="00195355"/>
    <w:rsid w:val="00196141"/>
    <w:rsid w:val="00196AD0"/>
    <w:rsid w:val="00196ECA"/>
    <w:rsid w:val="0019746A"/>
    <w:rsid w:val="001A0577"/>
    <w:rsid w:val="001A080B"/>
    <w:rsid w:val="001A0FC8"/>
    <w:rsid w:val="001A1D56"/>
    <w:rsid w:val="001A20A2"/>
    <w:rsid w:val="001A30C7"/>
    <w:rsid w:val="001A341F"/>
    <w:rsid w:val="001A3A8F"/>
    <w:rsid w:val="001A4D77"/>
    <w:rsid w:val="001A551A"/>
    <w:rsid w:val="001A676C"/>
    <w:rsid w:val="001B0350"/>
    <w:rsid w:val="001B079C"/>
    <w:rsid w:val="001B080B"/>
    <w:rsid w:val="001B12CA"/>
    <w:rsid w:val="001B47D3"/>
    <w:rsid w:val="001B49DB"/>
    <w:rsid w:val="001B4E7A"/>
    <w:rsid w:val="001B5BD8"/>
    <w:rsid w:val="001B64D0"/>
    <w:rsid w:val="001B7AFD"/>
    <w:rsid w:val="001B7EA2"/>
    <w:rsid w:val="001C0837"/>
    <w:rsid w:val="001C12EB"/>
    <w:rsid w:val="001C1708"/>
    <w:rsid w:val="001C1968"/>
    <w:rsid w:val="001C2958"/>
    <w:rsid w:val="001C2AF7"/>
    <w:rsid w:val="001C3224"/>
    <w:rsid w:val="001C33EF"/>
    <w:rsid w:val="001C3B67"/>
    <w:rsid w:val="001C45A6"/>
    <w:rsid w:val="001C5763"/>
    <w:rsid w:val="001C692E"/>
    <w:rsid w:val="001C6F63"/>
    <w:rsid w:val="001C7B43"/>
    <w:rsid w:val="001C7CC5"/>
    <w:rsid w:val="001D00CC"/>
    <w:rsid w:val="001D1083"/>
    <w:rsid w:val="001D1164"/>
    <w:rsid w:val="001D1454"/>
    <w:rsid w:val="001D1745"/>
    <w:rsid w:val="001D1F31"/>
    <w:rsid w:val="001D2A14"/>
    <w:rsid w:val="001D3DDE"/>
    <w:rsid w:val="001E2B7D"/>
    <w:rsid w:val="001E2BAF"/>
    <w:rsid w:val="001E3301"/>
    <w:rsid w:val="001E38D1"/>
    <w:rsid w:val="001F1880"/>
    <w:rsid w:val="001F3E56"/>
    <w:rsid w:val="001F72D1"/>
    <w:rsid w:val="001F7C4F"/>
    <w:rsid w:val="001F7C85"/>
    <w:rsid w:val="0020264A"/>
    <w:rsid w:val="00204EB6"/>
    <w:rsid w:val="002050EA"/>
    <w:rsid w:val="0020580A"/>
    <w:rsid w:val="0020627C"/>
    <w:rsid w:val="0020632D"/>
    <w:rsid w:val="00206510"/>
    <w:rsid w:val="00207151"/>
    <w:rsid w:val="002076C7"/>
    <w:rsid w:val="002105AE"/>
    <w:rsid w:val="00211B26"/>
    <w:rsid w:val="00212FB9"/>
    <w:rsid w:val="00213CD1"/>
    <w:rsid w:val="00213E3C"/>
    <w:rsid w:val="002141A3"/>
    <w:rsid w:val="00214AD4"/>
    <w:rsid w:val="00215A3F"/>
    <w:rsid w:val="00216466"/>
    <w:rsid w:val="00216E51"/>
    <w:rsid w:val="00220076"/>
    <w:rsid w:val="002200BF"/>
    <w:rsid w:val="002208B3"/>
    <w:rsid w:val="002215E1"/>
    <w:rsid w:val="002230E7"/>
    <w:rsid w:val="00224827"/>
    <w:rsid w:val="00224CB6"/>
    <w:rsid w:val="00225A5F"/>
    <w:rsid w:val="00226314"/>
    <w:rsid w:val="0022725D"/>
    <w:rsid w:val="002275F9"/>
    <w:rsid w:val="00230164"/>
    <w:rsid w:val="0023063E"/>
    <w:rsid w:val="00231C95"/>
    <w:rsid w:val="0023478E"/>
    <w:rsid w:val="00234AA4"/>
    <w:rsid w:val="00234C52"/>
    <w:rsid w:val="00235CAF"/>
    <w:rsid w:val="002373C3"/>
    <w:rsid w:val="00237D86"/>
    <w:rsid w:val="0024027B"/>
    <w:rsid w:val="002409A7"/>
    <w:rsid w:val="00240C78"/>
    <w:rsid w:val="00241B63"/>
    <w:rsid w:val="00242815"/>
    <w:rsid w:val="00242AA5"/>
    <w:rsid w:val="00242F76"/>
    <w:rsid w:val="0024405B"/>
    <w:rsid w:val="00245B7A"/>
    <w:rsid w:val="0024639C"/>
    <w:rsid w:val="00246AF1"/>
    <w:rsid w:val="0024756E"/>
    <w:rsid w:val="00247594"/>
    <w:rsid w:val="00247AE1"/>
    <w:rsid w:val="00247B20"/>
    <w:rsid w:val="002506FE"/>
    <w:rsid w:val="00252AF8"/>
    <w:rsid w:val="00256BDA"/>
    <w:rsid w:val="002572B2"/>
    <w:rsid w:val="0026049F"/>
    <w:rsid w:val="00261924"/>
    <w:rsid w:val="00262F44"/>
    <w:rsid w:val="002634D9"/>
    <w:rsid w:val="0026381D"/>
    <w:rsid w:val="0026594B"/>
    <w:rsid w:val="00272C23"/>
    <w:rsid w:val="00272E9D"/>
    <w:rsid w:val="00274B22"/>
    <w:rsid w:val="00274B54"/>
    <w:rsid w:val="00274E1B"/>
    <w:rsid w:val="002762B1"/>
    <w:rsid w:val="00276B2A"/>
    <w:rsid w:val="002806F3"/>
    <w:rsid w:val="00280736"/>
    <w:rsid w:val="00280B14"/>
    <w:rsid w:val="002826B5"/>
    <w:rsid w:val="00284E7C"/>
    <w:rsid w:val="00284FF9"/>
    <w:rsid w:val="00285F13"/>
    <w:rsid w:val="00290824"/>
    <w:rsid w:val="002914B5"/>
    <w:rsid w:val="00291A66"/>
    <w:rsid w:val="00292211"/>
    <w:rsid w:val="00292CF9"/>
    <w:rsid w:val="00293673"/>
    <w:rsid w:val="002937AF"/>
    <w:rsid w:val="0029402B"/>
    <w:rsid w:val="00294A05"/>
    <w:rsid w:val="00295596"/>
    <w:rsid w:val="00296BFB"/>
    <w:rsid w:val="002977BE"/>
    <w:rsid w:val="00297D62"/>
    <w:rsid w:val="00297DB7"/>
    <w:rsid w:val="002A0BF9"/>
    <w:rsid w:val="002A1122"/>
    <w:rsid w:val="002A1FC3"/>
    <w:rsid w:val="002A4DEB"/>
    <w:rsid w:val="002A4E3A"/>
    <w:rsid w:val="002A4F00"/>
    <w:rsid w:val="002B1331"/>
    <w:rsid w:val="002B2823"/>
    <w:rsid w:val="002B2B9E"/>
    <w:rsid w:val="002B43CA"/>
    <w:rsid w:val="002B45F7"/>
    <w:rsid w:val="002B49F9"/>
    <w:rsid w:val="002B63CD"/>
    <w:rsid w:val="002B66DF"/>
    <w:rsid w:val="002B6C34"/>
    <w:rsid w:val="002B73AE"/>
    <w:rsid w:val="002B7AC6"/>
    <w:rsid w:val="002C1724"/>
    <w:rsid w:val="002C1F27"/>
    <w:rsid w:val="002C251E"/>
    <w:rsid w:val="002C26EF"/>
    <w:rsid w:val="002C2ECD"/>
    <w:rsid w:val="002C3FFA"/>
    <w:rsid w:val="002C6085"/>
    <w:rsid w:val="002C712E"/>
    <w:rsid w:val="002C7325"/>
    <w:rsid w:val="002C7353"/>
    <w:rsid w:val="002D0084"/>
    <w:rsid w:val="002D0142"/>
    <w:rsid w:val="002D1086"/>
    <w:rsid w:val="002D1BF2"/>
    <w:rsid w:val="002D3284"/>
    <w:rsid w:val="002D52B5"/>
    <w:rsid w:val="002D5B7F"/>
    <w:rsid w:val="002D64BC"/>
    <w:rsid w:val="002D7326"/>
    <w:rsid w:val="002E1620"/>
    <w:rsid w:val="002E17FD"/>
    <w:rsid w:val="002E1A72"/>
    <w:rsid w:val="002E3338"/>
    <w:rsid w:val="002E34A0"/>
    <w:rsid w:val="002E5F76"/>
    <w:rsid w:val="002E7051"/>
    <w:rsid w:val="002E79D6"/>
    <w:rsid w:val="002F07E5"/>
    <w:rsid w:val="002F105F"/>
    <w:rsid w:val="002F26A1"/>
    <w:rsid w:val="002F3C82"/>
    <w:rsid w:val="002F3ECD"/>
    <w:rsid w:val="002F41D1"/>
    <w:rsid w:val="002F5CE4"/>
    <w:rsid w:val="002F6903"/>
    <w:rsid w:val="002F698C"/>
    <w:rsid w:val="002F7ECB"/>
    <w:rsid w:val="00300035"/>
    <w:rsid w:val="00301E59"/>
    <w:rsid w:val="00301E5C"/>
    <w:rsid w:val="00301EAC"/>
    <w:rsid w:val="003034E5"/>
    <w:rsid w:val="003041DA"/>
    <w:rsid w:val="00305D89"/>
    <w:rsid w:val="0030696C"/>
    <w:rsid w:val="00306D83"/>
    <w:rsid w:val="00306F54"/>
    <w:rsid w:val="00307C7F"/>
    <w:rsid w:val="00311D1E"/>
    <w:rsid w:val="00312460"/>
    <w:rsid w:val="00312AA8"/>
    <w:rsid w:val="003134C8"/>
    <w:rsid w:val="00313F40"/>
    <w:rsid w:val="003152D4"/>
    <w:rsid w:val="003157B8"/>
    <w:rsid w:val="00320149"/>
    <w:rsid w:val="003208F5"/>
    <w:rsid w:val="00320B5A"/>
    <w:rsid w:val="00321102"/>
    <w:rsid w:val="003225FC"/>
    <w:rsid w:val="00323320"/>
    <w:rsid w:val="00323DAB"/>
    <w:rsid w:val="00323F2E"/>
    <w:rsid w:val="00324989"/>
    <w:rsid w:val="00325489"/>
    <w:rsid w:val="003268E5"/>
    <w:rsid w:val="003279C2"/>
    <w:rsid w:val="00330039"/>
    <w:rsid w:val="003307A9"/>
    <w:rsid w:val="00330F22"/>
    <w:rsid w:val="00330F69"/>
    <w:rsid w:val="00332105"/>
    <w:rsid w:val="00333E74"/>
    <w:rsid w:val="003346B3"/>
    <w:rsid w:val="0033478E"/>
    <w:rsid w:val="003350F7"/>
    <w:rsid w:val="00335172"/>
    <w:rsid w:val="0033550F"/>
    <w:rsid w:val="003362DD"/>
    <w:rsid w:val="003366AB"/>
    <w:rsid w:val="00336E39"/>
    <w:rsid w:val="00337936"/>
    <w:rsid w:val="00337C3C"/>
    <w:rsid w:val="00341C39"/>
    <w:rsid w:val="00342531"/>
    <w:rsid w:val="00342A2A"/>
    <w:rsid w:val="00342DA0"/>
    <w:rsid w:val="00343999"/>
    <w:rsid w:val="003445C7"/>
    <w:rsid w:val="00345351"/>
    <w:rsid w:val="00345ADE"/>
    <w:rsid w:val="00346F05"/>
    <w:rsid w:val="0035054C"/>
    <w:rsid w:val="0035079B"/>
    <w:rsid w:val="00351094"/>
    <w:rsid w:val="003510DB"/>
    <w:rsid w:val="0035197E"/>
    <w:rsid w:val="003520FC"/>
    <w:rsid w:val="00354289"/>
    <w:rsid w:val="003545AB"/>
    <w:rsid w:val="00356A54"/>
    <w:rsid w:val="00357F24"/>
    <w:rsid w:val="00357FA5"/>
    <w:rsid w:val="00360441"/>
    <w:rsid w:val="00360E64"/>
    <w:rsid w:val="0036384B"/>
    <w:rsid w:val="00363A10"/>
    <w:rsid w:val="00363FD6"/>
    <w:rsid w:val="00364178"/>
    <w:rsid w:val="00365F20"/>
    <w:rsid w:val="0036664C"/>
    <w:rsid w:val="003710F7"/>
    <w:rsid w:val="00373683"/>
    <w:rsid w:val="00374D9D"/>
    <w:rsid w:val="003758E7"/>
    <w:rsid w:val="003772BD"/>
    <w:rsid w:val="003776CA"/>
    <w:rsid w:val="00377AFA"/>
    <w:rsid w:val="0038070B"/>
    <w:rsid w:val="003807D8"/>
    <w:rsid w:val="00380BC8"/>
    <w:rsid w:val="00380F49"/>
    <w:rsid w:val="003824ED"/>
    <w:rsid w:val="00382F07"/>
    <w:rsid w:val="00385B50"/>
    <w:rsid w:val="00390A3A"/>
    <w:rsid w:val="00390EAA"/>
    <w:rsid w:val="003912E5"/>
    <w:rsid w:val="00391408"/>
    <w:rsid w:val="00391B0A"/>
    <w:rsid w:val="003932B4"/>
    <w:rsid w:val="00393BBC"/>
    <w:rsid w:val="00393CDB"/>
    <w:rsid w:val="003950D8"/>
    <w:rsid w:val="003952D0"/>
    <w:rsid w:val="00395A31"/>
    <w:rsid w:val="00397A9B"/>
    <w:rsid w:val="003A03A0"/>
    <w:rsid w:val="003A0BFD"/>
    <w:rsid w:val="003A0CD9"/>
    <w:rsid w:val="003A1F06"/>
    <w:rsid w:val="003A3749"/>
    <w:rsid w:val="003A4558"/>
    <w:rsid w:val="003A5744"/>
    <w:rsid w:val="003A7525"/>
    <w:rsid w:val="003B2F73"/>
    <w:rsid w:val="003B3123"/>
    <w:rsid w:val="003B3607"/>
    <w:rsid w:val="003B66B2"/>
    <w:rsid w:val="003B6C7E"/>
    <w:rsid w:val="003B7037"/>
    <w:rsid w:val="003C0335"/>
    <w:rsid w:val="003C0959"/>
    <w:rsid w:val="003C24F5"/>
    <w:rsid w:val="003C2982"/>
    <w:rsid w:val="003C3FB8"/>
    <w:rsid w:val="003C58CB"/>
    <w:rsid w:val="003C622F"/>
    <w:rsid w:val="003D06E5"/>
    <w:rsid w:val="003D0933"/>
    <w:rsid w:val="003D096C"/>
    <w:rsid w:val="003D19E5"/>
    <w:rsid w:val="003D3D26"/>
    <w:rsid w:val="003D49B2"/>
    <w:rsid w:val="003D55E6"/>
    <w:rsid w:val="003D5F07"/>
    <w:rsid w:val="003D6C64"/>
    <w:rsid w:val="003D7FBC"/>
    <w:rsid w:val="003E045B"/>
    <w:rsid w:val="003E2ED2"/>
    <w:rsid w:val="003E5B09"/>
    <w:rsid w:val="003E6CAC"/>
    <w:rsid w:val="003E6DF2"/>
    <w:rsid w:val="003E7217"/>
    <w:rsid w:val="003E7BE2"/>
    <w:rsid w:val="003E7D8A"/>
    <w:rsid w:val="003E7F1B"/>
    <w:rsid w:val="003E7F92"/>
    <w:rsid w:val="003F0EE0"/>
    <w:rsid w:val="003F303B"/>
    <w:rsid w:val="003F3742"/>
    <w:rsid w:val="003F39C2"/>
    <w:rsid w:val="003F4000"/>
    <w:rsid w:val="003F5EFC"/>
    <w:rsid w:val="003F6549"/>
    <w:rsid w:val="004022FD"/>
    <w:rsid w:val="004044C4"/>
    <w:rsid w:val="00404E79"/>
    <w:rsid w:val="00405725"/>
    <w:rsid w:val="004070ED"/>
    <w:rsid w:val="00410342"/>
    <w:rsid w:val="00410990"/>
    <w:rsid w:val="00410D73"/>
    <w:rsid w:val="00411047"/>
    <w:rsid w:val="00411AE6"/>
    <w:rsid w:val="00414097"/>
    <w:rsid w:val="004148FB"/>
    <w:rsid w:val="00415B2C"/>
    <w:rsid w:val="00415F68"/>
    <w:rsid w:val="004170F5"/>
    <w:rsid w:val="00420B7A"/>
    <w:rsid w:val="00420F33"/>
    <w:rsid w:val="00421BC0"/>
    <w:rsid w:val="00422D5B"/>
    <w:rsid w:val="00423F47"/>
    <w:rsid w:val="0042455E"/>
    <w:rsid w:val="00424FDB"/>
    <w:rsid w:val="0042663B"/>
    <w:rsid w:val="0043073D"/>
    <w:rsid w:val="00432DFD"/>
    <w:rsid w:val="004348C4"/>
    <w:rsid w:val="004349FA"/>
    <w:rsid w:val="00434E46"/>
    <w:rsid w:val="00435CA7"/>
    <w:rsid w:val="00435CEB"/>
    <w:rsid w:val="00437FFB"/>
    <w:rsid w:val="004409A5"/>
    <w:rsid w:val="00440D16"/>
    <w:rsid w:val="0044263D"/>
    <w:rsid w:val="00442671"/>
    <w:rsid w:val="00442CED"/>
    <w:rsid w:val="00442E47"/>
    <w:rsid w:val="00442E8A"/>
    <w:rsid w:val="0044399B"/>
    <w:rsid w:val="00444555"/>
    <w:rsid w:val="00445892"/>
    <w:rsid w:val="00445E94"/>
    <w:rsid w:val="0044709B"/>
    <w:rsid w:val="00447141"/>
    <w:rsid w:val="00450462"/>
    <w:rsid w:val="00450A19"/>
    <w:rsid w:val="0045214E"/>
    <w:rsid w:val="00452283"/>
    <w:rsid w:val="00452AEC"/>
    <w:rsid w:val="004545C7"/>
    <w:rsid w:val="004545C9"/>
    <w:rsid w:val="00455246"/>
    <w:rsid w:val="00456375"/>
    <w:rsid w:val="00456DA2"/>
    <w:rsid w:val="004601B5"/>
    <w:rsid w:val="004615DB"/>
    <w:rsid w:val="00463D96"/>
    <w:rsid w:val="00467013"/>
    <w:rsid w:val="00467709"/>
    <w:rsid w:val="00467FB8"/>
    <w:rsid w:val="00470837"/>
    <w:rsid w:val="00470996"/>
    <w:rsid w:val="00472033"/>
    <w:rsid w:val="0047293A"/>
    <w:rsid w:val="004746F8"/>
    <w:rsid w:val="004761B3"/>
    <w:rsid w:val="0048149B"/>
    <w:rsid w:val="00481612"/>
    <w:rsid w:val="0048162B"/>
    <w:rsid w:val="00483437"/>
    <w:rsid w:val="0048416F"/>
    <w:rsid w:val="00485AC8"/>
    <w:rsid w:val="00485DAC"/>
    <w:rsid w:val="00486947"/>
    <w:rsid w:val="00487506"/>
    <w:rsid w:val="00487ECE"/>
    <w:rsid w:val="00487FEF"/>
    <w:rsid w:val="00487FFD"/>
    <w:rsid w:val="004900B1"/>
    <w:rsid w:val="00492B4B"/>
    <w:rsid w:val="00494822"/>
    <w:rsid w:val="00494DA8"/>
    <w:rsid w:val="0049545C"/>
    <w:rsid w:val="00495722"/>
    <w:rsid w:val="004969BE"/>
    <w:rsid w:val="0049736F"/>
    <w:rsid w:val="004976A3"/>
    <w:rsid w:val="004A006A"/>
    <w:rsid w:val="004A1905"/>
    <w:rsid w:val="004A2303"/>
    <w:rsid w:val="004A3CE1"/>
    <w:rsid w:val="004A4C87"/>
    <w:rsid w:val="004A4D0E"/>
    <w:rsid w:val="004A5D8E"/>
    <w:rsid w:val="004A64FB"/>
    <w:rsid w:val="004A7244"/>
    <w:rsid w:val="004B074F"/>
    <w:rsid w:val="004B07EA"/>
    <w:rsid w:val="004B0A11"/>
    <w:rsid w:val="004B11A0"/>
    <w:rsid w:val="004B121A"/>
    <w:rsid w:val="004B2531"/>
    <w:rsid w:val="004B3DF7"/>
    <w:rsid w:val="004B405A"/>
    <w:rsid w:val="004B5682"/>
    <w:rsid w:val="004B6282"/>
    <w:rsid w:val="004B6A8A"/>
    <w:rsid w:val="004B7385"/>
    <w:rsid w:val="004B7A2F"/>
    <w:rsid w:val="004C09E9"/>
    <w:rsid w:val="004C12D5"/>
    <w:rsid w:val="004C1E92"/>
    <w:rsid w:val="004C31EF"/>
    <w:rsid w:val="004C3988"/>
    <w:rsid w:val="004C4DF3"/>
    <w:rsid w:val="004C631E"/>
    <w:rsid w:val="004C779F"/>
    <w:rsid w:val="004C797B"/>
    <w:rsid w:val="004C7F2D"/>
    <w:rsid w:val="004D117A"/>
    <w:rsid w:val="004D254B"/>
    <w:rsid w:val="004D5301"/>
    <w:rsid w:val="004D65E0"/>
    <w:rsid w:val="004D7C41"/>
    <w:rsid w:val="004D7FDF"/>
    <w:rsid w:val="004E042A"/>
    <w:rsid w:val="004E086C"/>
    <w:rsid w:val="004E0A7A"/>
    <w:rsid w:val="004E0B9A"/>
    <w:rsid w:val="004E0C5B"/>
    <w:rsid w:val="004E1A35"/>
    <w:rsid w:val="004E22E1"/>
    <w:rsid w:val="004E2C24"/>
    <w:rsid w:val="004E2E7A"/>
    <w:rsid w:val="004E4C72"/>
    <w:rsid w:val="004E4F1D"/>
    <w:rsid w:val="004E504A"/>
    <w:rsid w:val="004E5A19"/>
    <w:rsid w:val="004E6737"/>
    <w:rsid w:val="004E6E29"/>
    <w:rsid w:val="004F16A7"/>
    <w:rsid w:val="004F39CD"/>
    <w:rsid w:val="004F5352"/>
    <w:rsid w:val="005008E4"/>
    <w:rsid w:val="00501263"/>
    <w:rsid w:val="00501314"/>
    <w:rsid w:val="005022F2"/>
    <w:rsid w:val="00503C1F"/>
    <w:rsid w:val="005049BA"/>
    <w:rsid w:val="00505C41"/>
    <w:rsid w:val="00506DD5"/>
    <w:rsid w:val="00510447"/>
    <w:rsid w:val="00510A92"/>
    <w:rsid w:val="005120E2"/>
    <w:rsid w:val="00512114"/>
    <w:rsid w:val="00512937"/>
    <w:rsid w:val="005133E6"/>
    <w:rsid w:val="00513DE3"/>
    <w:rsid w:val="0051454B"/>
    <w:rsid w:val="0051507F"/>
    <w:rsid w:val="005152EB"/>
    <w:rsid w:val="0051557E"/>
    <w:rsid w:val="005159F2"/>
    <w:rsid w:val="00515AB9"/>
    <w:rsid w:val="00515CF4"/>
    <w:rsid w:val="005166FA"/>
    <w:rsid w:val="00516E3A"/>
    <w:rsid w:val="005178AF"/>
    <w:rsid w:val="005204E5"/>
    <w:rsid w:val="00521BD1"/>
    <w:rsid w:val="00523DB9"/>
    <w:rsid w:val="0052446E"/>
    <w:rsid w:val="00524F26"/>
    <w:rsid w:val="005250A3"/>
    <w:rsid w:val="005261EC"/>
    <w:rsid w:val="00526EDF"/>
    <w:rsid w:val="00526FF6"/>
    <w:rsid w:val="00531863"/>
    <w:rsid w:val="00532C1D"/>
    <w:rsid w:val="00533BA1"/>
    <w:rsid w:val="00533FB2"/>
    <w:rsid w:val="0053564A"/>
    <w:rsid w:val="00535C21"/>
    <w:rsid w:val="005376F7"/>
    <w:rsid w:val="00537943"/>
    <w:rsid w:val="005405B3"/>
    <w:rsid w:val="00542F47"/>
    <w:rsid w:val="005440EF"/>
    <w:rsid w:val="005442A4"/>
    <w:rsid w:val="00544712"/>
    <w:rsid w:val="00544978"/>
    <w:rsid w:val="00546033"/>
    <w:rsid w:val="00550C0A"/>
    <w:rsid w:val="00552332"/>
    <w:rsid w:val="00553F70"/>
    <w:rsid w:val="0055413A"/>
    <w:rsid w:val="00556872"/>
    <w:rsid w:val="005626E0"/>
    <w:rsid w:val="0056280F"/>
    <w:rsid w:val="00564123"/>
    <w:rsid w:val="00564C2F"/>
    <w:rsid w:val="005654DB"/>
    <w:rsid w:val="005656F0"/>
    <w:rsid w:val="005666FC"/>
    <w:rsid w:val="00570DAF"/>
    <w:rsid w:val="0057121A"/>
    <w:rsid w:val="00571CFA"/>
    <w:rsid w:val="00575B08"/>
    <w:rsid w:val="0057602F"/>
    <w:rsid w:val="00576157"/>
    <w:rsid w:val="005777E6"/>
    <w:rsid w:val="00577BFE"/>
    <w:rsid w:val="00577C97"/>
    <w:rsid w:val="00577EB4"/>
    <w:rsid w:val="00580A94"/>
    <w:rsid w:val="0058220E"/>
    <w:rsid w:val="0058372E"/>
    <w:rsid w:val="00585540"/>
    <w:rsid w:val="005856A1"/>
    <w:rsid w:val="005869D1"/>
    <w:rsid w:val="00586C7A"/>
    <w:rsid w:val="005872E3"/>
    <w:rsid w:val="00587ED1"/>
    <w:rsid w:val="00590285"/>
    <w:rsid w:val="00590880"/>
    <w:rsid w:val="00592837"/>
    <w:rsid w:val="00594815"/>
    <w:rsid w:val="00594956"/>
    <w:rsid w:val="005963D8"/>
    <w:rsid w:val="005972F9"/>
    <w:rsid w:val="00597ECC"/>
    <w:rsid w:val="005A2425"/>
    <w:rsid w:val="005A3060"/>
    <w:rsid w:val="005A3BA0"/>
    <w:rsid w:val="005A4763"/>
    <w:rsid w:val="005A6914"/>
    <w:rsid w:val="005B070E"/>
    <w:rsid w:val="005B3321"/>
    <w:rsid w:val="005B3E2E"/>
    <w:rsid w:val="005B421F"/>
    <w:rsid w:val="005B4681"/>
    <w:rsid w:val="005B4691"/>
    <w:rsid w:val="005B6F1E"/>
    <w:rsid w:val="005B77A4"/>
    <w:rsid w:val="005C030F"/>
    <w:rsid w:val="005C155B"/>
    <w:rsid w:val="005C1591"/>
    <w:rsid w:val="005C299A"/>
    <w:rsid w:val="005C2AA7"/>
    <w:rsid w:val="005C330D"/>
    <w:rsid w:val="005C4141"/>
    <w:rsid w:val="005C4702"/>
    <w:rsid w:val="005C545D"/>
    <w:rsid w:val="005C696E"/>
    <w:rsid w:val="005C790E"/>
    <w:rsid w:val="005C794F"/>
    <w:rsid w:val="005D0300"/>
    <w:rsid w:val="005D0AE6"/>
    <w:rsid w:val="005D1F22"/>
    <w:rsid w:val="005D3CBB"/>
    <w:rsid w:val="005D492C"/>
    <w:rsid w:val="005D4E06"/>
    <w:rsid w:val="005D5662"/>
    <w:rsid w:val="005D5F87"/>
    <w:rsid w:val="005D6A99"/>
    <w:rsid w:val="005D6D74"/>
    <w:rsid w:val="005D6F7E"/>
    <w:rsid w:val="005E0038"/>
    <w:rsid w:val="005E037B"/>
    <w:rsid w:val="005E0FF6"/>
    <w:rsid w:val="005E38D3"/>
    <w:rsid w:val="005E3A41"/>
    <w:rsid w:val="005E41CD"/>
    <w:rsid w:val="005E45A0"/>
    <w:rsid w:val="005E595C"/>
    <w:rsid w:val="005E6B41"/>
    <w:rsid w:val="005E74E0"/>
    <w:rsid w:val="005F0161"/>
    <w:rsid w:val="005F136E"/>
    <w:rsid w:val="005F1852"/>
    <w:rsid w:val="005F2C5F"/>
    <w:rsid w:val="005F3154"/>
    <w:rsid w:val="005F412A"/>
    <w:rsid w:val="005F4327"/>
    <w:rsid w:val="006057EE"/>
    <w:rsid w:val="00605CC7"/>
    <w:rsid w:val="00607AAC"/>
    <w:rsid w:val="00610D1C"/>
    <w:rsid w:val="00610EED"/>
    <w:rsid w:val="00610FD1"/>
    <w:rsid w:val="00611CD8"/>
    <w:rsid w:val="00611F1B"/>
    <w:rsid w:val="006147FA"/>
    <w:rsid w:val="00614C9C"/>
    <w:rsid w:val="00615AA0"/>
    <w:rsid w:val="00615AED"/>
    <w:rsid w:val="00615B21"/>
    <w:rsid w:val="006161EA"/>
    <w:rsid w:val="00616357"/>
    <w:rsid w:val="00616570"/>
    <w:rsid w:val="0062109C"/>
    <w:rsid w:val="00621953"/>
    <w:rsid w:val="00621D75"/>
    <w:rsid w:val="00622346"/>
    <w:rsid w:val="00622D30"/>
    <w:rsid w:val="00624116"/>
    <w:rsid w:val="0062461C"/>
    <w:rsid w:val="006263F4"/>
    <w:rsid w:val="00626928"/>
    <w:rsid w:val="00626F32"/>
    <w:rsid w:val="006301E3"/>
    <w:rsid w:val="00630DA0"/>
    <w:rsid w:val="00631776"/>
    <w:rsid w:val="00631837"/>
    <w:rsid w:val="006324B8"/>
    <w:rsid w:val="006328F7"/>
    <w:rsid w:val="00633FDA"/>
    <w:rsid w:val="00635AF9"/>
    <w:rsid w:val="00635F00"/>
    <w:rsid w:val="0063690C"/>
    <w:rsid w:val="006369D7"/>
    <w:rsid w:val="00636A13"/>
    <w:rsid w:val="00636EFC"/>
    <w:rsid w:val="00637763"/>
    <w:rsid w:val="0064022B"/>
    <w:rsid w:val="00640551"/>
    <w:rsid w:val="006405AD"/>
    <w:rsid w:val="00640C55"/>
    <w:rsid w:val="00640D8B"/>
    <w:rsid w:val="00640FA7"/>
    <w:rsid w:val="00642EA4"/>
    <w:rsid w:val="006442DC"/>
    <w:rsid w:val="00644F73"/>
    <w:rsid w:val="0064549D"/>
    <w:rsid w:val="0064560F"/>
    <w:rsid w:val="006478C9"/>
    <w:rsid w:val="006505B0"/>
    <w:rsid w:val="00650B53"/>
    <w:rsid w:val="00651279"/>
    <w:rsid w:val="006517B1"/>
    <w:rsid w:val="006525C2"/>
    <w:rsid w:val="006527B3"/>
    <w:rsid w:val="00652A62"/>
    <w:rsid w:val="00652A95"/>
    <w:rsid w:val="006544CA"/>
    <w:rsid w:val="00655247"/>
    <w:rsid w:val="00655543"/>
    <w:rsid w:val="00656131"/>
    <w:rsid w:val="00656DAC"/>
    <w:rsid w:val="00660518"/>
    <w:rsid w:val="00661803"/>
    <w:rsid w:val="00661CD1"/>
    <w:rsid w:val="006649C4"/>
    <w:rsid w:val="00664F6B"/>
    <w:rsid w:val="00665220"/>
    <w:rsid w:val="006701D9"/>
    <w:rsid w:val="006709ED"/>
    <w:rsid w:val="00670C00"/>
    <w:rsid w:val="006718B7"/>
    <w:rsid w:val="00673212"/>
    <w:rsid w:val="00673685"/>
    <w:rsid w:val="006742FD"/>
    <w:rsid w:val="006754BE"/>
    <w:rsid w:val="00675663"/>
    <w:rsid w:val="00675B34"/>
    <w:rsid w:val="00675E15"/>
    <w:rsid w:val="00677D10"/>
    <w:rsid w:val="00681766"/>
    <w:rsid w:val="00682036"/>
    <w:rsid w:val="00682425"/>
    <w:rsid w:val="006827F5"/>
    <w:rsid w:val="0068336A"/>
    <w:rsid w:val="00683E8A"/>
    <w:rsid w:val="00684DCA"/>
    <w:rsid w:val="006865EA"/>
    <w:rsid w:val="006876BB"/>
    <w:rsid w:val="006876E0"/>
    <w:rsid w:val="006876E7"/>
    <w:rsid w:val="00687A39"/>
    <w:rsid w:val="0069170B"/>
    <w:rsid w:val="006926FA"/>
    <w:rsid w:val="00693E58"/>
    <w:rsid w:val="00694C5A"/>
    <w:rsid w:val="006A1278"/>
    <w:rsid w:val="006A1566"/>
    <w:rsid w:val="006A22DC"/>
    <w:rsid w:val="006A3220"/>
    <w:rsid w:val="006A386E"/>
    <w:rsid w:val="006A38D7"/>
    <w:rsid w:val="006A52BB"/>
    <w:rsid w:val="006A5472"/>
    <w:rsid w:val="006A569F"/>
    <w:rsid w:val="006A5D1B"/>
    <w:rsid w:val="006A6E09"/>
    <w:rsid w:val="006A7403"/>
    <w:rsid w:val="006A7FB3"/>
    <w:rsid w:val="006B0158"/>
    <w:rsid w:val="006B2D1D"/>
    <w:rsid w:val="006B2E84"/>
    <w:rsid w:val="006B5A86"/>
    <w:rsid w:val="006C0CED"/>
    <w:rsid w:val="006C0E85"/>
    <w:rsid w:val="006C1A64"/>
    <w:rsid w:val="006C1BA9"/>
    <w:rsid w:val="006C51C9"/>
    <w:rsid w:val="006C58AA"/>
    <w:rsid w:val="006C5A40"/>
    <w:rsid w:val="006C72CE"/>
    <w:rsid w:val="006C7C58"/>
    <w:rsid w:val="006D0009"/>
    <w:rsid w:val="006D01EA"/>
    <w:rsid w:val="006D1409"/>
    <w:rsid w:val="006D1417"/>
    <w:rsid w:val="006D1AB5"/>
    <w:rsid w:val="006D1D4B"/>
    <w:rsid w:val="006D2A94"/>
    <w:rsid w:val="006D3D6E"/>
    <w:rsid w:val="006D4C05"/>
    <w:rsid w:val="006D5B5B"/>
    <w:rsid w:val="006D6BEA"/>
    <w:rsid w:val="006D7C86"/>
    <w:rsid w:val="006E0004"/>
    <w:rsid w:val="006E0FF0"/>
    <w:rsid w:val="006E1450"/>
    <w:rsid w:val="006E1D30"/>
    <w:rsid w:val="006E2E62"/>
    <w:rsid w:val="006E2EDB"/>
    <w:rsid w:val="006E4185"/>
    <w:rsid w:val="006E4653"/>
    <w:rsid w:val="006E482D"/>
    <w:rsid w:val="006E4C3A"/>
    <w:rsid w:val="006E59B8"/>
    <w:rsid w:val="006E6100"/>
    <w:rsid w:val="006E6F7B"/>
    <w:rsid w:val="006E7CF1"/>
    <w:rsid w:val="006F0CE8"/>
    <w:rsid w:val="006F6F29"/>
    <w:rsid w:val="00701468"/>
    <w:rsid w:val="00701704"/>
    <w:rsid w:val="00702091"/>
    <w:rsid w:val="007030A0"/>
    <w:rsid w:val="00704CA6"/>
    <w:rsid w:val="0070736C"/>
    <w:rsid w:val="007113F1"/>
    <w:rsid w:val="00711456"/>
    <w:rsid w:val="0071155D"/>
    <w:rsid w:val="0071326E"/>
    <w:rsid w:val="007135C6"/>
    <w:rsid w:val="00713688"/>
    <w:rsid w:val="0071429F"/>
    <w:rsid w:val="00714638"/>
    <w:rsid w:val="00715862"/>
    <w:rsid w:val="00715F94"/>
    <w:rsid w:val="00717140"/>
    <w:rsid w:val="007173A3"/>
    <w:rsid w:val="00720D02"/>
    <w:rsid w:val="007214CD"/>
    <w:rsid w:val="007221D6"/>
    <w:rsid w:val="007223FC"/>
    <w:rsid w:val="007224FC"/>
    <w:rsid w:val="00722E22"/>
    <w:rsid w:val="00723551"/>
    <w:rsid w:val="00723F58"/>
    <w:rsid w:val="00724A4A"/>
    <w:rsid w:val="00726682"/>
    <w:rsid w:val="0072672A"/>
    <w:rsid w:val="00727969"/>
    <w:rsid w:val="007322E3"/>
    <w:rsid w:val="00732498"/>
    <w:rsid w:val="0073251F"/>
    <w:rsid w:val="00732A0C"/>
    <w:rsid w:val="007334C4"/>
    <w:rsid w:val="00734A55"/>
    <w:rsid w:val="00735578"/>
    <w:rsid w:val="00735854"/>
    <w:rsid w:val="00736F2D"/>
    <w:rsid w:val="00737110"/>
    <w:rsid w:val="00737859"/>
    <w:rsid w:val="00737AE7"/>
    <w:rsid w:val="00740C57"/>
    <w:rsid w:val="0074172C"/>
    <w:rsid w:val="00743F81"/>
    <w:rsid w:val="00744464"/>
    <w:rsid w:val="00744653"/>
    <w:rsid w:val="00746A26"/>
    <w:rsid w:val="00747A0E"/>
    <w:rsid w:val="00750A2E"/>
    <w:rsid w:val="00751137"/>
    <w:rsid w:val="00752220"/>
    <w:rsid w:val="0075484F"/>
    <w:rsid w:val="00755A4F"/>
    <w:rsid w:val="00756899"/>
    <w:rsid w:val="0075737E"/>
    <w:rsid w:val="0076222F"/>
    <w:rsid w:val="00763D5E"/>
    <w:rsid w:val="007642C1"/>
    <w:rsid w:val="007654AE"/>
    <w:rsid w:val="0076724C"/>
    <w:rsid w:val="00771473"/>
    <w:rsid w:val="00771EBF"/>
    <w:rsid w:val="0077253D"/>
    <w:rsid w:val="0077264E"/>
    <w:rsid w:val="00772737"/>
    <w:rsid w:val="00773019"/>
    <w:rsid w:val="00774EBC"/>
    <w:rsid w:val="00775D49"/>
    <w:rsid w:val="00781273"/>
    <w:rsid w:val="00781769"/>
    <w:rsid w:val="00781F72"/>
    <w:rsid w:val="0078339D"/>
    <w:rsid w:val="0078373A"/>
    <w:rsid w:val="00786950"/>
    <w:rsid w:val="00786AF1"/>
    <w:rsid w:val="007875A8"/>
    <w:rsid w:val="007877D4"/>
    <w:rsid w:val="00787827"/>
    <w:rsid w:val="00790B85"/>
    <w:rsid w:val="00791A16"/>
    <w:rsid w:val="00791DB5"/>
    <w:rsid w:val="00793469"/>
    <w:rsid w:val="007937B4"/>
    <w:rsid w:val="007944DC"/>
    <w:rsid w:val="007959DB"/>
    <w:rsid w:val="00795D2F"/>
    <w:rsid w:val="00795FEB"/>
    <w:rsid w:val="00797048"/>
    <w:rsid w:val="007A0F0E"/>
    <w:rsid w:val="007A2262"/>
    <w:rsid w:val="007A229D"/>
    <w:rsid w:val="007A2815"/>
    <w:rsid w:val="007A39B6"/>
    <w:rsid w:val="007A45DD"/>
    <w:rsid w:val="007A4E0E"/>
    <w:rsid w:val="007A50F4"/>
    <w:rsid w:val="007A5748"/>
    <w:rsid w:val="007A65FC"/>
    <w:rsid w:val="007A708E"/>
    <w:rsid w:val="007A7524"/>
    <w:rsid w:val="007A768D"/>
    <w:rsid w:val="007B057B"/>
    <w:rsid w:val="007B2884"/>
    <w:rsid w:val="007B3942"/>
    <w:rsid w:val="007B52CD"/>
    <w:rsid w:val="007B59DF"/>
    <w:rsid w:val="007B7CA1"/>
    <w:rsid w:val="007C018D"/>
    <w:rsid w:val="007C3208"/>
    <w:rsid w:val="007C359F"/>
    <w:rsid w:val="007C4320"/>
    <w:rsid w:val="007C71F1"/>
    <w:rsid w:val="007C7AF5"/>
    <w:rsid w:val="007D04EC"/>
    <w:rsid w:val="007D04ED"/>
    <w:rsid w:val="007D2299"/>
    <w:rsid w:val="007D3BEC"/>
    <w:rsid w:val="007D3E32"/>
    <w:rsid w:val="007D40B4"/>
    <w:rsid w:val="007D4451"/>
    <w:rsid w:val="007D4E1D"/>
    <w:rsid w:val="007D574D"/>
    <w:rsid w:val="007D57B9"/>
    <w:rsid w:val="007D6722"/>
    <w:rsid w:val="007D7A20"/>
    <w:rsid w:val="007D7F5C"/>
    <w:rsid w:val="007E0F5A"/>
    <w:rsid w:val="007E34E2"/>
    <w:rsid w:val="007E3772"/>
    <w:rsid w:val="007E4572"/>
    <w:rsid w:val="007E4DC8"/>
    <w:rsid w:val="007E59C2"/>
    <w:rsid w:val="007E5A19"/>
    <w:rsid w:val="007E5A2C"/>
    <w:rsid w:val="007E7B50"/>
    <w:rsid w:val="007F2A3D"/>
    <w:rsid w:val="007F3B5E"/>
    <w:rsid w:val="007F446B"/>
    <w:rsid w:val="007F6166"/>
    <w:rsid w:val="007F6728"/>
    <w:rsid w:val="007F7E37"/>
    <w:rsid w:val="00800299"/>
    <w:rsid w:val="0080282C"/>
    <w:rsid w:val="00802E94"/>
    <w:rsid w:val="00803627"/>
    <w:rsid w:val="00803CEA"/>
    <w:rsid w:val="0080501E"/>
    <w:rsid w:val="008059FA"/>
    <w:rsid w:val="00805C79"/>
    <w:rsid w:val="00806A6F"/>
    <w:rsid w:val="00806CE5"/>
    <w:rsid w:val="00807035"/>
    <w:rsid w:val="0081018C"/>
    <w:rsid w:val="00810BC2"/>
    <w:rsid w:val="00812B16"/>
    <w:rsid w:val="00813E6F"/>
    <w:rsid w:val="00815F51"/>
    <w:rsid w:val="00820F09"/>
    <w:rsid w:val="0082133C"/>
    <w:rsid w:val="00821A95"/>
    <w:rsid w:val="00821F29"/>
    <w:rsid w:val="00822AAF"/>
    <w:rsid w:val="0082370F"/>
    <w:rsid w:val="00823A06"/>
    <w:rsid w:val="00824A7C"/>
    <w:rsid w:val="00824C50"/>
    <w:rsid w:val="00826A25"/>
    <w:rsid w:val="008272A5"/>
    <w:rsid w:val="00827EA6"/>
    <w:rsid w:val="00827EF2"/>
    <w:rsid w:val="008313E6"/>
    <w:rsid w:val="00831D7D"/>
    <w:rsid w:val="008322FE"/>
    <w:rsid w:val="00832EB3"/>
    <w:rsid w:val="00834CB7"/>
    <w:rsid w:val="0083503E"/>
    <w:rsid w:val="0083644E"/>
    <w:rsid w:val="008364A7"/>
    <w:rsid w:val="008374D7"/>
    <w:rsid w:val="00837FF7"/>
    <w:rsid w:val="0084117E"/>
    <w:rsid w:val="00841A2F"/>
    <w:rsid w:val="00844463"/>
    <w:rsid w:val="0084570A"/>
    <w:rsid w:val="00845D72"/>
    <w:rsid w:val="00846633"/>
    <w:rsid w:val="008470AF"/>
    <w:rsid w:val="00847426"/>
    <w:rsid w:val="0085074A"/>
    <w:rsid w:val="00852BE6"/>
    <w:rsid w:val="00853733"/>
    <w:rsid w:val="008547B7"/>
    <w:rsid w:val="0085501B"/>
    <w:rsid w:val="00855D15"/>
    <w:rsid w:val="008564F5"/>
    <w:rsid w:val="0085650C"/>
    <w:rsid w:val="008569EC"/>
    <w:rsid w:val="0086087D"/>
    <w:rsid w:val="0086243E"/>
    <w:rsid w:val="0086415A"/>
    <w:rsid w:val="0086472B"/>
    <w:rsid w:val="00864C0B"/>
    <w:rsid w:val="00867530"/>
    <w:rsid w:val="008679A7"/>
    <w:rsid w:val="00867A0B"/>
    <w:rsid w:val="00867E05"/>
    <w:rsid w:val="00867E96"/>
    <w:rsid w:val="00870811"/>
    <w:rsid w:val="00870F0D"/>
    <w:rsid w:val="0087221F"/>
    <w:rsid w:val="008727CA"/>
    <w:rsid w:val="0087289C"/>
    <w:rsid w:val="00872CFB"/>
    <w:rsid w:val="00873437"/>
    <w:rsid w:val="008739CE"/>
    <w:rsid w:val="0087719B"/>
    <w:rsid w:val="00880433"/>
    <w:rsid w:val="00881063"/>
    <w:rsid w:val="0088149D"/>
    <w:rsid w:val="00881738"/>
    <w:rsid w:val="008835A9"/>
    <w:rsid w:val="00886341"/>
    <w:rsid w:val="00886CBA"/>
    <w:rsid w:val="0089003B"/>
    <w:rsid w:val="008905F9"/>
    <w:rsid w:val="00890805"/>
    <w:rsid w:val="00890FB5"/>
    <w:rsid w:val="008920AA"/>
    <w:rsid w:val="00892271"/>
    <w:rsid w:val="00892517"/>
    <w:rsid w:val="0089259D"/>
    <w:rsid w:val="00892AF9"/>
    <w:rsid w:val="0089335B"/>
    <w:rsid w:val="00893E70"/>
    <w:rsid w:val="0089750C"/>
    <w:rsid w:val="008A0B0B"/>
    <w:rsid w:val="008A1CC1"/>
    <w:rsid w:val="008A1D9A"/>
    <w:rsid w:val="008A2BD4"/>
    <w:rsid w:val="008A2D68"/>
    <w:rsid w:val="008A4002"/>
    <w:rsid w:val="008A48F8"/>
    <w:rsid w:val="008A4DAB"/>
    <w:rsid w:val="008A4F6E"/>
    <w:rsid w:val="008A569B"/>
    <w:rsid w:val="008B4659"/>
    <w:rsid w:val="008B53A1"/>
    <w:rsid w:val="008B5B3C"/>
    <w:rsid w:val="008B6019"/>
    <w:rsid w:val="008B7538"/>
    <w:rsid w:val="008C25D5"/>
    <w:rsid w:val="008C3F3D"/>
    <w:rsid w:val="008C5903"/>
    <w:rsid w:val="008C598A"/>
    <w:rsid w:val="008C5F19"/>
    <w:rsid w:val="008D03B2"/>
    <w:rsid w:val="008D1A84"/>
    <w:rsid w:val="008D23F3"/>
    <w:rsid w:val="008D34C8"/>
    <w:rsid w:val="008D4C51"/>
    <w:rsid w:val="008D67D4"/>
    <w:rsid w:val="008D7036"/>
    <w:rsid w:val="008E0194"/>
    <w:rsid w:val="008E02AC"/>
    <w:rsid w:val="008E0372"/>
    <w:rsid w:val="008E070E"/>
    <w:rsid w:val="008E32D0"/>
    <w:rsid w:val="008E42B3"/>
    <w:rsid w:val="008E4737"/>
    <w:rsid w:val="008E47D4"/>
    <w:rsid w:val="008E514C"/>
    <w:rsid w:val="008E5D1A"/>
    <w:rsid w:val="008E71FA"/>
    <w:rsid w:val="008F1690"/>
    <w:rsid w:val="008F17E6"/>
    <w:rsid w:val="008F1CE1"/>
    <w:rsid w:val="008F2E48"/>
    <w:rsid w:val="008F33A0"/>
    <w:rsid w:val="008F3A33"/>
    <w:rsid w:val="008F467F"/>
    <w:rsid w:val="008F49D5"/>
    <w:rsid w:val="008F52EE"/>
    <w:rsid w:val="008F546D"/>
    <w:rsid w:val="008F6D86"/>
    <w:rsid w:val="008F6E78"/>
    <w:rsid w:val="00901348"/>
    <w:rsid w:val="00901438"/>
    <w:rsid w:val="00901F26"/>
    <w:rsid w:val="009021E7"/>
    <w:rsid w:val="00905394"/>
    <w:rsid w:val="00905809"/>
    <w:rsid w:val="00905A41"/>
    <w:rsid w:val="00905AC4"/>
    <w:rsid w:val="00905DF6"/>
    <w:rsid w:val="00905E8E"/>
    <w:rsid w:val="00906B23"/>
    <w:rsid w:val="00907EF1"/>
    <w:rsid w:val="0091026A"/>
    <w:rsid w:val="00910C34"/>
    <w:rsid w:val="009114AD"/>
    <w:rsid w:val="00912E2F"/>
    <w:rsid w:val="00912FFD"/>
    <w:rsid w:val="0091350D"/>
    <w:rsid w:val="00913557"/>
    <w:rsid w:val="00914BD4"/>
    <w:rsid w:val="009152AA"/>
    <w:rsid w:val="00915836"/>
    <w:rsid w:val="0091717E"/>
    <w:rsid w:val="009173C2"/>
    <w:rsid w:val="009174FA"/>
    <w:rsid w:val="009175BE"/>
    <w:rsid w:val="00920BD5"/>
    <w:rsid w:val="00922BBA"/>
    <w:rsid w:val="009275E8"/>
    <w:rsid w:val="00930566"/>
    <w:rsid w:val="00931285"/>
    <w:rsid w:val="009312F2"/>
    <w:rsid w:val="00932D66"/>
    <w:rsid w:val="00933957"/>
    <w:rsid w:val="009339BA"/>
    <w:rsid w:val="009341D6"/>
    <w:rsid w:val="00934A3A"/>
    <w:rsid w:val="00935412"/>
    <w:rsid w:val="00935DBC"/>
    <w:rsid w:val="0093612D"/>
    <w:rsid w:val="00936DDD"/>
    <w:rsid w:val="00937604"/>
    <w:rsid w:val="00937D76"/>
    <w:rsid w:val="00942F84"/>
    <w:rsid w:val="00943F16"/>
    <w:rsid w:val="009441F3"/>
    <w:rsid w:val="00944311"/>
    <w:rsid w:val="009454F5"/>
    <w:rsid w:val="00946304"/>
    <w:rsid w:val="00946770"/>
    <w:rsid w:val="00947BEB"/>
    <w:rsid w:val="00947DA3"/>
    <w:rsid w:val="009503FA"/>
    <w:rsid w:val="009519DC"/>
    <w:rsid w:val="00953EAE"/>
    <w:rsid w:val="009546E9"/>
    <w:rsid w:val="0095471B"/>
    <w:rsid w:val="00954D77"/>
    <w:rsid w:val="009565FA"/>
    <w:rsid w:val="00956943"/>
    <w:rsid w:val="00956B0D"/>
    <w:rsid w:val="00956CC0"/>
    <w:rsid w:val="00957C1C"/>
    <w:rsid w:val="009605B7"/>
    <w:rsid w:val="00960979"/>
    <w:rsid w:val="0096253D"/>
    <w:rsid w:val="00962B2B"/>
    <w:rsid w:val="00963997"/>
    <w:rsid w:val="00963A0B"/>
    <w:rsid w:val="00963D7B"/>
    <w:rsid w:val="00963F5E"/>
    <w:rsid w:val="00963FBC"/>
    <w:rsid w:val="0096431A"/>
    <w:rsid w:val="00964617"/>
    <w:rsid w:val="0096630B"/>
    <w:rsid w:val="0097162A"/>
    <w:rsid w:val="00971B95"/>
    <w:rsid w:val="00973363"/>
    <w:rsid w:val="009733FA"/>
    <w:rsid w:val="00974383"/>
    <w:rsid w:val="009743E0"/>
    <w:rsid w:val="0097455C"/>
    <w:rsid w:val="00974C7B"/>
    <w:rsid w:val="00976D04"/>
    <w:rsid w:val="00977C67"/>
    <w:rsid w:val="00980C3A"/>
    <w:rsid w:val="00984051"/>
    <w:rsid w:val="0098429B"/>
    <w:rsid w:val="00984DB2"/>
    <w:rsid w:val="00984FA8"/>
    <w:rsid w:val="0098605A"/>
    <w:rsid w:val="009873B0"/>
    <w:rsid w:val="0099035A"/>
    <w:rsid w:val="00991138"/>
    <w:rsid w:val="009916ED"/>
    <w:rsid w:val="00992384"/>
    <w:rsid w:val="009953A3"/>
    <w:rsid w:val="00995D69"/>
    <w:rsid w:val="0099761D"/>
    <w:rsid w:val="00997D26"/>
    <w:rsid w:val="009A08FE"/>
    <w:rsid w:val="009A2D7B"/>
    <w:rsid w:val="009A319A"/>
    <w:rsid w:val="009A336D"/>
    <w:rsid w:val="009A3690"/>
    <w:rsid w:val="009A392C"/>
    <w:rsid w:val="009A3DA0"/>
    <w:rsid w:val="009A42F7"/>
    <w:rsid w:val="009A5270"/>
    <w:rsid w:val="009A616C"/>
    <w:rsid w:val="009A6718"/>
    <w:rsid w:val="009B0A28"/>
    <w:rsid w:val="009B0AE7"/>
    <w:rsid w:val="009B15AB"/>
    <w:rsid w:val="009B1D8B"/>
    <w:rsid w:val="009B1E7E"/>
    <w:rsid w:val="009B3B2D"/>
    <w:rsid w:val="009B48BB"/>
    <w:rsid w:val="009B50E1"/>
    <w:rsid w:val="009B54A9"/>
    <w:rsid w:val="009B54BE"/>
    <w:rsid w:val="009B61E0"/>
    <w:rsid w:val="009C1355"/>
    <w:rsid w:val="009C1E4E"/>
    <w:rsid w:val="009C3FD1"/>
    <w:rsid w:val="009C568A"/>
    <w:rsid w:val="009C7B53"/>
    <w:rsid w:val="009D1C18"/>
    <w:rsid w:val="009D1D99"/>
    <w:rsid w:val="009D366D"/>
    <w:rsid w:val="009D41E9"/>
    <w:rsid w:val="009D431B"/>
    <w:rsid w:val="009D6672"/>
    <w:rsid w:val="009D68C4"/>
    <w:rsid w:val="009D69F2"/>
    <w:rsid w:val="009D6B5E"/>
    <w:rsid w:val="009D7461"/>
    <w:rsid w:val="009D7545"/>
    <w:rsid w:val="009E089D"/>
    <w:rsid w:val="009E08D6"/>
    <w:rsid w:val="009E0EA1"/>
    <w:rsid w:val="009E1A1A"/>
    <w:rsid w:val="009E1E13"/>
    <w:rsid w:val="009E1FB6"/>
    <w:rsid w:val="009E4002"/>
    <w:rsid w:val="009E4926"/>
    <w:rsid w:val="009E631B"/>
    <w:rsid w:val="009E782D"/>
    <w:rsid w:val="009F1480"/>
    <w:rsid w:val="009F3D3D"/>
    <w:rsid w:val="009F40AD"/>
    <w:rsid w:val="009F547A"/>
    <w:rsid w:val="009F5C60"/>
    <w:rsid w:val="009F5C76"/>
    <w:rsid w:val="009F5EC7"/>
    <w:rsid w:val="009F63C8"/>
    <w:rsid w:val="009F6668"/>
    <w:rsid w:val="009F723B"/>
    <w:rsid w:val="009F737A"/>
    <w:rsid w:val="009F78CA"/>
    <w:rsid w:val="009F7CDB"/>
    <w:rsid w:val="00A00324"/>
    <w:rsid w:val="00A00840"/>
    <w:rsid w:val="00A02A8A"/>
    <w:rsid w:val="00A03BFB"/>
    <w:rsid w:val="00A052B6"/>
    <w:rsid w:val="00A0555A"/>
    <w:rsid w:val="00A05EC6"/>
    <w:rsid w:val="00A070E2"/>
    <w:rsid w:val="00A0762A"/>
    <w:rsid w:val="00A07CB8"/>
    <w:rsid w:val="00A104F9"/>
    <w:rsid w:val="00A10D86"/>
    <w:rsid w:val="00A1147E"/>
    <w:rsid w:val="00A11F44"/>
    <w:rsid w:val="00A1304B"/>
    <w:rsid w:val="00A14BA2"/>
    <w:rsid w:val="00A14EB1"/>
    <w:rsid w:val="00A152B7"/>
    <w:rsid w:val="00A15578"/>
    <w:rsid w:val="00A15C16"/>
    <w:rsid w:val="00A2003E"/>
    <w:rsid w:val="00A2147D"/>
    <w:rsid w:val="00A21E50"/>
    <w:rsid w:val="00A230EB"/>
    <w:rsid w:val="00A25FAF"/>
    <w:rsid w:val="00A26CA8"/>
    <w:rsid w:val="00A3156B"/>
    <w:rsid w:val="00A31851"/>
    <w:rsid w:val="00A3313B"/>
    <w:rsid w:val="00A33424"/>
    <w:rsid w:val="00A33A5F"/>
    <w:rsid w:val="00A34A9D"/>
    <w:rsid w:val="00A36BD4"/>
    <w:rsid w:val="00A36D8A"/>
    <w:rsid w:val="00A36FC5"/>
    <w:rsid w:val="00A37250"/>
    <w:rsid w:val="00A37712"/>
    <w:rsid w:val="00A40155"/>
    <w:rsid w:val="00A411AC"/>
    <w:rsid w:val="00A41585"/>
    <w:rsid w:val="00A42A54"/>
    <w:rsid w:val="00A43298"/>
    <w:rsid w:val="00A47200"/>
    <w:rsid w:val="00A50739"/>
    <w:rsid w:val="00A50A51"/>
    <w:rsid w:val="00A50D18"/>
    <w:rsid w:val="00A5110F"/>
    <w:rsid w:val="00A51620"/>
    <w:rsid w:val="00A5178B"/>
    <w:rsid w:val="00A520C8"/>
    <w:rsid w:val="00A53507"/>
    <w:rsid w:val="00A5406A"/>
    <w:rsid w:val="00A560DD"/>
    <w:rsid w:val="00A56B0F"/>
    <w:rsid w:val="00A57B86"/>
    <w:rsid w:val="00A613C1"/>
    <w:rsid w:val="00A62132"/>
    <w:rsid w:val="00A642AA"/>
    <w:rsid w:val="00A64662"/>
    <w:rsid w:val="00A6489C"/>
    <w:rsid w:val="00A65017"/>
    <w:rsid w:val="00A664AF"/>
    <w:rsid w:val="00A66BF6"/>
    <w:rsid w:val="00A67744"/>
    <w:rsid w:val="00A712EA"/>
    <w:rsid w:val="00A71D71"/>
    <w:rsid w:val="00A72F01"/>
    <w:rsid w:val="00A75223"/>
    <w:rsid w:val="00A75B26"/>
    <w:rsid w:val="00A76A07"/>
    <w:rsid w:val="00A77B5D"/>
    <w:rsid w:val="00A80865"/>
    <w:rsid w:val="00A811F0"/>
    <w:rsid w:val="00A815FE"/>
    <w:rsid w:val="00A81FC9"/>
    <w:rsid w:val="00A82203"/>
    <w:rsid w:val="00A82495"/>
    <w:rsid w:val="00A8392B"/>
    <w:rsid w:val="00A850AB"/>
    <w:rsid w:val="00A85319"/>
    <w:rsid w:val="00A8547E"/>
    <w:rsid w:val="00A85C16"/>
    <w:rsid w:val="00A8678C"/>
    <w:rsid w:val="00A86B6F"/>
    <w:rsid w:val="00A86C90"/>
    <w:rsid w:val="00A8703F"/>
    <w:rsid w:val="00A8774C"/>
    <w:rsid w:val="00A90AA3"/>
    <w:rsid w:val="00A92854"/>
    <w:rsid w:val="00A9388A"/>
    <w:rsid w:val="00A93C69"/>
    <w:rsid w:val="00A95079"/>
    <w:rsid w:val="00A96197"/>
    <w:rsid w:val="00A96334"/>
    <w:rsid w:val="00A968A0"/>
    <w:rsid w:val="00A97074"/>
    <w:rsid w:val="00A97F1A"/>
    <w:rsid w:val="00AA0C00"/>
    <w:rsid w:val="00AA26F2"/>
    <w:rsid w:val="00AA27DE"/>
    <w:rsid w:val="00AA448F"/>
    <w:rsid w:val="00AA5556"/>
    <w:rsid w:val="00AA556B"/>
    <w:rsid w:val="00AA6589"/>
    <w:rsid w:val="00AA71C6"/>
    <w:rsid w:val="00AA73E3"/>
    <w:rsid w:val="00AA7ED2"/>
    <w:rsid w:val="00AB0524"/>
    <w:rsid w:val="00AB05F1"/>
    <w:rsid w:val="00AB0A34"/>
    <w:rsid w:val="00AB1768"/>
    <w:rsid w:val="00AB2B0D"/>
    <w:rsid w:val="00AB3EC0"/>
    <w:rsid w:val="00AB53B1"/>
    <w:rsid w:val="00AB621B"/>
    <w:rsid w:val="00AB69D7"/>
    <w:rsid w:val="00AB726D"/>
    <w:rsid w:val="00AB7F3F"/>
    <w:rsid w:val="00AC04FC"/>
    <w:rsid w:val="00AC241A"/>
    <w:rsid w:val="00AC27BC"/>
    <w:rsid w:val="00AC37AE"/>
    <w:rsid w:val="00AC43E9"/>
    <w:rsid w:val="00AC4DFC"/>
    <w:rsid w:val="00AD03F0"/>
    <w:rsid w:val="00AD11EA"/>
    <w:rsid w:val="00AD1DCC"/>
    <w:rsid w:val="00AD201D"/>
    <w:rsid w:val="00AD34DF"/>
    <w:rsid w:val="00AE196A"/>
    <w:rsid w:val="00AE1CDE"/>
    <w:rsid w:val="00AE21CA"/>
    <w:rsid w:val="00AE23D1"/>
    <w:rsid w:val="00AE29E2"/>
    <w:rsid w:val="00AE2A3C"/>
    <w:rsid w:val="00AE34AE"/>
    <w:rsid w:val="00AE3AD5"/>
    <w:rsid w:val="00AE4FB0"/>
    <w:rsid w:val="00AE60C4"/>
    <w:rsid w:val="00AE67CA"/>
    <w:rsid w:val="00AE719C"/>
    <w:rsid w:val="00AF0483"/>
    <w:rsid w:val="00AF152C"/>
    <w:rsid w:val="00AF4DA1"/>
    <w:rsid w:val="00AF527A"/>
    <w:rsid w:val="00AF560F"/>
    <w:rsid w:val="00AF7835"/>
    <w:rsid w:val="00AF79E0"/>
    <w:rsid w:val="00B0411D"/>
    <w:rsid w:val="00B04979"/>
    <w:rsid w:val="00B04A24"/>
    <w:rsid w:val="00B04F57"/>
    <w:rsid w:val="00B05172"/>
    <w:rsid w:val="00B05C1C"/>
    <w:rsid w:val="00B05E15"/>
    <w:rsid w:val="00B07319"/>
    <w:rsid w:val="00B07799"/>
    <w:rsid w:val="00B078BC"/>
    <w:rsid w:val="00B10786"/>
    <w:rsid w:val="00B138C1"/>
    <w:rsid w:val="00B14AC1"/>
    <w:rsid w:val="00B15E78"/>
    <w:rsid w:val="00B179B2"/>
    <w:rsid w:val="00B179F0"/>
    <w:rsid w:val="00B17EEA"/>
    <w:rsid w:val="00B202CD"/>
    <w:rsid w:val="00B20619"/>
    <w:rsid w:val="00B2365F"/>
    <w:rsid w:val="00B24310"/>
    <w:rsid w:val="00B25226"/>
    <w:rsid w:val="00B262BF"/>
    <w:rsid w:val="00B2650D"/>
    <w:rsid w:val="00B269CB"/>
    <w:rsid w:val="00B276D7"/>
    <w:rsid w:val="00B27754"/>
    <w:rsid w:val="00B305BC"/>
    <w:rsid w:val="00B3081D"/>
    <w:rsid w:val="00B30985"/>
    <w:rsid w:val="00B31337"/>
    <w:rsid w:val="00B33853"/>
    <w:rsid w:val="00B33F96"/>
    <w:rsid w:val="00B37652"/>
    <w:rsid w:val="00B41912"/>
    <w:rsid w:val="00B41930"/>
    <w:rsid w:val="00B434B2"/>
    <w:rsid w:val="00B438F4"/>
    <w:rsid w:val="00B44DE2"/>
    <w:rsid w:val="00B466E6"/>
    <w:rsid w:val="00B50D12"/>
    <w:rsid w:val="00B52811"/>
    <w:rsid w:val="00B556F3"/>
    <w:rsid w:val="00B55BD4"/>
    <w:rsid w:val="00B55C0F"/>
    <w:rsid w:val="00B55D2E"/>
    <w:rsid w:val="00B56368"/>
    <w:rsid w:val="00B56806"/>
    <w:rsid w:val="00B56C1A"/>
    <w:rsid w:val="00B607DF"/>
    <w:rsid w:val="00B60A75"/>
    <w:rsid w:val="00B618CC"/>
    <w:rsid w:val="00B62329"/>
    <w:rsid w:val="00B63DBC"/>
    <w:rsid w:val="00B63F35"/>
    <w:rsid w:val="00B6626F"/>
    <w:rsid w:val="00B663D0"/>
    <w:rsid w:val="00B66804"/>
    <w:rsid w:val="00B67E9D"/>
    <w:rsid w:val="00B7005B"/>
    <w:rsid w:val="00B709B2"/>
    <w:rsid w:val="00B71714"/>
    <w:rsid w:val="00B71BE0"/>
    <w:rsid w:val="00B72C61"/>
    <w:rsid w:val="00B72D23"/>
    <w:rsid w:val="00B73B27"/>
    <w:rsid w:val="00B73DC0"/>
    <w:rsid w:val="00B744EA"/>
    <w:rsid w:val="00B75838"/>
    <w:rsid w:val="00B7630E"/>
    <w:rsid w:val="00B76CA1"/>
    <w:rsid w:val="00B76EC5"/>
    <w:rsid w:val="00B77121"/>
    <w:rsid w:val="00B77921"/>
    <w:rsid w:val="00B80527"/>
    <w:rsid w:val="00B80AD3"/>
    <w:rsid w:val="00B82DDB"/>
    <w:rsid w:val="00B86661"/>
    <w:rsid w:val="00B87089"/>
    <w:rsid w:val="00B87E5F"/>
    <w:rsid w:val="00B90FA2"/>
    <w:rsid w:val="00B918FD"/>
    <w:rsid w:val="00B95161"/>
    <w:rsid w:val="00B95313"/>
    <w:rsid w:val="00B95CE6"/>
    <w:rsid w:val="00B96F0B"/>
    <w:rsid w:val="00B96FDC"/>
    <w:rsid w:val="00B97FE3"/>
    <w:rsid w:val="00BA1784"/>
    <w:rsid w:val="00BA2554"/>
    <w:rsid w:val="00BA26C3"/>
    <w:rsid w:val="00BA33CE"/>
    <w:rsid w:val="00BA3DF7"/>
    <w:rsid w:val="00BA3ED7"/>
    <w:rsid w:val="00BA44D9"/>
    <w:rsid w:val="00BA4FE1"/>
    <w:rsid w:val="00BA7A58"/>
    <w:rsid w:val="00BB005D"/>
    <w:rsid w:val="00BB0A89"/>
    <w:rsid w:val="00BB3C77"/>
    <w:rsid w:val="00BB3CB1"/>
    <w:rsid w:val="00BB5B2D"/>
    <w:rsid w:val="00BB5C0B"/>
    <w:rsid w:val="00BB6726"/>
    <w:rsid w:val="00BB6E3A"/>
    <w:rsid w:val="00BB79AD"/>
    <w:rsid w:val="00BB7D8B"/>
    <w:rsid w:val="00BB7E9D"/>
    <w:rsid w:val="00BC01EB"/>
    <w:rsid w:val="00BC0922"/>
    <w:rsid w:val="00BC0A52"/>
    <w:rsid w:val="00BC1AEF"/>
    <w:rsid w:val="00BC1FAE"/>
    <w:rsid w:val="00BC2104"/>
    <w:rsid w:val="00BC37AA"/>
    <w:rsid w:val="00BC3DB3"/>
    <w:rsid w:val="00BC6C1D"/>
    <w:rsid w:val="00BC78DD"/>
    <w:rsid w:val="00BC78ED"/>
    <w:rsid w:val="00BC7A2B"/>
    <w:rsid w:val="00BD00D8"/>
    <w:rsid w:val="00BD099D"/>
    <w:rsid w:val="00BD1168"/>
    <w:rsid w:val="00BD1ED4"/>
    <w:rsid w:val="00BD2157"/>
    <w:rsid w:val="00BD2C6B"/>
    <w:rsid w:val="00BD3123"/>
    <w:rsid w:val="00BD44B1"/>
    <w:rsid w:val="00BD4DE1"/>
    <w:rsid w:val="00BD6BD0"/>
    <w:rsid w:val="00BD765A"/>
    <w:rsid w:val="00BE1021"/>
    <w:rsid w:val="00BE2130"/>
    <w:rsid w:val="00BE2801"/>
    <w:rsid w:val="00BE29E4"/>
    <w:rsid w:val="00BE2FBD"/>
    <w:rsid w:val="00BE3210"/>
    <w:rsid w:val="00BE3832"/>
    <w:rsid w:val="00BF0926"/>
    <w:rsid w:val="00BF127E"/>
    <w:rsid w:val="00BF1C4B"/>
    <w:rsid w:val="00BF3475"/>
    <w:rsid w:val="00BF39AE"/>
    <w:rsid w:val="00BF3F74"/>
    <w:rsid w:val="00BF4370"/>
    <w:rsid w:val="00BF558B"/>
    <w:rsid w:val="00BF59A2"/>
    <w:rsid w:val="00BF66B3"/>
    <w:rsid w:val="00BF7A8D"/>
    <w:rsid w:val="00BF7EDC"/>
    <w:rsid w:val="00C01EE6"/>
    <w:rsid w:val="00C01F2E"/>
    <w:rsid w:val="00C024D9"/>
    <w:rsid w:val="00C02516"/>
    <w:rsid w:val="00C037AB"/>
    <w:rsid w:val="00C05AC9"/>
    <w:rsid w:val="00C060DE"/>
    <w:rsid w:val="00C0623D"/>
    <w:rsid w:val="00C0688A"/>
    <w:rsid w:val="00C079BC"/>
    <w:rsid w:val="00C115DF"/>
    <w:rsid w:val="00C11EA3"/>
    <w:rsid w:val="00C1317C"/>
    <w:rsid w:val="00C135E7"/>
    <w:rsid w:val="00C13BA3"/>
    <w:rsid w:val="00C13BEC"/>
    <w:rsid w:val="00C13C6E"/>
    <w:rsid w:val="00C15989"/>
    <w:rsid w:val="00C15DEA"/>
    <w:rsid w:val="00C16CD4"/>
    <w:rsid w:val="00C17504"/>
    <w:rsid w:val="00C17FF9"/>
    <w:rsid w:val="00C20CE9"/>
    <w:rsid w:val="00C210DF"/>
    <w:rsid w:val="00C21651"/>
    <w:rsid w:val="00C22624"/>
    <w:rsid w:val="00C227C3"/>
    <w:rsid w:val="00C23161"/>
    <w:rsid w:val="00C24794"/>
    <w:rsid w:val="00C27260"/>
    <w:rsid w:val="00C30C21"/>
    <w:rsid w:val="00C32291"/>
    <w:rsid w:val="00C328C8"/>
    <w:rsid w:val="00C334E5"/>
    <w:rsid w:val="00C34218"/>
    <w:rsid w:val="00C35745"/>
    <w:rsid w:val="00C35A0F"/>
    <w:rsid w:val="00C362D6"/>
    <w:rsid w:val="00C36B6A"/>
    <w:rsid w:val="00C375A1"/>
    <w:rsid w:val="00C40F78"/>
    <w:rsid w:val="00C42A0F"/>
    <w:rsid w:val="00C46286"/>
    <w:rsid w:val="00C517A2"/>
    <w:rsid w:val="00C51840"/>
    <w:rsid w:val="00C52188"/>
    <w:rsid w:val="00C52454"/>
    <w:rsid w:val="00C526AB"/>
    <w:rsid w:val="00C535D8"/>
    <w:rsid w:val="00C536D0"/>
    <w:rsid w:val="00C54460"/>
    <w:rsid w:val="00C54621"/>
    <w:rsid w:val="00C556C1"/>
    <w:rsid w:val="00C566FE"/>
    <w:rsid w:val="00C5758F"/>
    <w:rsid w:val="00C57928"/>
    <w:rsid w:val="00C60BAA"/>
    <w:rsid w:val="00C6114F"/>
    <w:rsid w:val="00C612EC"/>
    <w:rsid w:val="00C61CD9"/>
    <w:rsid w:val="00C6287F"/>
    <w:rsid w:val="00C62C66"/>
    <w:rsid w:val="00C62F29"/>
    <w:rsid w:val="00C64077"/>
    <w:rsid w:val="00C66135"/>
    <w:rsid w:val="00C66162"/>
    <w:rsid w:val="00C67425"/>
    <w:rsid w:val="00C67844"/>
    <w:rsid w:val="00C67BE2"/>
    <w:rsid w:val="00C70ECA"/>
    <w:rsid w:val="00C71B33"/>
    <w:rsid w:val="00C7335E"/>
    <w:rsid w:val="00C75AA1"/>
    <w:rsid w:val="00C766A0"/>
    <w:rsid w:val="00C770C5"/>
    <w:rsid w:val="00C803E6"/>
    <w:rsid w:val="00C806E2"/>
    <w:rsid w:val="00C8185E"/>
    <w:rsid w:val="00C81F11"/>
    <w:rsid w:val="00C830AA"/>
    <w:rsid w:val="00C8457A"/>
    <w:rsid w:val="00C85905"/>
    <w:rsid w:val="00C8610F"/>
    <w:rsid w:val="00C862F3"/>
    <w:rsid w:val="00C86BAE"/>
    <w:rsid w:val="00C87008"/>
    <w:rsid w:val="00C91964"/>
    <w:rsid w:val="00C9201A"/>
    <w:rsid w:val="00C92969"/>
    <w:rsid w:val="00C92AED"/>
    <w:rsid w:val="00C9383A"/>
    <w:rsid w:val="00C93CEA"/>
    <w:rsid w:val="00C94533"/>
    <w:rsid w:val="00C9475F"/>
    <w:rsid w:val="00C94944"/>
    <w:rsid w:val="00C94C68"/>
    <w:rsid w:val="00C951E2"/>
    <w:rsid w:val="00C952F6"/>
    <w:rsid w:val="00C955DC"/>
    <w:rsid w:val="00C958CD"/>
    <w:rsid w:val="00C960B8"/>
    <w:rsid w:val="00C9698F"/>
    <w:rsid w:val="00C96C51"/>
    <w:rsid w:val="00CA0527"/>
    <w:rsid w:val="00CA084F"/>
    <w:rsid w:val="00CA1483"/>
    <w:rsid w:val="00CA1975"/>
    <w:rsid w:val="00CA22B5"/>
    <w:rsid w:val="00CA2BEE"/>
    <w:rsid w:val="00CA488F"/>
    <w:rsid w:val="00CA6A6F"/>
    <w:rsid w:val="00CA6CCC"/>
    <w:rsid w:val="00CA7308"/>
    <w:rsid w:val="00CA7427"/>
    <w:rsid w:val="00CA7B09"/>
    <w:rsid w:val="00CA7D60"/>
    <w:rsid w:val="00CB0134"/>
    <w:rsid w:val="00CB0676"/>
    <w:rsid w:val="00CB131C"/>
    <w:rsid w:val="00CB1747"/>
    <w:rsid w:val="00CB19A1"/>
    <w:rsid w:val="00CB26A4"/>
    <w:rsid w:val="00CB2C29"/>
    <w:rsid w:val="00CB32E1"/>
    <w:rsid w:val="00CB3B81"/>
    <w:rsid w:val="00CB3C90"/>
    <w:rsid w:val="00CB4248"/>
    <w:rsid w:val="00CB5D26"/>
    <w:rsid w:val="00CC0FD5"/>
    <w:rsid w:val="00CC121A"/>
    <w:rsid w:val="00CC268C"/>
    <w:rsid w:val="00CC3639"/>
    <w:rsid w:val="00CC643C"/>
    <w:rsid w:val="00CD104F"/>
    <w:rsid w:val="00CD156B"/>
    <w:rsid w:val="00CD1D71"/>
    <w:rsid w:val="00CD1DE1"/>
    <w:rsid w:val="00CD3BC1"/>
    <w:rsid w:val="00CD4FC2"/>
    <w:rsid w:val="00CE0667"/>
    <w:rsid w:val="00CE124E"/>
    <w:rsid w:val="00CE176E"/>
    <w:rsid w:val="00CE2ED4"/>
    <w:rsid w:val="00CE40D9"/>
    <w:rsid w:val="00CE45B3"/>
    <w:rsid w:val="00CE4B40"/>
    <w:rsid w:val="00CE567B"/>
    <w:rsid w:val="00CE602D"/>
    <w:rsid w:val="00CE66C7"/>
    <w:rsid w:val="00CE734A"/>
    <w:rsid w:val="00CE7375"/>
    <w:rsid w:val="00CE7482"/>
    <w:rsid w:val="00CF1155"/>
    <w:rsid w:val="00CF3114"/>
    <w:rsid w:val="00CF322A"/>
    <w:rsid w:val="00CF5929"/>
    <w:rsid w:val="00CF5C26"/>
    <w:rsid w:val="00CF69CB"/>
    <w:rsid w:val="00CF6BC8"/>
    <w:rsid w:val="00CF6DF5"/>
    <w:rsid w:val="00CF7D54"/>
    <w:rsid w:val="00D02F33"/>
    <w:rsid w:val="00D05799"/>
    <w:rsid w:val="00D05BA1"/>
    <w:rsid w:val="00D072BD"/>
    <w:rsid w:val="00D12583"/>
    <w:rsid w:val="00D14D92"/>
    <w:rsid w:val="00D15699"/>
    <w:rsid w:val="00D15DD7"/>
    <w:rsid w:val="00D1691B"/>
    <w:rsid w:val="00D16DB3"/>
    <w:rsid w:val="00D20038"/>
    <w:rsid w:val="00D2068D"/>
    <w:rsid w:val="00D21004"/>
    <w:rsid w:val="00D21092"/>
    <w:rsid w:val="00D21AE4"/>
    <w:rsid w:val="00D21CBE"/>
    <w:rsid w:val="00D2212A"/>
    <w:rsid w:val="00D23EBF"/>
    <w:rsid w:val="00D2407A"/>
    <w:rsid w:val="00D248F3"/>
    <w:rsid w:val="00D25D3C"/>
    <w:rsid w:val="00D2667D"/>
    <w:rsid w:val="00D26B00"/>
    <w:rsid w:val="00D26B48"/>
    <w:rsid w:val="00D274F2"/>
    <w:rsid w:val="00D27B1D"/>
    <w:rsid w:val="00D27ED8"/>
    <w:rsid w:val="00D315D5"/>
    <w:rsid w:val="00D3170A"/>
    <w:rsid w:val="00D329F0"/>
    <w:rsid w:val="00D3366F"/>
    <w:rsid w:val="00D3497C"/>
    <w:rsid w:val="00D34F80"/>
    <w:rsid w:val="00D34FAE"/>
    <w:rsid w:val="00D3521B"/>
    <w:rsid w:val="00D3535D"/>
    <w:rsid w:val="00D3548F"/>
    <w:rsid w:val="00D3560F"/>
    <w:rsid w:val="00D35E4E"/>
    <w:rsid w:val="00D37B8C"/>
    <w:rsid w:val="00D37D57"/>
    <w:rsid w:val="00D40E00"/>
    <w:rsid w:val="00D4142D"/>
    <w:rsid w:val="00D42980"/>
    <w:rsid w:val="00D429A7"/>
    <w:rsid w:val="00D43A15"/>
    <w:rsid w:val="00D43A39"/>
    <w:rsid w:val="00D44331"/>
    <w:rsid w:val="00D446C8"/>
    <w:rsid w:val="00D455AA"/>
    <w:rsid w:val="00D456D5"/>
    <w:rsid w:val="00D4570D"/>
    <w:rsid w:val="00D46AC8"/>
    <w:rsid w:val="00D471AC"/>
    <w:rsid w:val="00D50CBB"/>
    <w:rsid w:val="00D51A1C"/>
    <w:rsid w:val="00D51D4C"/>
    <w:rsid w:val="00D525AB"/>
    <w:rsid w:val="00D53099"/>
    <w:rsid w:val="00D53F91"/>
    <w:rsid w:val="00D54AD3"/>
    <w:rsid w:val="00D54EC2"/>
    <w:rsid w:val="00D55E4B"/>
    <w:rsid w:val="00D56EB9"/>
    <w:rsid w:val="00D607DF"/>
    <w:rsid w:val="00D612FD"/>
    <w:rsid w:val="00D61801"/>
    <w:rsid w:val="00D62BD6"/>
    <w:rsid w:val="00D63FCB"/>
    <w:rsid w:val="00D64757"/>
    <w:rsid w:val="00D64937"/>
    <w:rsid w:val="00D65136"/>
    <w:rsid w:val="00D6663D"/>
    <w:rsid w:val="00D67DE2"/>
    <w:rsid w:val="00D70AE9"/>
    <w:rsid w:val="00D70BB1"/>
    <w:rsid w:val="00D71F28"/>
    <w:rsid w:val="00D724A3"/>
    <w:rsid w:val="00D73118"/>
    <w:rsid w:val="00D733A8"/>
    <w:rsid w:val="00D74408"/>
    <w:rsid w:val="00D7523E"/>
    <w:rsid w:val="00D7632F"/>
    <w:rsid w:val="00D82D5D"/>
    <w:rsid w:val="00D845AD"/>
    <w:rsid w:val="00D855A5"/>
    <w:rsid w:val="00D8604A"/>
    <w:rsid w:val="00D86943"/>
    <w:rsid w:val="00D87388"/>
    <w:rsid w:val="00D900FE"/>
    <w:rsid w:val="00D90A0D"/>
    <w:rsid w:val="00D91762"/>
    <w:rsid w:val="00D92FBB"/>
    <w:rsid w:val="00D93136"/>
    <w:rsid w:val="00D9378D"/>
    <w:rsid w:val="00D961EC"/>
    <w:rsid w:val="00D96925"/>
    <w:rsid w:val="00D96D42"/>
    <w:rsid w:val="00D97903"/>
    <w:rsid w:val="00DA2E3A"/>
    <w:rsid w:val="00DA3420"/>
    <w:rsid w:val="00DA4251"/>
    <w:rsid w:val="00DA4DE6"/>
    <w:rsid w:val="00DA565C"/>
    <w:rsid w:val="00DA6739"/>
    <w:rsid w:val="00DA7C73"/>
    <w:rsid w:val="00DB0048"/>
    <w:rsid w:val="00DB08EA"/>
    <w:rsid w:val="00DB0BB5"/>
    <w:rsid w:val="00DB1E24"/>
    <w:rsid w:val="00DB3CE7"/>
    <w:rsid w:val="00DB5048"/>
    <w:rsid w:val="00DB6582"/>
    <w:rsid w:val="00DB73C3"/>
    <w:rsid w:val="00DC237B"/>
    <w:rsid w:val="00DC2F3D"/>
    <w:rsid w:val="00DC3101"/>
    <w:rsid w:val="00DC3388"/>
    <w:rsid w:val="00DC3993"/>
    <w:rsid w:val="00DC4776"/>
    <w:rsid w:val="00DC5AB6"/>
    <w:rsid w:val="00DC5C59"/>
    <w:rsid w:val="00DC6524"/>
    <w:rsid w:val="00DC71B1"/>
    <w:rsid w:val="00DD00EA"/>
    <w:rsid w:val="00DD1841"/>
    <w:rsid w:val="00DD1B3D"/>
    <w:rsid w:val="00DD1D2C"/>
    <w:rsid w:val="00DD2349"/>
    <w:rsid w:val="00DD328A"/>
    <w:rsid w:val="00DD5372"/>
    <w:rsid w:val="00DD695E"/>
    <w:rsid w:val="00DD79B5"/>
    <w:rsid w:val="00DD7E6F"/>
    <w:rsid w:val="00DE0B67"/>
    <w:rsid w:val="00DE24F4"/>
    <w:rsid w:val="00DE2A37"/>
    <w:rsid w:val="00DE2A46"/>
    <w:rsid w:val="00DE4D13"/>
    <w:rsid w:val="00DE6D09"/>
    <w:rsid w:val="00DE6EE9"/>
    <w:rsid w:val="00DE7351"/>
    <w:rsid w:val="00DF0A9B"/>
    <w:rsid w:val="00DF0D4A"/>
    <w:rsid w:val="00DF3309"/>
    <w:rsid w:val="00DF411D"/>
    <w:rsid w:val="00DF51F5"/>
    <w:rsid w:val="00DF54E3"/>
    <w:rsid w:val="00DF5DD5"/>
    <w:rsid w:val="00DF5E8F"/>
    <w:rsid w:val="00DF7653"/>
    <w:rsid w:val="00DF7784"/>
    <w:rsid w:val="00E00640"/>
    <w:rsid w:val="00E01919"/>
    <w:rsid w:val="00E023C6"/>
    <w:rsid w:val="00E042FD"/>
    <w:rsid w:val="00E06196"/>
    <w:rsid w:val="00E067D8"/>
    <w:rsid w:val="00E06E1D"/>
    <w:rsid w:val="00E0740E"/>
    <w:rsid w:val="00E07BF0"/>
    <w:rsid w:val="00E07DC6"/>
    <w:rsid w:val="00E07FB1"/>
    <w:rsid w:val="00E112DA"/>
    <w:rsid w:val="00E114AB"/>
    <w:rsid w:val="00E119CE"/>
    <w:rsid w:val="00E127AD"/>
    <w:rsid w:val="00E14182"/>
    <w:rsid w:val="00E145E1"/>
    <w:rsid w:val="00E16D9E"/>
    <w:rsid w:val="00E17363"/>
    <w:rsid w:val="00E20D2F"/>
    <w:rsid w:val="00E20E4E"/>
    <w:rsid w:val="00E21938"/>
    <w:rsid w:val="00E22D31"/>
    <w:rsid w:val="00E23294"/>
    <w:rsid w:val="00E258DC"/>
    <w:rsid w:val="00E272A5"/>
    <w:rsid w:val="00E27555"/>
    <w:rsid w:val="00E30115"/>
    <w:rsid w:val="00E30C6F"/>
    <w:rsid w:val="00E3311E"/>
    <w:rsid w:val="00E33D5E"/>
    <w:rsid w:val="00E3456E"/>
    <w:rsid w:val="00E3534B"/>
    <w:rsid w:val="00E360FC"/>
    <w:rsid w:val="00E3734F"/>
    <w:rsid w:val="00E3758A"/>
    <w:rsid w:val="00E37792"/>
    <w:rsid w:val="00E37CA4"/>
    <w:rsid w:val="00E405B4"/>
    <w:rsid w:val="00E4197F"/>
    <w:rsid w:val="00E41B56"/>
    <w:rsid w:val="00E41C7D"/>
    <w:rsid w:val="00E421B4"/>
    <w:rsid w:val="00E43536"/>
    <w:rsid w:val="00E44D64"/>
    <w:rsid w:val="00E450CC"/>
    <w:rsid w:val="00E45810"/>
    <w:rsid w:val="00E46066"/>
    <w:rsid w:val="00E47216"/>
    <w:rsid w:val="00E47B29"/>
    <w:rsid w:val="00E47C4A"/>
    <w:rsid w:val="00E50D34"/>
    <w:rsid w:val="00E517E4"/>
    <w:rsid w:val="00E523D3"/>
    <w:rsid w:val="00E5313E"/>
    <w:rsid w:val="00E541A9"/>
    <w:rsid w:val="00E541B2"/>
    <w:rsid w:val="00E543DB"/>
    <w:rsid w:val="00E60A14"/>
    <w:rsid w:val="00E6115F"/>
    <w:rsid w:val="00E61466"/>
    <w:rsid w:val="00E619D6"/>
    <w:rsid w:val="00E61D4B"/>
    <w:rsid w:val="00E635EC"/>
    <w:rsid w:val="00E6547B"/>
    <w:rsid w:val="00E65FAA"/>
    <w:rsid w:val="00E66B8C"/>
    <w:rsid w:val="00E709F1"/>
    <w:rsid w:val="00E70CBA"/>
    <w:rsid w:val="00E719F6"/>
    <w:rsid w:val="00E725EE"/>
    <w:rsid w:val="00E730DC"/>
    <w:rsid w:val="00E73AB7"/>
    <w:rsid w:val="00E73DDD"/>
    <w:rsid w:val="00E74471"/>
    <w:rsid w:val="00E75782"/>
    <w:rsid w:val="00E76047"/>
    <w:rsid w:val="00E76619"/>
    <w:rsid w:val="00E774EB"/>
    <w:rsid w:val="00E77B24"/>
    <w:rsid w:val="00E81F11"/>
    <w:rsid w:val="00E83FFB"/>
    <w:rsid w:val="00E84AFC"/>
    <w:rsid w:val="00E8508D"/>
    <w:rsid w:val="00E85508"/>
    <w:rsid w:val="00E86750"/>
    <w:rsid w:val="00E87090"/>
    <w:rsid w:val="00E87360"/>
    <w:rsid w:val="00E90547"/>
    <w:rsid w:val="00E91930"/>
    <w:rsid w:val="00E92C2B"/>
    <w:rsid w:val="00E962B0"/>
    <w:rsid w:val="00E9650D"/>
    <w:rsid w:val="00E9777C"/>
    <w:rsid w:val="00E97E06"/>
    <w:rsid w:val="00E97EEB"/>
    <w:rsid w:val="00EA0012"/>
    <w:rsid w:val="00EA03B3"/>
    <w:rsid w:val="00EA0603"/>
    <w:rsid w:val="00EA1B89"/>
    <w:rsid w:val="00EA27BA"/>
    <w:rsid w:val="00EA3051"/>
    <w:rsid w:val="00EA4339"/>
    <w:rsid w:val="00EA4F7F"/>
    <w:rsid w:val="00EA527F"/>
    <w:rsid w:val="00EA6F03"/>
    <w:rsid w:val="00EA798A"/>
    <w:rsid w:val="00EB07FE"/>
    <w:rsid w:val="00EB0903"/>
    <w:rsid w:val="00EB09AA"/>
    <w:rsid w:val="00EB1335"/>
    <w:rsid w:val="00EB1755"/>
    <w:rsid w:val="00EB37DD"/>
    <w:rsid w:val="00EB37E1"/>
    <w:rsid w:val="00EB4193"/>
    <w:rsid w:val="00EB451D"/>
    <w:rsid w:val="00EB5376"/>
    <w:rsid w:val="00EB572E"/>
    <w:rsid w:val="00EB5761"/>
    <w:rsid w:val="00EB5AF7"/>
    <w:rsid w:val="00EB5C87"/>
    <w:rsid w:val="00EB6016"/>
    <w:rsid w:val="00EB6D7D"/>
    <w:rsid w:val="00EB706C"/>
    <w:rsid w:val="00EB7CA4"/>
    <w:rsid w:val="00EC0277"/>
    <w:rsid w:val="00EC070F"/>
    <w:rsid w:val="00EC1266"/>
    <w:rsid w:val="00EC1915"/>
    <w:rsid w:val="00EC2570"/>
    <w:rsid w:val="00EC3D06"/>
    <w:rsid w:val="00EC4763"/>
    <w:rsid w:val="00ED0059"/>
    <w:rsid w:val="00ED01A6"/>
    <w:rsid w:val="00ED0CED"/>
    <w:rsid w:val="00ED2213"/>
    <w:rsid w:val="00ED3631"/>
    <w:rsid w:val="00ED36D4"/>
    <w:rsid w:val="00ED3D21"/>
    <w:rsid w:val="00ED5264"/>
    <w:rsid w:val="00ED5F14"/>
    <w:rsid w:val="00ED670F"/>
    <w:rsid w:val="00ED6834"/>
    <w:rsid w:val="00ED6F10"/>
    <w:rsid w:val="00EE1589"/>
    <w:rsid w:val="00EE523C"/>
    <w:rsid w:val="00EE6E56"/>
    <w:rsid w:val="00EE6EA0"/>
    <w:rsid w:val="00EE7876"/>
    <w:rsid w:val="00EF0A60"/>
    <w:rsid w:val="00EF19A4"/>
    <w:rsid w:val="00EF2D9C"/>
    <w:rsid w:val="00EF53E2"/>
    <w:rsid w:val="00F00C39"/>
    <w:rsid w:val="00F0115C"/>
    <w:rsid w:val="00F02958"/>
    <w:rsid w:val="00F029BE"/>
    <w:rsid w:val="00F034FE"/>
    <w:rsid w:val="00F035C7"/>
    <w:rsid w:val="00F039ED"/>
    <w:rsid w:val="00F039F9"/>
    <w:rsid w:val="00F04736"/>
    <w:rsid w:val="00F064E8"/>
    <w:rsid w:val="00F07757"/>
    <w:rsid w:val="00F07AA5"/>
    <w:rsid w:val="00F07C5C"/>
    <w:rsid w:val="00F07D31"/>
    <w:rsid w:val="00F07D3E"/>
    <w:rsid w:val="00F13B94"/>
    <w:rsid w:val="00F14839"/>
    <w:rsid w:val="00F14B41"/>
    <w:rsid w:val="00F21411"/>
    <w:rsid w:val="00F21C21"/>
    <w:rsid w:val="00F22D23"/>
    <w:rsid w:val="00F341EF"/>
    <w:rsid w:val="00F34521"/>
    <w:rsid w:val="00F3596C"/>
    <w:rsid w:val="00F36083"/>
    <w:rsid w:val="00F36502"/>
    <w:rsid w:val="00F374D5"/>
    <w:rsid w:val="00F37D31"/>
    <w:rsid w:val="00F413F8"/>
    <w:rsid w:val="00F4162D"/>
    <w:rsid w:val="00F42E5D"/>
    <w:rsid w:val="00F43E6A"/>
    <w:rsid w:val="00F45D09"/>
    <w:rsid w:val="00F4631C"/>
    <w:rsid w:val="00F4698E"/>
    <w:rsid w:val="00F46FAE"/>
    <w:rsid w:val="00F470F7"/>
    <w:rsid w:val="00F5143E"/>
    <w:rsid w:val="00F517B1"/>
    <w:rsid w:val="00F523CA"/>
    <w:rsid w:val="00F537F3"/>
    <w:rsid w:val="00F540CF"/>
    <w:rsid w:val="00F5422D"/>
    <w:rsid w:val="00F54911"/>
    <w:rsid w:val="00F550B9"/>
    <w:rsid w:val="00F558B7"/>
    <w:rsid w:val="00F55BEA"/>
    <w:rsid w:val="00F561DB"/>
    <w:rsid w:val="00F5698E"/>
    <w:rsid w:val="00F56EB5"/>
    <w:rsid w:val="00F57E59"/>
    <w:rsid w:val="00F6018A"/>
    <w:rsid w:val="00F6063A"/>
    <w:rsid w:val="00F6119E"/>
    <w:rsid w:val="00F61F1C"/>
    <w:rsid w:val="00F62C99"/>
    <w:rsid w:val="00F63FB4"/>
    <w:rsid w:val="00F645A2"/>
    <w:rsid w:val="00F648D3"/>
    <w:rsid w:val="00F6588D"/>
    <w:rsid w:val="00F66524"/>
    <w:rsid w:val="00F70BCB"/>
    <w:rsid w:val="00F71C1B"/>
    <w:rsid w:val="00F73F78"/>
    <w:rsid w:val="00F74361"/>
    <w:rsid w:val="00F77037"/>
    <w:rsid w:val="00F773FA"/>
    <w:rsid w:val="00F804C0"/>
    <w:rsid w:val="00F807B9"/>
    <w:rsid w:val="00F811FD"/>
    <w:rsid w:val="00F829AA"/>
    <w:rsid w:val="00F832DC"/>
    <w:rsid w:val="00F83741"/>
    <w:rsid w:val="00F8394A"/>
    <w:rsid w:val="00F83C92"/>
    <w:rsid w:val="00F8471C"/>
    <w:rsid w:val="00F84882"/>
    <w:rsid w:val="00F848A9"/>
    <w:rsid w:val="00F85B78"/>
    <w:rsid w:val="00F86260"/>
    <w:rsid w:val="00F863FD"/>
    <w:rsid w:val="00F8661F"/>
    <w:rsid w:val="00F870D7"/>
    <w:rsid w:val="00F908DF"/>
    <w:rsid w:val="00F90DFC"/>
    <w:rsid w:val="00F910C3"/>
    <w:rsid w:val="00F914F0"/>
    <w:rsid w:val="00F926E8"/>
    <w:rsid w:val="00F9277E"/>
    <w:rsid w:val="00F9308D"/>
    <w:rsid w:val="00F9380C"/>
    <w:rsid w:val="00F93D1D"/>
    <w:rsid w:val="00F965A6"/>
    <w:rsid w:val="00F965CA"/>
    <w:rsid w:val="00FA04E2"/>
    <w:rsid w:val="00FA0F83"/>
    <w:rsid w:val="00FA2D58"/>
    <w:rsid w:val="00FA2EED"/>
    <w:rsid w:val="00FA33C4"/>
    <w:rsid w:val="00FA3CB4"/>
    <w:rsid w:val="00FA42BB"/>
    <w:rsid w:val="00FA48B0"/>
    <w:rsid w:val="00FA4A0E"/>
    <w:rsid w:val="00FA55C4"/>
    <w:rsid w:val="00FA61E7"/>
    <w:rsid w:val="00FA620C"/>
    <w:rsid w:val="00FA6A54"/>
    <w:rsid w:val="00FB02E3"/>
    <w:rsid w:val="00FB289A"/>
    <w:rsid w:val="00FB2991"/>
    <w:rsid w:val="00FB29A7"/>
    <w:rsid w:val="00FB32AA"/>
    <w:rsid w:val="00FB3CE9"/>
    <w:rsid w:val="00FB497E"/>
    <w:rsid w:val="00FB5F8E"/>
    <w:rsid w:val="00FB7563"/>
    <w:rsid w:val="00FC0B53"/>
    <w:rsid w:val="00FC13C6"/>
    <w:rsid w:val="00FC2FB2"/>
    <w:rsid w:val="00FC3B9C"/>
    <w:rsid w:val="00FC3BB7"/>
    <w:rsid w:val="00FC4FC0"/>
    <w:rsid w:val="00FC58E6"/>
    <w:rsid w:val="00FC78D5"/>
    <w:rsid w:val="00FC7F9A"/>
    <w:rsid w:val="00FD181F"/>
    <w:rsid w:val="00FD24D7"/>
    <w:rsid w:val="00FD2597"/>
    <w:rsid w:val="00FD27A3"/>
    <w:rsid w:val="00FD4030"/>
    <w:rsid w:val="00FD565C"/>
    <w:rsid w:val="00FD5C9B"/>
    <w:rsid w:val="00FD71A5"/>
    <w:rsid w:val="00FD799A"/>
    <w:rsid w:val="00FE045C"/>
    <w:rsid w:val="00FE0DA9"/>
    <w:rsid w:val="00FE0F09"/>
    <w:rsid w:val="00FE1106"/>
    <w:rsid w:val="00FE1AB5"/>
    <w:rsid w:val="00FE2E83"/>
    <w:rsid w:val="00FE50DE"/>
    <w:rsid w:val="00FE53C5"/>
    <w:rsid w:val="00FE5F90"/>
    <w:rsid w:val="00FE6AB9"/>
    <w:rsid w:val="00FE6FED"/>
    <w:rsid w:val="00FE7DC3"/>
    <w:rsid w:val="00FF084C"/>
    <w:rsid w:val="00FF1354"/>
    <w:rsid w:val="00FF1591"/>
    <w:rsid w:val="00FF174A"/>
    <w:rsid w:val="00FF1EE6"/>
    <w:rsid w:val="00FF2297"/>
    <w:rsid w:val="00FF27C0"/>
    <w:rsid w:val="00FF27F7"/>
    <w:rsid w:val="00FF3A7E"/>
    <w:rsid w:val="00FF463C"/>
    <w:rsid w:val="00FF75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e1ffff,#ffffd9,#ffe5f2,#e1ffe1,#f2e5ff,#f6edff,#e6e6e6,#eaeaea"/>
    </o:shapedefaults>
    <o:shapelayout v:ext="edit">
      <o:idmap v:ext="edit" data="1"/>
    </o:shapelayout>
  </w:shapeDefaults>
  <w:decimalSymbol w:val="."/>
  <w:listSeparator w:val=","/>
  <w14:docId w14:val="666523C5"/>
  <w15:docId w15:val="{30798AF7-EFF8-422F-818C-A412BFF9C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60A3"/>
    <w:pPr>
      <w:widowControl w:val="0"/>
    </w:pPr>
    <w:rPr>
      <w:kern w:val="2"/>
      <w:sz w:val="24"/>
    </w:rPr>
  </w:style>
  <w:style w:type="paragraph" w:styleId="2">
    <w:name w:val="heading 2"/>
    <w:basedOn w:val="a"/>
    <w:next w:val="a"/>
    <w:qFormat/>
    <w:rsid w:val="00913557"/>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本文內縮"/>
    <w:basedOn w:val="a"/>
    <w:autoRedefine/>
    <w:rsid w:val="008A4F6E"/>
    <w:pPr>
      <w:adjustRightInd w:val="0"/>
      <w:spacing w:beforeLines="20" w:line="240" w:lineRule="exact"/>
      <w:ind w:leftChars="50" w:left="120" w:rightChars="50" w:right="120"/>
      <w:jc w:val="distribute"/>
    </w:pPr>
    <w:rPr>
      <w:rFonts w:ascii="標楷體" w:eastAsia="標楷體" w:hAnsi="標楷體"/>
      <w:sz w:val="28"/>
    </w:rPr>
  </w:style>
  <w:style w:type="paragraph" w:customStyle="1" w:styleId="font5">
    <w:name w:val="font5"/>
    <w:basedOn w:val="a"/>
    <w:rsid w:val="00744653"/>
    <w:pPr>
      <w:widowControl/>
      <w:spacing w:before="100" w:beforeAutospacing="1" w:after="100" w:afterAutospacing="1"/>
    </w:pPr>
    <w:rPr>
      <w:rFonts w:eastAsia="Arial Unicode MS"/>
      <w:kern w:val="0"/>
      <w:sz w:val="20"/>
    </w:rPr>
  </w:style>
  <w:style w:type="paragraph" w:customStyle="1" w:styleId="font6">
    <w:name w:val="font6"/>
    <w:basedOn w:val="a"/>
    <w:rsid w:val="00744653"/>
    <w:pPr>
      <w:widowControl/>
      <w:spacing w:before="100" w:beforeAutospacing="1" w:after="100" w:afterAutospacing="1"/>
    </w:pPr>
    <w:rPr>
      <w:rFonts w:ascii="標楷體" w:eastAsia="標楷體" w:hAnsi="標楷體" w:cs="Arial Unicode MS" w:hint="eastAsia"/>
      <w:kern w:val="0"/>
      <w:sz w:val="20"/>
    </w:rPr>
  </w:style>
  <w:style w:type="paragraph" w:customStyle="1" w:styleId="font7">
    <w:name w:val="font7"/>
    <w:basedOn w:val="a"/>
    <w:rsid w:val="00744653"/>
    <w:pPr>
      <w:widowControl/>
      <w:spacing w:before="100" w:beforeAutospacing="1" w:after="100" w:afterAutospacing="1"/>
    </w:pPr>
    <w:rPr>
      <w:rFonts w:ascii="標楷體" w:eastAsia="標楷體" w:hAnsi="標楷體" w:cs="Arial Unicode MS" w:hint="eastAsia"/>
      <w:b/>
      <w:bCs/>
      <w:kern w:val="0"/>
      <w:sz w:val="20"/>
    </w:rPr>
  </w:style>
  <w:style w:type="paragraph" w:customStyle="1" w:styleId="font8">
    <w:name w:val="font8"/>
    <w:basedOn w:val="a"/>
    <w:rsid w:val="00744653"/>
    <w:pPr>
      <w:widowControl/>
      <w:spacing w:before="100" w:beforeAutospacing="1" w:after="100" w:afterAutospacing="1"/>
    </w:pPr>
    <w:rPr>
      <w:rFonts w:ascii="新細明體" w:hAnsi="新細明體" w:cs="Arial Unicode MS" w:hint="eastAsia"/>
      <w:kern w:val="0"/>
      <w:sz w:val="18"/>
      <w:szCs w:val="18"/>
    </w:rPr>
  </w:style>
  <w:style w:type="paragraph" w:customStyle="1" w:styleId="font9">
    <w:name w:val="font9"/>
    <w:basedOn w:val="a"/>
    <w:rsid w:val="00744653"/>
    <w:pPr>
      <w:widowControl/>
      <w:spacing w:before="100" w:beforeAutospacing="1" w:after="100" w:afterAutospacing="1"/>
    </w:pPr>
    <w:rPr>
      <w:rFonts w:eastAsia="Arial Unicode MS"/>
      <w:b/>
      <w:bCs/>
      <w:kern w:val="0"/>
      <w:sz w:val="20"/>
    </w:rPr>
  </w:style>
  <w:style w:type="paragraph" w:customStyle="1" w:styleId="font10">
    <w:name w:val="font10"/>
    <w:basedOn w:val="a"/>
    <w:rsid w:val="00744653"/>
    <w:pPr>
      <w:widowControl/>
      <w:spacing w:before="100" w:beforeAutospacing="1" w:after="100" w:afterAutospacing="1"/>
    </w:pPr>
    <w:rPr>
      <w:rFonts w:ascii="新細明體" w:hAnsi="新細明體" w:cs="Arial Unicode MS" w:hint="eastAsia"/>
      <w:kern w:val="0"/>
      <w:sz w:val="16"/>
      <w:szCs w:val="16"/>
    </w:rPr>
  </w:style>
  <w:style w:type="paragraph" w:customStyle="1" w:styleId="xl27">
    <w:name w:val="xl27"/>
    <w:basedOn w:val="a"/>
    <w:rsid w:val="00744653"/>
    <w:pPr>
      <w:widowControl/>
      <w:spacing w:before="100" w:beforeAutospacing="1" w:after="100" w:afterAutospacing="1"/>
      <w:textAlignment w:val="center"/>
    </w:pPr>
    <w:rPr>
      <w:rFonts w:ascii="標楷體" w:eastAsia="標楷體" w:hAnsi="標楷體" w:cs="Arial Unicode MS" w:hint="eastAsia"/>
      <w:kern w:val="0"/>
      <w:szCs w:val="24"/>
    </w:rPr>
  </w:style>
  <w:style w:type="paragraph" w:customStyle="1" w:styleId="xl28">
    <w:name w:val="xl28"/>
    <w:basedOn w:val="a"/>
    <w:rsid w:val="00744653"/>
    <w:pPr>
      <w:widowControl/>
      <w:pBdr>
        <w:bottom w:val="single" w:sz="4" w:space="0" w:color="auto"/>
      </w:pBdr>
      <w:spacing w:before="100" w:beforeAutospacing="1" w:after="100" w:afterAutospacing="1"/>
      <w:jc w:val="right"/>
      <w:textAlignment w:val="center"/>
    </w:pPr>
    <w:rPr>
      <w:rFonts w:ascii="標楷體" w:eastAsia="標楷體" w:hAnsi="標楷體" w:cs="Arial Unicode MS" w:hint="eastAsia"/>
      <w:kern w:val="0"/>
      <w:sz w:val="20"/>
    </w:rPr>
  </w:style>
  <w:style w:type="paragraph" w:customStyle="1" w:styleId="xl29">
    <w:name w:val="xl29"/>
    <w:basedOn w:val="a"/>
    <w:rsid w:val="00744653"/>
    <w:pPr>
      <w:widowControl/>
      <w:pBdr>
        <w:top w:val="single" w:sz="4" w:space="0" w:color="auto"/>
        <w:right w:val="single" w:sz="4" w:space="0" w:color="auto"/>
      </w:pBdr>
      <w:spacing w:before="100" w:beforeAutospacing="1" w:after="100" w:afterAutospacing="1"/>
      <w:textAlignment w:val="center"/>
    </w:pPr>
    <w:rPr>
      <w:rFonts w:ascii="標楷體" w:eastAsia="標楷體" w:hAnsi="標楷體" w:cs="Arial Unicode MS" w:hint="eastAsia"/>
      <w:b/>
      <w:bCs/>
      <w:kern w:val="0"/>
      <w:sz w:val="20"/>
    </w:rPr>
  </w:style>
  <w:style w:type="paragraph" w:customStyle="1" w:styleId="xl30">
    <w:name w:val="xl30"/>
    <w:basedOn w:val="a"/>
    <w:rsid w:val="00744653"/>
    <w:pPr>
      <w:widowControl/>
      <w:pBdr>
        <w:right w:val="single" w:sz="4" w:space="0" w:color="auto"/>
      </w:pBdr>
      <w:spacing w:before="100" w:beforeAutospacing="1" w:after="100" w:afterAutospacing="1"/>
      <w:textAlignment w:val="center"/>
    </w:pPr>
    <w:rPr>
      <w:rFonts w:ascii="Arial" w:eastAsia="Arial Unicode MS" w:hAnsi="Arial" w:cs="Arial"/>
      <w:b/>
      <w:bCs/>
      <w:kern w:val="0"/>
      <w:sz w:val="20"/>
    </w:rPr>
  </w:style>
  <w:style w:type="paragraph" w:customStyle="1" w:styleId="xl31">
    <w:name w:val="xl31"/>
    <w:basedOn w:val="a"/>
    <w:rsid w:val="00744653"/>
    <w:pPr>
      <w:widowControl/>
      <w:pBdr>
        <w:right w:val="single" w:sz="4" w:space="0" w:color="auto"/>
      </w:pBdr>
      <w:spacing w:before="100" w:beforeAutospacing="1" w:after="100" w:afterAutospacing="1"/>
      <w:textAlignment w:val="center"/>
    </w:pPr>
    <w:rPr>
      <w:rFonts w:ascii="Arial" w:eastAsia="Arial Unicode MS" w:hAnsi="Arial" w:cs="Arial"/>
      <w:b/>
      <w:bCs/>
      <w:kern w:val="0"/>
      <w:sz w:val="20"/>
    </w:rPr>
  </w:style>
  <w:style w:type="paragraph" w:customStyle="1" w:styleId="xl32">
    <w:name w:val="xl32"/>
    <w:basedOn w:val="a"/>
    <w:rsid w:val="00744653"/>
    <w:pPr>
      <w:widowControl/>
      <w:pBdr>
        <w:right w:val="single" w:sz="4" w:space="0" w:color="auto"/>
      </w:pBdr>
      <w:spacing w:before="100" w:beforeAutospacing="1" w:after="100" w:afterAutospacing="1"/>
      <w:textAlignment w:val="center"/>
    </w:pPr>
    <w:rPr>
      <w:rFonts w:ascii="標楷體" w:eastAsia="標楷體" w:hAnsi="標楷體" w:cs="Arial Unicode MS" w:hint="eastAsia"/>
      <w:b/>
      <w:bCs/>
      <w:kern w:val="0"/>
      <w:sz w:val="20"/>
    </w:rPr>
  </w:style>
  <w:style w:type="paragraph" w:customStyle="1" w:styleId="xl33">
    <w:name w:val="xl33"/>
    <w:basedOn w:val="a"/>
    <w:rsid w:val="00744653"/>
    <w:pPr>
      <w:widowControl/>
      <w:pBdr>
        <w:right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xl34">
    <w:name w:val="xl34"/>
    <w:basedOn w:val="a"/>
    <w:rsid w:val="00744653"/>
    <w:pPr>
      <w:widowControl/>
      <w:pBdr>
        <w:right w:val="single" w:sz="4" w:space="0" w:color="auto"/>
      </w:pBdr>
      <w:spacing w:before="100" w:beforeAutospacing="1" w:after="100" w:afterAutospacing="1"/>
      <w:textAlignment w:val="center"/>
    </w:pPr>
    <w:rPr>
      <w:rFonts w:ascii="Arial" w:eastAsia="Arial Unicode MS" w:hAnsi="Arial" w:cs="Arial"/>
      <w:kern w:val="0"/>
      <w:sz w:val="20"/>
    </w:rPr>
  </w:style>
  <w:style w:type="paragraph" w:customStyle="1" w:styleId="xl35">
    <w:name w:val="xl35"/>
    <w:basedOn w:val="a"/>
    <w:rsid w:val="00744653"/>
    <w:pPr>
      <w:widowControl/>
      <w:pBdr>
        <w:right w:val="single" w:sz="4" w:space="0" w:color="auto"/>
      </w:pBdr>
      <w:spacing w:before="100" w:beforeAutospacing="1" w:after="100" w:afterAutospacing="1"/>
      <w:textAlignment w:val="center"/>
    </w:pPr>
    <w:rPr>
      <w:rFonts w:ascii="Arial" w:eastAsia="Arial Unicode MS" w:hAnsi="Arial" w:cs="Arial"/>
      <w:kern w:val="0"/>
      <w:sz w:val="20"/>
    </w:rPr>
  </w:style>
  <w:style w:type="paragraph" w:customStyle="1" w:styleId="xl36">
    <w:name w:val="xl36"/>
    <w:basedOn w:val="a"/>
    <w:rsid w:val="00744653"/>
    <w:pPr>
      <w:widowControl/>
      <w:pBdr>
        <w:right w:val="single" w:sz="4" w:space="0" w:color="auto"/>
      </w:pBdr>
      <w:spacing w:before="100" w:beforeAutospacing="1" w:after="100" w:afterAutospacing="1"/>
      <w:textAlignment w:val="center"/>
    </w:pPr>
    <w:rPr>
      <w:rFonts w:ascii="Arial" w:eastAsia="Arial Unicode MS" w:hAnsi="Arial" w:cs="Arial"/>
      <w:b/>
      <w:bCs/>
      <w:kern w:val="0"/>
      <w:sz w:val="20"/>
    </w:rPr>
  </w:style>
  <w:style w:type="paragraph" w:customStyle="1" w:styleId="xl37">
    <w:name w:val="xl37"/>
    <w:basedOn w:val="a"/>
    <w:rsid w:val="00744653"/>
    <w:pPr>
      <w:widowControl/>
      <w:spacing w:before="100" w:beforeAutospacing="1" w:after="100" w:afterAutospacing="1"/>
      <w:textAlignment w:val="center"/>
    </w:pPr>
    <w:rPr>
      <w:rFonts w:ascii="Arial" w:eastAsia="Arial Unicode MS" w:hAnsi="Arial" w:cs="Arial"/>
      <w:b/>
      <w:bCs/>
      <w:kern w:val="0"/>
      <w:sz w:val="20"/>
    </w:rPr>
  </w:style>
  <w:style w:type="paragraph" w:customStyle="1" w:styleId="xl38">
    <w:name w:val="xl38"/>
    <w:basedOn w:val="a"/>
    <w:rsid w:val="00744653"/>
    <w:pPr>
      <w:widowControl/>
      <w:spacing w:before="100" w:beforeAutospacing="1" w:after="100" w:afterAutospacing="1"/>
      <w:textAlignment w:val="center"/>
    </w:pPr>
    <w:rPr>
      <w:rFonts w:ascii="Arial" w:eastAsia="Arial Unicode MS" w:hAnsi="Arial" w:cs="Arial"/>
      <w:kern w:val="0"/>
      <w:sz w:val="20"/>
    </w:rPr>
  </w:style>
  <w:style w:type="paragraph" w:customStyle="1" w:styleId="xl39">
    <w:name w:val="xl39"/>
    <w:basedOn w:val="a"/>
    <w:rsid w:val="00744653"/>
    <w:pPr>
      <w:widowControl/>
      <w:pBdr>
        <w:right w:val="single" w:sz="4" w:space="0" w:color="auto"/>
      </w:pBdr>
      <w:spacing w:before="100" w:beforeAutospacing="1" w:after="100" w:afterAutospacing="1"/>
      <w:textAlignment w:val="center"/>
    </w:pPr>
    <w:rPr>
      <w:rFonts w:ascii="Arial" w:eastAsia="Arial Unicode MS" w:hAnsi="Arial" w:cs="Arial"/>
      <w:kern w:val="0"/>
      <w:sz w:val="20"/>
    </w:rPr>
  </w:style>
  <w:style w:type="paragraph" w:customStyle="1" w:styleId="xl40">
    <w:name w:val="xl40"/>
    <w:basedOn w:val="a"/>
    <w:rsid w:val="00744653"/>
    <w:pPr>
      <w:widowControl/>
      <w:pBdr>
        <w:right w:val="single" w:sz="4" w:space="0" w:color="auto"/>
      </w:pBdr>
      <w:spacing w:before="100" w:beforeAutospacing="1" w:after="100" w:afterAutospacing="1"/>
      <w:textAlignment w:val="center"/>
    </w:pPr>
    <w:rPr>
      <w:rFonts w:ascii="Arial" w:eastAsia="Arial Unicode MS" w:hAnsi="Arial" w:cs="Arial"/>
      <w:b/>
      <w:bCs/>
      <w:kern w:val="0"/>
      <w:sz w:val="20"/>
    </w:rPr>
  </w:style>
  <w:style w:type="paragraph" w:customStyle="1" w:styleId="xl41">
    <w:name w:val="xl41"/>
    <w:basedOn w:val="a"/>
    <w:rsid w:val="00744653"/>
    <w:pPr>
      <w:widowControl/>
      <w:spacing w:before="100" w:beforeAutospacing="1" w:after="100" w:afterAutospacing="1"/>
      <w:jc w:val="center"/>
      <w:textAlignment w:val="center"/>
    </w:pPr>
    <w:rPr>
      <w:rFonts w:ascii="標楷體" w:eastAsia="標楷體" w:hAnsi="標楷體" w:cs="Arial Unicode MS" w:hint="eastAsia"/>
      <w:b/>
      <w:bCs/>
      <w:kern w:val="0"/>
      <w:sz w:val="28"/>
      <w:szCs w:val="28"/>
    </w:rPr>
  </w:style>
  <w:style w:type="paragraph" w:customStyle="1" w:styleId="xl42">
    <w:name w:val="xl42"/>
    <w:basedOn w:val="a"/>
    <w:rsid w:val="00744653"/>
    <w:pPr>
      <w:widowControl/>
      <w:spacing w:before="100" w:beforeAutospacing="1" w:after="100" w:afterAutospacing="1"/>
      <w:jc w:val="center"/>
      <w:textAlignment w:val="center"/>
    </w:pPr>
    <w:rPr>
      <w:rFonts w:ascii="標楷體" w:eastAsia="標楷體" w:hAnsi="標楷體" w:cs="Arial Unicode MS" w:hint="eastAsia"/>
      <w:kern w:val="0"/>
      <w:sz w:val="28"/>
      <w:szCs w:val="28"/>
    </w:rPr>
  </w:style>
  <w:style w:type="paragraph" w:customStyle="1" w:styleId="xl43">
    <w:name w:val="xl43"/>
    <w:basedOn w:val="a"/>
    <w:rsid w:val="00744653"/>
    <w:pPr>
      <w:widowControl/>
      <w:spacing w:before="100" w:beforeAutospacing="1" w:after="100" w:afterAutospacing="1"/>
      <w:jc w:val="center"/>
    </w:pPr>
    <w:rPr>
      <w:rFonts w:ascii="標楷體" w:eastAsia="標楷體" w:hAnsi="標楷體" w:cs="Arial Unicode MS" w:hint="eastAsia"/>
      <w:b/>
      <w:bCs/>
      <w:kern w:val="0"/>
      <w:szCs w:val="24"/>
    </w:rPr>
  </w:style>
  <w:style w:type="paragraph" w:customStyle="1" w:styleId="xl44">
    <w:name w:val="xl44"/>
    <w:basedOn w:val="a"/>
    <w:rsid w:val="00744653"/>
    <w:pPr>
      <w:widowControl/>
      <w:pBdr>
        <w:top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45">
    <w:name w:val="xl45"/>
    <w:basedOn w:val="a"/>
    <w:rsid w:val="00744653"/>
    <w:pPr>
      <w:widowControl/>
      <w:pBdr>
        <w:bottom w:val="single" w:sz="4" w:space="0" w:color="auto"/>
        <w:right w:val="single" w:sz="4" w:space="0" w:color="auto"/>
      </w:pBdr>
      <w:spacing w:before="100" w:beforeAutospacing="1" w:after="100" w:afterAutospacing="1"/>
    </w:pPr>
    <w:rPr>
      <w:rFonts w:ascii="標楷體" w:eastAsia="標楷體" w:hAnsi="標楷體" w:cs="Arial Unicode MS" w:hint="eastAsia"/>
      <w:kern w:val="0"/>
      <w:sz w:val="20"/>
    </w:rPr>
  </w:style>
  <w:style w:type="paragraph" w:customStyle="1" w:styleId="xl46">
    <w:name w:val="xl46"/>
    <w:basedOn w:val="a"/>
    <w:rsid w:val="00744653"/>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xl47">
    <w:name w:val="xl47"/>
    <w:basedOn w:val="a"/>
    <w:rsid w:val="00744653"/>
    <w:pPr>
      <w:widowControl/>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kern w:val="0"/>
      <w:szCs w:val="24"/>
    </w:rPr>
  </w:style>
  <w:style w:type="paragraph" w:customStyle="1" w:styleId="xl48">
    <w:name w:val="xl48"/>
    <w:basedOn w:val="a"/>
    <w:rsid w:val="00744653"/>
    <w:pPr>
      <w:widowControl/>
      <w:pBdr>
        <w:top w:val="single" w:sz="4" w:space="0" w:color="auto"/>
        <w:left w:val="single" w:sz="4" w:space="0" w:color="auto"/>
      </w:pBdr>
      <w:spacing w:before="100" w:beforeAutospacing="1" w:after="100" w:afterAutospacing="1"/>
      <w:textAlignment w:val="center"/>
    </w:pPr>
    <w:rPr>
      <w:rFonts w:ascii="標楷體" w:eastAsia="標楷體" w:hAnsi="標楷體" w:cs="Arial Unicode MS" w:hint="eastAsia"/>
      <w:kern w:val="0"/>
      <w:sz w:val="20"/>
    </w:rPr>
  </w:style>
  <w:style w:type="paragraph" w:customStyle="1" w:styleId="xl49">
    <w:name w:val="xl49"/>
    <w:basedOn w:val="a"/>
    <w:rsid w:val="00744653"/>
    <w:pPr>
      <w:widowControl/>
      <w:pBdr>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kern w:val="0"/>
      <w:szCs w:val="24"/>
    </w:rPr>
  </w:style>
  <w:style w:type="paragraph" w:customStyle="1" w:styleId="xl50">
    <w:name w:val="xl50"/>
    <w:basedOn w:val="a"/>
    <w:rsid w:val="00744653"/>
    <w:pPr>
      <w:widowControl/>
      <w:pBdr>
        <w:right w:val="single" w:sz="4" w:space="0" w:color="auto"/>
      </w:pBdr>
      <w:spacing w:before="100" w:beforeAutospacing="1" w:after="100" w:afterAutospacing="1"/>
      <w:textAlignment w:val="center"/>
    </w:pPr>
    <w:rPr>
      <w:rFonts w:ascii="標楷體" w:eastAsia="標楷體" w:hAnsi="標楷體" w:cs="Arial Unicode MS" w:hint="eastAsia"/>
      <w:b/>
      <w:bCs/>
      <w:kern w:val="0"/>
      <w:sz w:val="20"/>
    </w:rPr>
  </w:style>
  <w:style w:type="paragraph" w:styleId="a4">
    <w:name w:val="Plain Text"/>
    <w:basedOn w:val="a"/>
    <w:rsid w:val="00744653"/>
    <w:rPr>
      <w:rFonts w:ascii="細明體" w:eastAsia="細明體" w:hAnsi="Courier New" w:cs="Courier New"/>
      <w:szCs w:val="24"/>
    </w:rPr>
  </w:style>
  <w:style w:type="paragraph" w:styleId="20">
    <w:name w:val="Body Text 2"/>
    <w:basedOn w:val="a"/>
    <w:rsid w:val="00744653"/>
    <w:pPr>
      <w:spacing w:line="200" w:lineRule="exact"/>
      <w:jc w:val="center"/>
    </w:pPr>
    <w:rPr>
      <w:rFonts w:ascii="標楷體" w:eastAsia="標楷體" w:hAnsi="Arial" w:cs="Arial"/>
      <w:sz w:val="16"/>
      <w:szCs w:val="16"/>
    </w:rPr>
  </w:style>
  <w:style w:type="paragraph" w:customStyle="1" w:styleId="a5">
    <w:name w:val="標題甲"/>
    <w:basedOn w:val="a"/>
    <w:rsid w:val="00E4197F"/>
    <w:pPr>
      <w:spacing w:line="360" w:lineRule="auto"/>
      <w:jc w:val="center"/>
    </w:pPr>
    <w:rPr>
      <w:rFonts w:ascii="標楷體" w:eastAsia="標楷體" w:hAnsi="標楷體"/>
      <w:b/>
      <w:spacing w:val="10"/>
      <w:sz w:val="36"/>
      <w:szCs w:val="36"/>
    </w:rPr>
  </w:style>
  <w:style w:type="paragraph" w:customStyle="1" w:styleId="a6">
    <w:name w:val="標題壹"/>
    <w:basedOn w:val="a"/>
    <w:rsid w:val="00E4197F"/>
    <w:rPr>
      <w:rFonts w:ascii="標楷體" w:eastAsia="標楷體" w:hAnsi="標楷體"/>
      <w:b/>
      <w:spacing w:val="10"/>
      <w:sz w:val="32"/>
      <w:szCs w:val="32"/>
    </w:rPr>
  </w:style>
  <w:style w:type="paragraph" w:customStyle="1" w:styleId="a7">
    <w:name w:val="報告內文"/>
    <w:basedOn w:val="a"/>
    <w:rsid w:val="00E4197F"/>
    <w:pPr>
      <w:spacing w:line="560" w:lineRule="exact"/>
      <w:ind w:firstLineChars="200" w:firstLine="200"/>
      <w:jc w:val="both"/>
    </w:pPr>
    <w:rPr>
      <w:rFonts w:ascii="標楷體" w:eastAsia="標楷體" w:hAnsi="標楷體"/>
      <w:sz w:val="28"/>
      <w:szCs w:val="28"/>
    </w:rPr>
  </w:style>
  <w:style w:type="paragraph" w:customStyle="1" w:styleId="a8">
    <w:name w:val="標題一"/>
    <w:basedOn w:val="a"/>
    <w:rsid w:val="00E4197F"/>
    <w:pPr>
      <w:ind w:leftChars="150" w:left="150"/>
    </w:pPr>
    <w:rPr>
      <w:rFonts w:ascii="標楷體" w:eastAsia="標楷體" w:hAnsi="標楷體"/>
      <w:b/>
      <w:spacing w:val="10"/>
      <w:sz w:val="28"/>
      <w:szCs w:val="28"/>
    </w:rPr>
  </w:style>
  <w:style w:type="paragraph" w:styleId="a9">
    <w:name w:val="header"/>
    <w:basedOn w:val="a"/>
    <w:link w:val="aa"/>
    <w:rsid w:val="005E0038"/>
    <w:pPr>
      <w:tabs>
        <w:tab w:val="center" w:pos="4153"/>
        <w:tab w:val="right" w:pos="8306"/>
      </w:tabs>
      <w:snapToGrid w:val="0"/>
    </w:pPr>
    <w:rPr>
      <w:sz w:val="20"/>
    </w:rPr>
  </w:style>
  <w:style w:type="character" w:customStyle="1" w:styleId="aa">
    <w:name w:val="頁首 字元"/>
    <w:link w:val="a9"/>
    <w:rsid w:val="00D42980"/>
    <w:rPr>
      <w:rFonts w:eastAsia="新細明體"/>
      <w:kern w:val="2"/>
      <w:lang w:val="en-US" w:eastAsia="zh-TW" w:bidi="ar-SA"/>
    </w:rPr>
  </w:style>
  <w:style w:type="paragraph" w:styleId="ab">
    <w:name w:val="footer"/>
    <w:basedOn w:val="a"/>
    <w:link w:val="ac"/>
    <w:uiPriority w:val="99"/>
    <w:rsid w:val="005E0038"/>
    <w:pPr>
      <w:tabs>
        <w:tab w:val="center" w:pos="4153"/>
        <w:tab w:val="right" w:pos="8306"/>
      </w:tabs>
      <w:snapToGrid w:val="0"/>
    </w:pPr>
    <w:rPr>
      <w:sz w:val="20"/>
    </w:rPr>
  </w:style>
  <w:style w:type="character" w:styleId="ad">
    <w:name w:val="page number"/>
    <w:basedOn w:val="a0"/>
    <w:rsid w:val="005E0038"/>
  </w:style>
  <w:style w:type="paragraph" w:styleId="ae">
    <w:name w:val="Balloon Text"/>
    <w:basedOn w:val="a"/>
    <w:semiHidden/>
    <w:rsid w:val="00687A39"/>
    <w:rPr>
      <w:rFonts w:ascii="Arial" w:hAnsi="Arial"/>
      <w:sz w:val="18"/>
      <w:szCs w:val="18"/>
    </w:rPr>
  </w:style>
  <w:style w:type="paragraph" w:customStyle="1" w:styleId="af">
    <w:name w:val="題標(一)"/>
    <w:basedOn w:val="a"/>
    <w:rsid w:val="0002293A"/>
    <w:pPr>
      <w:spacing w:beforeLines="50" w:afterLines="50" w:line="500" w:lineRule="exact"/>
      <w:ind w:leftChars="250" w:left="250"/>
    </w:pPr>
    <w:rPr>
      <w:rFonts w:ascii="標楷體" w:eastAsia="標楷體" w:hAnsi="標楷體"/>
      <w:b/>
      <w:spacing w:val="10"/>
      <w:sz w:val="28"/>
      <w:szCs w:val="28"/>
    </w:rPr>
  </w:style>
  <w:style w:type="paragraph" w:customStyle="1" w:styleId="af0">
    <w:name w:val="字元 字元 字元"/>
    <w:basedOn w:val="a"/>
    <w:rsid w:val="00D42980"/>
    <w:pPr>
      <w:widowControl/>
      <w:spacing w:after="160" w:line="240" w:lineRule="exact"/>
    </w:pPr>
    <w:rPr>
      <w:rFonts w:ascii="Verdana" w:hAnsi="Verdana"/>
      <w:kern w:val="0"/>
      <w:sz w:val="20"/>
      <w:lang w:val="en-GB" w:eastAsia="en-US"/>
    </w:rPr>
  </w:style>
  <w:style w:type="paragraph" w:styleId="af1">
    <w:name w:val="Body Text"/>
    <w:basedOn w:val="a"/>
    <w:rsid w:val="0077264E"/>
    <w:pPr>
      <w:spacing w:after="120"/>
    </w:pPr>
  </w:style>
  <w:style w:type="paragraph" w:customStyle="1" w:styleId="21">
    <w:name w:val="內文2"/>
    <w:basedOn w:val="a"/>
    <w:link w:val="22"/>
    <w:qFormat/>
    <w:rsid w:val="0077264E"/>
    <w:pPr>
      <w:adjustRightInd w:val="0"/>
      <w:snapToGrid w:val="0"/>
      <w:spacing w:line="520" w:lineRule="exact"/>
      <w:ind w:leftChars="200" w:left="960" w:hangingChars="100" w:hanging="320"/>
      <w:jc w:val="both"/>
    </w:pPr>
    <w:rPr>
      <w:rFonts w:ascii="標楷體" w:eastAsia="標楷體" w:hAnsi="標楷體" w:cs="標楷體"/>
      <w:sz w:val="32"/>
      <w:szCs w:val="32"/>
    </w:rPr>
  </w:style>
  <w:style w:type="character" w:customStyle="1" w:styleId="22">
    <w:name w:val="內文2 字元"/>
    <w:link w:val="21"/>
    <w:rsid w:val="0077264E"/>
    <w:rPr>
      <w:rFonts w:ascii="標楷體" w:eastAsia="標楷體" w:hAnsi="標楷體" w:cs="標楷體"/>
      <w:kern w:val="2"/>
      <w:sz w:val="32"/>
      <w:szCs w:val="32"/>
      <w:lang w:val="en-US" w:eastAsia="zh-TW" w:bidi="ar-SA"/>
    </w:rPr>
  </w:style>
  <w:style w:type="paragraph" w:customStyle="1" w:styleId="af2">
    <w:name w:val="樣式壹"/>
    <w:basedOn w:val="2"/>
    <w:rsid w:val="00913557"/>
    <w:pPr>
      <w:topLinePunct/>
      <w:adjustRightInd w:val="0"/>
      <w:spacing w:line="360" w:lineRule="auto"/>
      <w:ind w:left="510"/>
      <w:textAlignment w:val="baseline"/>
    </w:pPr>
    <w:rPr>
      <w:rFonts w:ascii="標楷體" w:eastAsia="標楷體"/>
      <w:bCs w:val="0"/>
      <w:kern w:val="20"/>
      <w:sz w:val="36"/>
      <w:szCs w:val="20"/>
    </w:rPr>
  </w:style>
  <w:style w:type="character" w:customStyle="1" w:styleId="ac">
    <w:name w:val="頁尾 字元"/>
    <w:link w:val="ab"/>
    <w:uiPriority w:val="99"/>
    <w:rsid w:val="0006194C"/>
    <w:rPr>
      <w:kern w:val="2"/>
    </w:rPr>
  </w:style>
  <w:style w:type="table" w:styleId="af3">
    <w:name w:val="Table Grid"/>
    <w:basedOn w:val="a1"/>
    <w:rsid w:val="0071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甲篇內文"/>
    <w:basedOn w:val="a"/>
    <w:rsid w:val="004409A5"/>
    <w:pPr>
      <w:topLinePunct/>
      <w:spacing w:line="500" w:lineRule="exact"/>
      <w:ind w:firstLineChars="200" w:firstLine="200"/>
      <w:jc w:val="both"/>
    </w:pPr>
    <w:rPr>
      <w:rFonts w:ascii="標楷體" w:eastAsia="標楷體" w:hAnsi="標楷體"/>
      <w:sz w:val="28"/>
      <w:szCs w:val="24"/>
    </w:rPr>
  </w:style>
  <w:style w:type="character" w:styleId="af5">
    <w:name w:val="Hyperlink"/>
    <w:rsid w:val="007F7E37"/>
    <w:rPr>
      <w:color w:val="0000FF"/>
      <w:u w:val="single"/>
    </w:rPr>
  </w:style>
  <w:style w:type="paragraph" w:styleId="af6">
    <w:name w:val="List Paragraph"/>
    <w:basedOn w:val="a"/>
    <w:uiPriority w:val="34"/>
    <w:qFormat/>
    <w:rsid w:val="00E3456E"/>
    <w:pPr>
      <w:ind w:leftChars="200" w:left="480"/>
    </w:pPr>
  </w:style>
  <w:style w:type="character" w:styleId="af7">
    <w:name w:val="Placeholder Text"/>
    <w:basedOn w:val="a0"/>
    <w:uiPriority w:val="99"/>
    <w:semiHidden/>
    <w:rsid w:val="00E3456E"/>
    <w:rPr>
      <w:color w:val="808080"/>
    </w:rPr>
  </w:style>
  <w:style w:type="paragraph" w:styleId="af8">
    <w:name w:val="Date"/>
    <w:basedOn w:val="a"/>
    <w:next w:val="a"/>
    <w:link w:val="af9"/>
    <w:rsid w:val="003807D8"/>
    <w:pPr>
      <w:jc w:val="right"/>
    </w:pPr>
  </w:style>
  <w:style w:type="character" w:customStyle="1" w:styleId="af9">
    <w:name w:val="日期 字元"/>
    <w:basedOn w:val="a0"/>
    <w:link w:val="af8"/>
    <w:rsid w:val="003807D8"/>
    <w:rPr>
      <w:kern w:val="2"/>
      <w:sz w:val="24"/>
    </w:rPr>
  </w:style>
  <w:style w:type="character" w:styleId="afa">
    <w:name w:val="Strong"/>
    <w:basedOn w:val="a0"/>
    <w:uiPriority w:val="22"/>
    <w:qFormat/>
    <w:rsid w:val="006C0CED"/>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066">
      <w:bodyDiv w:val="1"/>
      <w:marLeft w:val="0"/>
      <w:marRight w:val="0"/>
      <w:marTop w:val="0"/>
      <w:marBottom w:val="0"/>
      <w:divBdr>
        <w:top w:val="none" w:sz="0" w:space="0" w:color="auto"/>
        <w:left w:val="none" w:sz="0" w:space="0" w:color="auto"/>
        <w:bottom w:val="none" w:sz="0" w:space="0" w:color="auto"/>
        <w:right w:val="none" w:sz="0" w:space="0" w:color="auto"/>
      </w:divBdr>
    </w:div>
    <w:div w:id="2558222">
      <w:bodyDiv w:val="1"/>
      <w:marLeft w:val="0"/>
      <w:marRight w:val="0"/>
      <w:marTop w:val="0"/>
      <w:marBottom w:val="0"/>
      <w:divBdr>
        <w:top w:val="none" w:sz="0" w:space="0" w:color="auto"/>
        <w:left w:val="none" w:sz="0" w:space="0" w:color="auto"/>
        <w:bottom w:val="none" w:sz="0" w:space="0" w:color="auto"/>
        <w:right w:val="none" w:sz="0" w:space="0" w:color="auto"/>
      </w:divBdr>
    </w:div>
    <w:div w:id="34355270">
      <w:bodyDiv w:val="1"/>
      <w:marLeft w:val="0"/>
      <w:marRight w:val="0"/>
      <w:marTop w:val="0"/>
      <w:marBottom w:val="0"/>
      <w:divBdr>
        <w:top w:val="none" w:sz="0" w:space="0" w:color="auto"/>
        <w:left w:val="none" w:sz="0" w:space="0" w:color="auto"/>
        <w:bottom w:val="none" w:sz="0" w:space="0" w:color="auto"/>
        <w:right w:val="none" w:sz="0" w:space="0" w:color="auto"/>
      </w:divBdr>
    </w:div>
    <w:div w:id="42951249">
      <w:bodyDiv w:val="1"/>
      <w:marLeft w:val="0"/>
      <w:marRight w:val="0"/>
      <w:marTop w:val="0"/>
      <w:marBottom w:val="0"/>
      <w:divBdr>
        <w:top w:val="none" w:sz="0" w:space="0" w:color="auto"/>
        <w:left w:val="none" w:sz="0" w:space="0" w:color="auto"/>
        <w:bottom w:val="none" w:sz="0" w:space="0" w:color="auto"/>
        <w:right w:val="none" w:sz="0" w:space="0" w:color="auto"/>
      </w:divBdr>
    </w:div>
    <w:div w:id="60563835">
      <w:bodyDiv w:val="1"/>
      <w:marLeft w:val="0"/>
      <w:marRight w:val="0"/>
      <w:marTop w:val="0"/>
      <w:marBottom w:val="0"/>
      <w:divBdr>
        <w:top w:val="none" w:sz="0" w:space="0" w:color="auto"/>
        <w:left w:val="none" w:sz="0" w:space="0" w:color="auto"/>
        <w:bottom w:val="none" w:sz="0" w:space="0" w:color="auto"/>
        <w:right w:val="none" w:sz="0" w:space="0" w:color="auto"/>
      </w:divBdr>
    </w:div>
    <w:div w:id="76484490">
      <w:bodyDiv w:val="1"/>
      <w:marLeft w:val="0"/>
      <w:marRight w:val="0"/>
      <w:marTop w:val="0"/>
      <w:marBottom w:val="0"/>
      <w:divBdr>
        <w:top w:val="none" w:sz="0" w:space="0" w:color="auto"/>
        <w:left w:val="none" w:sz="0" w:space="0" w:color="auto"/>
        <w:bottom w:val="none" w:sz="0" w:space="0" w:color="auto"/>
        <w:right w:val="none" w:sz="0" w:space="0" w:color="auto"/>
      </w:divBdr>
    </w:div>
    <w:div w:id="93283820">
      <w:bodyDiv w:val="1"/>
      <w:marLeft w:val="0"/>
      <w:marRight w:val="0"/>
      <w:marTop w:val="0"/>
      <w:marBottom w:val="0"/>
      <w:divBdr>
        <w:top w:val="none" w:sz="0" w:space="0" w:color="auto"/>
        <w:left w:val="none" w:sz="0" w:space="0" w:color="auto"/>
        <w:bottom w:val="none" w:sz="0" w:space="0" w:color="auto"/>
        <w:right w:val="none" w:sz="0" w:space="0" w:color="auto"/>
      </w:divBdr>
    </w:div>
    <w:div w:id="122504796">
      <w:bodyDiv w:val="1"/>
      <w:marLeft w:val="0"/>
      <w:marRight w:val="0"/>
      <w:marTop w:val="0"/>
      <w:marBottom w:val="0"/>
      <w:divBdr>
        <w:top w:val="none" w:sz="0" w:space="0" w:color="auto"/>
        <w:left w:val="none" w:sz="0" w:space="0" w:color="auto"/>
        <w:bottom w:val="none" w:sz="0" w:space="0" w:color="auto"/>
        <w:right w:val="none" w:sz="0" w:space="0" w:color="auto"/>
      </w:divBdr>
    </w:div>
    <w:div w:id="127629431">
      <w:bodyDiv w:val="1"/>
      <w:marLeft w:val="0"/>
      <w:marRight w:val="0"/>
      <w:marTop w:val="0"/>
      <w:marBottom w:val="0"/>
      <w:divBdr>
        <w:top w:val="none" w:sz="0" w:space="0" w:color="auto"/>
        <w:left w:val="none" w:sz="0" w:space="0" w:color="auto"/>
        <w:bottom w:val="none" w:sz="0" w:space="0" w:color="auto"/>
        <w:right w:val="none" w:sz="0" w:space="0" w:color="auto"/>
      </w:divBdr>
    </w:div>
    <w:div w:id="147214293">
      <w:bodyDiv w:val="1"/>
      <w:marLeft w:val="0"/>
      <w:marRight w:val="0"/>
      <w:marTop w:val="0"/>
      <w:marBottom w:val="0"/>
      <w:divBdr>
        <w:top w:val="none" w:sz="0" w:space="0" w:color="auto"/>
        <w:left w:val="none" w:sz="0" w:space="0" w:color="auto"/>
        <w:bottom w:val="none" w:sz="0" w:space="0" w:color="auto"/>
        <w:right w:val="none" w:sz="0" w:space="0" w:color="auto"/>
      </w:divBdr>
    </w:div>
    <w:div w:id="172573209">
      <w:bodyDiv w:val="1"/>
      <w:marLeft w:val="0"/>
      <w:marRight w:val="0"/>
      <w:marTop w:val="0"/>
      <w:marBottom w:val="0"/>
      <w:divBdr>
        <w:top w:val="none" w:sz="0" w:space="0" w:color="auto"/>
        <w:left w:val="none" w:sz="0" w:space="0" w:color="auto"/>
        <w:bottom w:val="none" w:sz="0" w:space="0" w:color="auto"/>
        <w:right w:val="none" w:sz="0" w:space="0" w:color="auto"/>
      </w:divBdr>
    </w:div>
    <w:div w:id="173421946">
      <w:bodyDiv w:val="1"/>
      <w:marLeft w:val="0"/>
      <w:marRight w:val="0"/>
      <w:marTop w:val="0"/>
      <w:marBottom w:val="0"/>
      <w:divBdr>
        <w:top w:val="none" w:sz="0" w:space="0" w:color="auto"/>
        <w:left w:val="none" w:sz="0" w:space="0" w:color="auto"/>
        <w:bottom w:val="none" w:sz="0" w:space="0" w:color="auto"/>
        <w:right w:val="none" w:sz="0" w:space="0" w:color="auto"/>
      </w:divBdr>
    </w:div>
    <w:div w:id="180777587">
      <w:bodyDiv w:val="1"/>
      <w:marLeft w:val="0"/>
      <w:marRight w:val="0"/>
      <w:marTop w:val="0"/>
      <w:marBottom w:val="0"/>
      <w:divBdr>
        <w:top w:val="none" w:sz="0" w:space="0" w:color="auto"/>
        <w:left w:val="none" w:sz="0" w:space="0" w:color="auto"/>
        <w:bottom w:val="none" w:sz="0" w:space="0" w:color="auto"/>
        <w:right w:val="none" w:sz="0" w:space="0" w:color="auto"/>
      </w:divBdr>
    </w:div>
    <w:div w:id="193739831">
      <w:bodyDiv w:val="1"/>
      <w:marLeft w:val="0"/>
      <w:marRight w:val="0"/>
      <w:marTop w:val="0"/>
      <w:marBottom w:val="0"/>
      <w:divBdr>
        <w:top w:val="none" w:sz="0" w:space="0" w:color="auto"/>
        <w:left w:val="none" w:sz="0" w:space="0" w:color="auto"/>
        <w:bottom w:val="none" w:sz="0" w:space="0" w:color="auto"/>
        <w:right w:val="none" w:sz="0" w:space="0" w:color="auto"/>
      </w:divBdr>
    </w:div>
    <w:div w:id="195777260">
      <w:bodyDiv w:val="1"/>
      <w:marLeft w:val="0"/>
      <w:marRight w:val="0"/>
      <w:marTop w:val="0"/>
      <w:marBottom w:val="0"/>
      <w:divBdr>
        <w:top w:val="none" w:sz="0" w:space="0" w:color="auto"/>
        <w:left w:val="none" w:sz="0" w:space="0" w:color="auto"/>
        <w:bottom w:val="none" w:sz="0" w:space="0" w:color="auto"/>
        <w:right w:val="none" w:sz="0" w:space="0" w:color="auto"/>
      </w:divBdr>
    </w:div>
    <w:div w:id="223302432">
      <w:bodyDiv w:val="1"/>
      <w:marLeft w:val="0"/>
      <w:marRight w:val="0"/>
      <w:marTop w:val="0"/>
      <w:marBottom w:val="0"/>
      <w:divBdr>
        <w:top w:val="none" w:sz="0" w:space="0" w:color="auto"/>
        <w:left w:val="none" w:sz="0" w:space="0" w:color="auto"/>
        <w:bottom w:val="none" w:sz="0" w:space="0" w:color="auto"/>
        <w:right w:val="none" w:sz="0" w:space="0" w:color="auto"/>
      </w:divBdr>
    </w:div>
    <w:div w:id="230888705">
      <w:bodyDiv w:val="1"/>
      <w:marLeft w:val="0"/>
      <w:marRight w:val="0"/>
      <w:marTop w:val="0"/>
      <w:marBottom w:val="0"/>
      <w:divBdr>
        <w:top w:val="none" w:sz="0" w:space="0" w:color="auto"/>
        <w:left w:val="none" w:sz="0" w:space="0" w:color="auto"/>
        <w:bottom w:val="none" w:sz="0" w:space="0" w:color="auto"/>
        <w:right w:val="none" w:sz="0" w:space="0" w:color="auto"/>
      </w:divBdr>
    </w:div>
    <w:div w:id="234435347">
      <w:bodyDiv w:val="1"/>
      <w:marLeft w:val="0"/>
      <w:marRight w:val="0"/>
      <w:marTop w:val="0"/>
      <w:marBottom w:val="0"/>
      <w:divBdr>
        <w:top w:val="none" w:sz="0" w:space="0" w:color="auto"/>
        <w:left w:val="none" w:sz="0" w:space="0" w:color="auto"/>
        <w:bottom w:val="none" w:sz="0" w:space="0" w:color="auto"/>
        <w:right w:val="none" w:sz="0" w:space="0" w:color="auto"/>
      </w:divBdr>
    </w:div>
    <w:div w:id="301732958">
      <w:bodyDiv w:val="1"/>
      <w:marLeft w:val="0"/>
      <w:marRight w:val="0"/>
      <w:marTop w:val="0"/>
      <w:marBottom w:val="0"/>
      <w:divBdr>
        <w:top w:val="none" w:sz="0" w:space="0" w:color="auto"/>
        <w:left w:val="none" w:sz="0" w:space="0" w:color="auto"/>
        <w:bottom w:val="none" w:sz="0" w:space="0" w:color="auto"/>
        <w:right w:val="none" w:sz="0" w:space="0" w:color="auto"/>
      </w:divBdr>
    </w:div>
    <w:div w:id="325088711">
      <w:bodyDiv w:val="1"/>
      <w:marLeft w:val="0"/>
      <w:marRight w:val="0"/>
      <w:marTop w:val="0"/>
      <w:marBottom w:val="0"/>
      <w:divBdr>
        <w:top w:val="none" w:sz="0" w:space="0" w:color="auto"/>
        <w:left w:val="none" w:sz="0" w:space="0" w:color="auto"/>
        <w:bottom w:val="none" w:sz="0" w:space="0" w:color="auto"/>
        <w:right w:val="none" w:sz="0" w:space="0" w:color="auto"/>
      </w:divBdr>
    </w:div>
    <w:div w:id="361856647">
      <w:bodyDiv w:val="1"/>
      <w:marLeft w:val="0"/>
      <w:marRight w:val="0"/>
      <w:marTop w:val="0"/>
      <w:marBottom w:val="0"/>
      <w:divBdr>
        <w:top w:val="none" w:sz="0" w:space="0" w:color="auto"/>
        <w:left w:val="none" w:sz="0" w:space="0" w:color="auto"/>
        <w:bottom w:val="none" w:sz="0" w:space="0" w:color="auto"/>
        <w:right w:val="none" w:sz="0" w:space="0" w:color="auto"/>
      </w:divBdr>
    </w:div>
    <w:div w:id="383064205">
      <w:bodyDiv w:val="1"/>
      <w:marLeft w:val="0"/>
      <w:marRight w:val="0"/>
      <w:marTop w:val="0"/>
      <w:marBottom w:val="0"/>
      <w:divBdr>
        <w:top w:val="none" w:sz="0" w:space="0" w:color="auto"/>
        <w:left w:val="none" w:sz="0" w:space="0" w:color="auto"/>
        <w:bottom w:val="none" w:sz="0" w:space="0" w:color="auto"/>
        <w:right w:val="none" w:sz="0" w:space="0" w:color="auto"/>
      </w:divBdr>
    </w:div>
    <w:div w:id="427969717">
      <w:bodyDiv w:val="1"/>
      <w:marLeft w:val="0"/>
      <w:marRight w:val="0"/>
      <w:marTop w:val="0"/>
      <w:marBottom w:val="0"/>
      <w:divBdr>
        <w:top w:val="none" w:sz="0" w:space="0" w:color="auto"/>
        <w:left w:val="none" w:sz="0" w:space="0" w:color="auto"/>
        <w:bottom w:val="none" w:sz="0" w:space="0" w:color="auto"/>
        <w:right w:val="none" w:sz="0" w:space="0" w:color="auto"/>
      </w:divBdr>
    </w:div>
    <w:div w:id="437722758">
      <w:bodyDiv w:val="1"/>
      <w:marLeft w:val="0"/>
      <w:marRight w:val="0"/>
      <w:marTop w:val="0"/>
      <w:marBottom w:val="0"/>
      <w:divBdr>
        <w:top w:val="none" w:sz="0" w:space="0" w:color="auto"/>
        <w:left w:val="none" w:sz="0" w:space="0" w:color="auto"/>
        <w:bottom w:val="none" w:sz="0" w:space="0" w:color="auto"/>
        <w:right w:val="none" w:sz="0" w:space="0" w:color="auto"/>
      </w:divBdr>
    </w:div>
    <w:div w:id="467626694">
      <w:bodyDiv w:val="1"/>
      <w:marLeft w:val="0"/>
      <w:marRight w:val="0"/>
      <w:marTop w:val="0"/>
      <w:marBottom w:val="0"/>
      <w:divBdr>
        <w:top w:val="none" w:sz="0" w:space="0" w:color="auto"/>
        <w:left w:val="none" w:sz="0" w:space="0" w:color="auto"/>
        <w:bottom w:val="none" w:sz="0" w:space="0" w:color="auto"/>
        <w:right w:val="none" w:sz="0" w:space="0" w:color="auto"/>
      </w:divBdr>
    </w:div>
    <w:div w:id="510610687">
      <w:bodyDiv w:val="1"/>
      <w:marLeft w:val="0"/>
      <w:marRight w:val="0"/>
      <w:marTop w:val="0"/>
      <w:marBottom w:val="0"/>
      <w:divBdr>
        <w:top w:val="none" w:sz="0" w:space="0" w:color="auto"/>
        <w:left w:val="none" w:sz="0" w:space="0" w:color="auto"/>
        <w:bottom w:val="none" w:sz="0" w:space="0" w:color="auto"/>
        <w:right w:val="none" w:sz="0" w:space="0" w:color="auto"/>
      </w:divBdr>
    </w:div>
    <w:div w:id="529756031">
      <w:bodyDiv w:val="1"/>
      <w:marLeft w:val="0"/>
      <w:marRight w:val="0"/>
      <w:marTop w:val="0"/>
      <w:marBottom w:val="0"/>
      <w:divBdr>
        <w:top w:val="none" w:sz="0" w:space="0" w:color="auto"/>
        <w:left w:val="none" w:sz="0" w:space="0" w:color="auto"/>
        <w:bottom w:val="none" w:sz="0" w:space="0" w:color="auto"/>
        <w:right w:val="none" w:sz="0" w:space="0" w:color="auto"/>
      </w:divBdr>
    </w:div>
    <w:div w:id="564490258">
      <w:bodyDiv w:val="1"/>
      <w:marLeft w:val="0"/>
      <w:marRight w:val="0"/>
      <w:marTop w:val="0"/>
      <w:marBottom w:val="0"/>
      <w:divBdr>
        <w:top w:val="none" w:sz="0" w:space="0" w:color="auto"/>
        <w:left w:val="none" w:sz="0" w:space="0" w:color="auto"/>
        <w:bottom w:val="none" w:sz="0" w:space="0" w:color="auto"/>
        <w:right w:val="none" w:sz="0" w:space="0" w:color="auto"/>
      </w:divBdr>
    </w:div>
    <w:div w:id="644048990">
      <w:bodyDiv w:val="1"/>
      <w:marLeft w:val="0"/>
      <w:marRight w:val="0"/>
      <w:marTop w:val="0"/>
      <w:marBottom w:val="0"/>
      <w:divBdr>
        <w:top w:val="none" w:sz="0" w:space="0" w:color="auto"/>
        <w:left w:val="none" w:sz="0" w:space="0" w:color="auto"/>
        <w:bottom w:val="none" w:sz="0" w:space="0" w:color="auto"/>
        <w:right w:val="none" w:sz="0" w:space="0" w:color="auto"/>
      </w:divBdr>
    </w:div>
    <w:div w:id="656418571">
      <w:bodyDiv w:val="1"/>
      <w:marLeft w:val="0"/>
      <w:marRight w:val="0"/>
      <w:marTop w:val="0"/>
      <w:marBottom w:val="0"/>
      <w:divBdr>
        <w:top w:val="none" w:sz="0" w:space="0" w:color="auto"/>
        <w:left w:val="none" w:sz="0" w:space="0" w:color="auto"/>
        <w:bottom w:val="none" w:sz="0" w:space="0" w:color="auto"/>
        <w:right w:val="none" w:sz="0" w:space="0" w:color="auto"/>
      </w:divBdr>
    </w:div>
    <w:div w:id="668875954">
      <w:bodyDiv w:val="1"/>
      <w:marLeft w:val="0"/>
      <w:marRight w:val="0"/>
      <w:marTop w:val="0"/>
      <w:marBottom w:val="0"/>
      <w:divBdr>
        <w:top w:val="none" w:sz="0" w:space="0" w:color="auto"/>
        <w:left w:val="none" w:sz="0" w:space="0" w:color="auto"/>
        <w:bottom w:val="none" w:sz="0" w:space="0" w:color="auto"/>
        <w:right w:val="none" w:sz="0" w:space="0" w:color="auto"/>
      </w:divBdr>
    </w:div>
    <w:div w:id="726148633">
      <w:bodyDiv w:val="1"/>
      <w:marLeft w:val="0"/>
      <w:marRight w:val="0"/>
      <w:marTop w:val="0"/>
      <w:marBottom w:val="0"/>
      <w:divBdr>
        <w:top w:val="none" w:sz="0" w:space="0" w:color="auto"/>
        <w:left w:val="none" w:sz="0" w:space="0" w:color="auto"/>
        <w:bottom w:val="none" w:sz="0" w:space="0" w:color="auto"/>
        <w:right w:val="none" w:sz="0" w:space="0" w:color="auto"/>
      </w:divBdr>
    </w:div>
    <w:div w:id="804784340">
      <w:bodyDiv w:val="1"/>
      <w:marLeft w:val="0"/>
      <w:marRight w:val="0"/>
      <w:marTop w:val="0"/>
      <w:marBottom w:val="0"/>
      <w:divBdr>
        <w:top w:val="none" w:sz="0" w:space="0" w:color="auto"/>
        <w:left w:val="none" w:sz="0" w:space="0" w:color="auto"/>
        <w:bottom w:val="none" w:sz="0" w:space="0" w:color="auto"/>
        <w:right w:val="none" w:sz="0" w:space="0" w:color="auto"/>
      </w:divBdr>
    </w:div>
    <w:div w:id="853423427">
      <w:bodyDiv w:val="1"/>
      <w:marLeft w:val="0"/>
      <w:marRight w:val="0"/>
      <w:marTop w:val="0"/>
      <w:marBottom w:val="0"/>
      <w:divBdr>
        <w:top w:val="none" w:sz="0" w:space="0" w:color="auto"/>
        <w:left w:val="none" w:sz="0" w:space="0" w:color="auto"/>
        <w:bottom w:val="none" w:sz="0" w:space="0" w:color="auto"/>
        <w:right w:val="none" w:sz="0" w:space="0" w:color="auto"/>
      </w:divBdr>
    </w:div>
    <w:div w:id="881137470">
      <w:bodyDiv w:val="1"/>
      <w:marLeft w:val="0"/>
      <w:marRight w:val="0"/>
      <w:marTop w:val="0"/>
      <w:marBottom w:val="0"/>
      <w:divBdr>
        <w:top w:val="none" w:sz="0" w:space="0" w:color="auto"/>
        <w:left w:val="none" w:sz="0" w:space="0" w:color="auto"/>
        <w:bottom w:val="none" w:sz="0" w:space="0" w:color="auto"/>
        <w:right w:val="none" w:sz="0" w:space="0" w:color="auto"/>
      </w:divBdr>
    </w:div>
    <w:div w:id="886647430">
      <w:bodyDiv w:val="1"/>
      <w:marLeft w:val="0"/>
      <w:marRight w:val="0"/>
      <w:marTop w:val="0"/>
      <w:marBottom w:val="0"/>
      <w:divBdr>
        <w:top w:val="none" w:sz="0" w:space="0" w:color="auto"/>
        <w:left w:val="none" w:sz="0" w:space="0" w:color="auto"/>
        <w:bottom w:val="none" w:sz="0" w:space="0" w:color="auto"/>
        <w:right w:val="none" w:sz="0" w:space="0" w:color="auto"/>
      </w:divBdr>
    </w:div>
    <w:div w:id="893933048">
      <w:bodyDiv w:val="1"/>
      <w:marLeft w:val="0"/>
      <w:marRight w:val="0"/>
      <w:marTop w:val="0"/>
      <w:marBottom w:val="0"/>
      <w:divBdr>
        <w:top w:val="none" w:sz="0" w:space="0" w:color="auto"/>
        <w:left w:val="none" w:sz="0" w:space="0" w:color="auto"/>
        <w:bottom w:val="none" w:sz="0" w:space="0" w:color="auto"/>
        <w:right w:val="none" w:sz="0" w:space="0" w:color="auto"/>
      </w:divBdr>
    </w:div>
    <w:div w:id="895438209">
      <w:bodyDiv w:val="1"/>
      <w:marLeft w:val="0"/>
      <w:marRight w:val="0"/>
      <w:marTop w:val="0"/>
      <w:marBottom w:val="0"/>
      <w:divBdr>
        <w:top w:val="none" w:sz="0" w:space="0" w:color="auto"/>
        <w:left w:val="none" w:sz="0" w:space="0" w:color="auto"/>
        <w:bottom w:val="none" w:sz="0" w:space="0" w:color="auto"/>
        <w:right w:val="none" w:sz="0" w:space="0" w:color="auto"/>
      </w:divBdr>
    </w:div>
    <w:div w:id="997734796">
      <w:bodyDiv w:val="1"/>
      <w:marLeft w:val="0"/>
      <w:marRight w:val="0"/>
      <w:marTop w:val="0"/>
      <w:marBottom w:val="0"/>
      <w:divBdr>
        <w:top w:val="none" w:sz="0" w:space="0" w:color="auto"/>
        <w:left w:val="none" w:sz="0" w:space="0" w:color="auto"/>
        <w:bottom w:val="none" w:sz="0" w:space="0" w:color="auto"/>
        <w:right w:val="none" w:sz="0" w:space="0" w:color="auto"/>
      </w:divBdr>
    </w:div>
    <w:div w:id="1016225623">
      <w:bodyDiv w:val="1"/>
      <w:marLeft w:val="0"/>
      <w:marRight w:val="0"/>
      <w:marTop w:val="0"/>
      <w:marBottom w:val="0"/>
      <w:divBdr>
        <w:top w:val="none" w:sz="0" w:space="0" w:color="auto"/>
        <w:left w:val="none" w:sz="0" w:space="0" w:color="auto"/>
        <w:bottom w:val="none" w:sz="0" w:space="0" w:color="auto"/>
        <w:right w:val="none" w:sz="0" w:space="0" w:color="auto"/>
      </w:divBdr>
    </w:div>
    <w:div w:id="1054937329">
      <w:bodyDiv w:val="1"/>
      <w:marLeft w:val="0"/>
      <w:marRight w:val="0"/>
      <w:marTop w:val="0"/>
      <w:marBottom w:val="0"/>
      <w:divBdr>
        <w:top w:val="none" w:sz="0" w:space="0" w:color="auto"/>
        <w:left w:val="none" w:sz="0" w:space="0" w:color="auto"/>
        <w:bottom w:val="none" w:sz="0" w:space="0" w:color="auto"/>
        <w:right w:val="none" w:sz="0" w:space="0" w:color="auto"/>
      </w:divBdr>
    </w:div>
    <w:div w:id="1100417147">
      <w:bodyDiv w:val="1"/>
      <w:marLeft w:val="0"/>
      <w:marRight w:val="0"/>
      <w:marTop w:val="0"/>
      <w:marBottom w:val="0"/>
      <w:divBdr>
        <w:top w:val="none" w:sz="0" w:space="0" w:color="auto"/>
        <w:left w:val="none" w:sz="0" w:space="0" w:color="auto"/>
        <w:bottom w:val="none" w:sz="0" w:space="0" w:color="auto"/>
        <w:right w:val="none" w:sz="0" w:space="0" w:color="auto"/>
      </w:divBdr>
    </w:div>
    <w:div w:id="1107427553">
      <w:bodyDiv w:val="1"/>
      <w:marLeft w:val="0"/>
      <w:marRight w:val="0"/>
      <w:marTop w:val="0"/>
      <w:marBottom w:val="0"/>
      <w:divBdr>
        <w:top w:val="none" w:sz="0" w:space="0" w:color="auto"/>
        <w:left w:val="none" w:sz="0" w:space="0" w:color="auto"/>
        <w:bottom w:val="none" w:sz="0" w:space="0" w:color="auto"/>
        <w:right w:val="none" w:sz="0" w:space="0" w:color="auto"/>
      </w:divBdr>
    </w:div>
    <w:div w:id="1113476534">
      <w:bodyDiv w:val="1"/>
      <w:marLeft w:val="0"/>
      <w:marRight w:val="0"/>
      <w:marTop w:val="0"/>
      <w:marBottom w:val="0"/>
      <w:divBdr>
        <w:top w:val="none" w:sz="0" w:space="0" w:color="auto"/>
        <w:left w:val="none" w:sz="0" w:space="0" w:color="auto"/>
        <w:bottom w:val="none" w:sz="0" w:space="0" w:color="auto"/>
        <w:right w:val="none" w:sz="0" w:space="0" w:color="auto"/>
      </w:divBdr>
    </w:div>
    <w:div w:id="1150832162">
      <w:bodyDiv w:val="1"/>
      <w:marLeft w:val="0"/>
      <w:marRight w:val="0"/>
      <w:marTop w:val="0"/>
      <w:marBottom w:val="0"/>
      <w:divBdr>
        <w:top w:val="none" w:sz="0" w:space="0" w:color="auto"/>
        <w:left w:val="none" w:sz="0" w:space="0" w:color="auto"/>
        <w:bottom w:val="none" w:sz="0" w:space="0" w:color="auto"/>
        <w:right w:val="none" w:sz="0" w:space="0" w:color="auto"/>
      </w:divBdr>
    </w:div>
    <w:div w:id="1175413425">
      <w:bodyDiv w:val="1"/>
      <w:marLeft w:val="0"/>
      <w:marRight w:val="0"/>
      <w:marTop w:val="0"/>
      <w:marBottom w:val="0"/>
      <w:divBdr>
        <w:top w:val="none" w:sz="0" w:space="0" w:color="auto"/>
        <w:left w:val="none" w:sz="0" w:space="0" w:color="auto"/>
        <w:bottom w:val="none" w:sz="0" w:space="0" w:color="auto"/>
        <w:right w:val="none" w:sz="0" w:space="0" w:color="auto"/>
      </w:divBdr>
    </w:div>
    <w:div w:id="1179851672">
      <w:bodyDiv w:val="1"/>
      <w:marLeft w:val="0"/>
      <w:marRight w:val="0"/>
      <w:marTop w:val="0"/>
      <w:marBottom w:val="0"/>
      <w:divBdr>
        <w:top w:val="none" w:sz="0" w:space="0" w:color="auto"/>
        <w:left w:val="none" w:sz="0" w:space="0" w:color="auto"/>
        <w:bottom w:val="none" w:sz="0" w:space="0" w:color="auto"/>
        <w:right w:val="none" w:sz="0" w:space="0" w:color="auto"/>
      </w:divBdr>
    </w:div>
    <w:div w:id="1207790139">
      <w:bodyDiv w:val="1"/>
      <w:marLeft w:val="0"/>
      <w:marRight w:val="0"/>
      <w:marTop w:val="0"/>
      <w:marBottom w:val="0"/>
      <w:divBdr>
        <w:top w:val="none" w:sz="0" w:space="0" w:color="auto"/>
        <w:left w:val="none" w:sz="0" w:space="0" w:color="auto"/>
        <w:bottom w:val="none" w:sz="0" w:space="0" w:color="auto"/>
        <w:right w:val="none" w:sz="0" w:space="0" w:color="auto"/>
      </w:divBdr>
    </w:div>
    <w:div w:id="1225607692">
      <w:bodyDiv w:val="1"/>
      <w:marLeft w:val="0"/>
      <w:marRight w:val="0"/>
      <w:marTop w:val="0"/>
      <w:marBottom w:val="0"/>
      <w:divBdr>
        <w:top w:val="none" w:sz="0" w:space="0" w:color="auto"/>
        <w:left w:val="none" w:sz="0" w:space="0" w:color="auto"/>
        <w:bottom w:val="none" w:sz="0" w:space="0" w:color="auto"/>
        <w:right w:val="none" w:sz="0" w:space="0" w:color="auto"/>
      </w:divBdr>
    </w:div>
    <w:div w:id="1288051152">
      <w:bodyDiv w:val="1"/>
      <w:marLeft w:val="0"/>
      <w:marRight w:val="0"/>
      <w:marTop w:val="0"/>
      <w:marBottom w:val="0"/>
      <w:divBdr>
        <w:top w:val="none" w:sz="0" w:space="0" w:color="auto"/>
        <w:left w:val="none" w:sz="0" w:space="0" w:color="auto"/>
        <w:bottom w:val="none" w:sz="0" w:space="0" w:color="auto"/>
        <w:right w:val="none" w:sz="0" w:space="0" w:color="auto"/>
      </w:divBdr>
    </w:div>
    <w:div w:id="1345206193">
      <w:bodyDiv w:val="1"/>
      <w:marLeft w:val="0"/>
      <w:marRight w:val="0"/>
      <w:marTop w:val="0"/>
      <w:marBottom w:val="0"/>
      <w:divBdr>
        <w:top w:val="none" w:sz="0" w:space="0" w:color="auto"/>
        <w:left w:val="none" w:sz="0" w:space="0" w:color="auto"/>
        <w:bottom w:val="none" w:sz="0" w:space="0" w:color="auto"/>
        <w:right w:val="none" w:sz="0" w:space="0" w:color="auto"/>
      </w:divBdr>
    </w:div>
    <w:div w:id="1428236315">
      <w:bodyDiv w:val="1"/>
      <w:marLeft w:val="0"/>
      <w:marRight w:val="0"/>
      <w:marTop w:val="0"/>
      <w:marBottom w:val="0"/>
      <w:divBdr>
        <w:top w:val="none" w:sz="0" w:space="0" w:color="auto"/>
        <w:left w:val="none" w:sz="0" w:space="0" w:color="auto"/>
        <w:bottom w:val="none" w:sz="0" w:space="0" w:color="auto"/>
        <w:right w:val="none" w:sz="0" w:space="0" w:color="auto"/>
      </w:divBdr>
    </w:div>
    <w:div w:id="1493762527">
      <w:bodyDiv w:val="1"/>
      <w:marLeft w:val="0"/>
      <w:marRight w:val="0"/>
      <w:marTop w:val="0"/>
      <w:marBottom w:val="0"/>
      <w:divBdr>
        <w:top w:val="none" w:sz="0" w:space="0" w:color="auto"/>
        <w:left w:val="none" w:sz="0" w:space="0" w:color="auto"/>
        <w:bottom w:val="none" w:sz="0" w:space="0" w:color="auto"/>
        <w:right w:val="none" w:sz="0" w:space="0" w:color="auto"/>
      </w:divBdr>
    </w:div>
    <w:div w:id="1496913865">
      <w:bodyDiv w:val="1"/>
      <w:marLeft w:val="0"/>
      <w:marRight w:val="0"/>
      <w:marTop w:val="0"/>
      <w:marBottom w:val="0"/>
      <w:divBdr>
        <w:top w:val="none" w:sz="0" w:space="0" w:color="auto"/>
        <w:left w:val="none" w:sz="0" w:space="0" w:color="auto"/>
        <w:bottom w:val="none" w:sz="0" w:space="0" w:color="auto"/>
        <w:right w:val="none" w:sz="0" w:space="0" w:color="auto"/>
      </w:divBdr>
    </w:div>
    <w:div w:id="1511796032">
      <w:bodyDiv w:val="1"/>
      <w:marLeft w:val="0"/>
      <w:marRight w:val="0"/>
      <w:marTop w:val="0"/>
      <w:marBottom w:val="0"/>
      <w:divBdr>
        <w:top w:val="none" w:sz="0" w:space="0" w:color="auto"/>
        <w:left w:val="none" w:sz="0" w:space="0" w:color="auto"/>
        <w:bottom w:val="none" w:sz="0" w:space="0" w:color="auto"/>
        <w:right w:val="none" w:sz="0" w:space="0" w:color="auto"/>
      </w:divBdr>
    </w:div>
    <w:div w:id="1516573809">
      <w:bodyDiv w:val="1"/>
      <w:marLeft w:val="0"/>
      <w:marRight w:val="0"/>
      <w:marTop w:val="0"/>
      <w:marBottom w:val="0"/>
      <w:divBdr>
        <w:top w:val="none" w:sz="0" w:space="0" w:color="auto"/>
        <w:left w:val="none" w:sz="0" w:space="0" w:color="auto"/>
        <w:bottom w:val="none" w:sz="0" w:space="0" w:color="auto"/>
        <w:right w:val="none" w:sz="0" w:space="0" w:color="auto"/>
      </w:divBdr>
    </w:div>
    <w:div w:id="1522666418">
      <w:bodyDiv w:val="1"/>
      <w:marLeft w:val="0"/>
      <w:marRight w:val="0"/>
      <w:marTop w:val="0"/>
      <w:marBottom w:val="0"/>
      <w:divBdr>
        <w:top w:val="none" w:sz="0" w:space="0" w:color="auto"/>
        <w:left w:val="none" w:sz="0" w:space="0" w:color="auto"/>
        <w:bottom w:val="none" w:sz="0" w:space="0" w:color="auto"/>
        <w:right w:val="none" w:sz="0" w:space="0" w:color="auto"/>
      </w:divBdr>
    </w:div>
    <w:div w:id="1562331056">
      <w:bodyDiv w:val="1"/>
      <w:marLeft w:val="0"/>
      <w:marRight w:val="0"/>
      <w:marTop w:val="0"/>
      <w:marBottom w:val="0"/>
      <w:divBdr>
        <w:top w:val="none" w:sz="0" w:space="0" w:color="auto"/>
        <w:left w:val="none" w:sz="0" w:space="0" w:color="auto"/>
        <w:bottom w:val="none" w:sz="0" w:space="0" w:color="auto"/>
        <w:right w:val="none" w:sz="0" w:space="0" w:color="auto"/>
      </w:divBdr>
    </w:div>
    <w:div w:id="1576940868">
      <w:bodyDiv w:val="1"/>
      <w:marLeft w:val="0"/>
      <w:marRight w:val="0"/>
      <w:marTop w:val="0"/>
      <w:marBottom w:val="0"/>
      <w:divBdr>
        <w:top w:val="none" w:sz="0" w:space="0" w:color="auto"/>
        <w:left w:val="none" w:sz="0" w:space="0" w:color="auto"/>
        <w:bottom w:val="none" w:sz="0" w:space="0" w:color="auto"/>
        <w:right w:val="none" w:sz="0" w:space="0" w:color="auto"/>
      </w:divBdr>
    </w:div>
    <w:div w:id="1580601044">
      <w:bodyDiv w:val="1"/>
      <w:marLeft w:val="0"/>
      <w:marRight w:val="0"/>
      <w:marTop w:val="0"/>
      <w:marBottom w:val="0"/>
      <w:divBdr>
        <w:top w:val="none" w:sz="0" w:space="0" w:color="auto"/>
        <w:left w:val="none" w:sz="0" w:space="0" w:color="auto"/>
        <w:bottom w:val="none" w:sz="0" w:space="0" w:color="auto"/>
        <w:right w:val="none" w:sz="0" w:space="0" w:color="auto"/>
      </w:divBdr>
    </w:div>
    <w:div w:id="1583485804">
      <w:bodyDiv w:val="1"/>
      <w:marLeft w:val="0"/>
      <w:marRight w:val="0"/>
      <w:marTop w:val="0"/>
      <w:marBottom w:val="0"/>
      <w:divBdr>
        <w:top w:val="none" w:sz="0" w:space="0" w:color="auto"/>
        <w:left w:val="none" w:sz="0" w:space="0" w:color="auto"/>
        <w:bottom w:val="none" w:sz="0" w:space="0" w:color="auto"/>
        <w:right w:val="none" w:sz="0" w:space="0" w:color="auto"/>
      </w:divBdr>
    </w:div>
    <w:div w:id="1611666984">
      <w:bodyDiv w:val="1"/>
      <w:marLeft w:val="0"/>
      <w:marRight w:val="0"/>
      <w:marTop w:val="0"/>
      <w:marBottom w:val="0"/>
      <w:divBdr>
        <w:top w:val="none" w:sz="0" w:space="0" w:color="auto"/>
        <w:left w:val="none" w:sz="0" w:space="0" w:color="auto"/>
        <w:bottom w:val="none" w:sz="0" w:space="0" w:color="auto"/>
        <w:right w:val="none" w:sz="0" w:space="0" w:color="auto"/>
      </w:divBdr>
    </w:div>
    <w:div w:id="1624655474">
      <w:bodyDiv w:val="1"/>
      <w:marLeft w:val="0"/>
      <w:marRight w:val="0"/>
      <w:marTop w:val="0"/>
      <w:marBottom w:val="0"/>
      <w:divBdr>
        <w:top w:val="none" w:sz="0" w:space="0" w:color="auto"/>
        <w:left w:val="none" w:sz="0" w:space="0" w:color="auto"/>
        <w:bottom w:val="none" w:sz="0" w:space="0" w:color="auto"/>
        <w:right w:val="none" w:sz="0" w:space="0" w:color="auto"/>
      </w:divBdr>
    </w:div>
    <w:div w:id="1740788928">
      <w:bodyDiv w:val="1"/>
      <w:marLeft w:val="0"/>
      <w:marRight w:val="0"/>
      <w:marTop w:val="0"/>
      <w:marBottom w:val="0"/>
      <w:divBdr>
        <w:top w:val="none" w:sz="0" w:space="0" w:color="auto"/>
        <w:left w:val="none" w:sz="0" w:space="0" w:color="auto"/>
        <w:bottom w:val="none" w:sz="0" w:space="0" w:color="auto"/>
        <w:right w:val="none" w:sz="0" w:space="0" w:color="auto"/>
      </w:divBdr>
    </w:div>
    <w:div w:id="1743214002">
      <w:bodyDiv w:val="1"/>
      <w:marLeft w:val="0"/>
      <w:marRight w:val="0"/>
      <w:marTop w:val="0"/>
      <w:marBottom w:val="0"/>
      <w:divBdr>
        <w:top w:val="none" w:sz="0" w:space="0" w:color="auto"/>
        <w:left w:val="none" w:sz="0" w:space="0" w:color="auto"/>
        <w:bottom w:val="none" w:sz="0" w:space="0" w:color="auto"/>
        <w:right w:val="none" w:sz="0" w:space="0" w:color="auto"/>
      </w:divBdr>
    </w:div>
    <w:div w:id="1750351104">
      <w:bodyDiv w:val="1"/>
      <w:marLeft w:val="0"/>
      <w:marRight w:val="0"/>
      <w:marTop w:val="0"/>
      <w:marBottom w:val="0"/>
      <w:divBdr>
        <w:top w:val="none" w:sz="0" w:space="0" w:color="auto"/>
        <w:left w:val="none" w:sz="0" w:space="0" w:color="auto"/>
        <w:bottom w:val="none" w:sz="0" w:space="0" w:color="auto"/>
        <w:right w:val="none" w:sz="0" w:space="0" w:color="auto"/>
      </w:divBdr>
    </w:div>
    <w:div w:id="1758550480">
      <w:bodyDiv w:val="1"/>
      <w:marLeft w:val="0"/>
      <w:marRight w:val="0"/>
      <w:marTop w:val="0"/>
      <w:marBottom w:val="0"/>
      <w:divBdr>
        <w:top w:val="none" w:sz="0" w:space="0" w:color="auto"/>
        <w:left w:val="none" w:sz="0" w:space="0" w:color="auto"/>
        <w:bottom w:val="none" w:sz="0" w:space="0" w:color="auto"/>
        <w:right w:val="none" w:sz="0" w:space="0" w:color="auto"/>
      </w:divBdr>
    </w:div>
    <w:div w:id="1761095537">
      <w:bodyDiv w:val="1"/>
      <w:marLeft w:val="0"/>
      <w:marRight w:val="0"/>
      <w:marTop w:val="0"/>
      <w:marBottom w:val="0"/>
      <w:divBdr>
        <w:top w:val="none" w:sz="0" w:space="0" w:color="auto"/>
        <w:left w:val="none" w:sz="0" w:space="0" w:color="auto"/>
        <w:bottom w:val="none" w:sz="0" w:space="0" w:color="auto"/>
        <w:right w:val="none" w:sz="0" w:space="0" w:color="auto"/>
      </w:divBdr>
    </w:div>
    <w:div w:id="1779180557">
      <w:bodyDiv w:val="1"/>
      <w:marLeft w:val="0"/>
      <w:marRight w:val="0"/>
      <w:marTop w:val="0"/>
      <w:marBottom w:val="0"/>
      <w:divBdr>
        <w:top w:val="none" w:sz="0" w:space="0" w:color="auto"/>
        <w:left w:val="none" w:sz="0" w:space="0" w:color="auto"/>
        <w:bottom w:val="none" w:sz="0" w:space="0" w:color="auto"/>
        <w:right w:val="none" w:sz="0" w:space="0" w:color="auto"/>
      </w:divBdr>
    </w:div>
    <w:div w:id="1864516788">
      <w:bodyDiv w:val="1"/>
      <w:marLeft w:val="0"/>
      <w:marRight w:val="0"/>
      <w:marTop w:val="0"/>
      <w:marBottom w:val="0"/>
      <w:divBdr>
        <w:top w:val="none" w:sz="0" w:space="0" w:color="auto"/>
        <w:left w:val="none" w:sz="0" w:space="0" w:color="auto"/>
        <w:bottom w:val="none" w:sz="0" w:space="0" w:color="auto"/>
        <w:right w:val="none" w:sz="0" w:space="0" w:color="auto"/>
      </w:divBdr>
    </w:div>
    <w:div w:id="1878737952">
      <w:bodyDiv w:val="1"/>
      <w:marLeft w:val="0"/>
      <w:marRight w:val="0"/>
      <w:marTop w:val="0"/>
      <w:marBottom w:val="0"/>
      <w:divBdr>
        <w:top w:val="none" w:sz="0" w:space="0" w:color="auto"/>
        <w:left w:val="none" w:sz="0" w:space="0" w:color="auto"/>
        <w:bottom w:val="none" w:sz="0" w:space="0" w:color="auto"/>
        <w:right w:val="none" w:sz="0" w:space="0" w:color="auto"/>
      </w:divBdr>
    </w:div>
    <w:div w:id="1963877320">
      <w:bodyDiv w:val="1"/>
      <w:marLeft w:val="0"/>
      <w:marRight w:val="0"/>
      <w:marTop w:val="0"/>
      <w:marBottom w:val="0"/>
      <w:divBdr>
        <w:top w:val="none" w:sz="0" w:space="0" w:color="auto"/>
        <w:left w:val="none" w:sz="0" w:space="0" w:color="auto"/>
        <w:bottom w:val="none" w:sz="0" w:space="0" w:color="auto"/>
        <w:right w:val="none" w:sz="0" w:space="0" w:color="auto"/>
      </w:divBdr>
    </w:div>
    <w:div w:id="1977028838">
      <w:bodyDiv w:val="1"/>
      <w:marLeft w:val="0"/>
      <w:marRight w:val="0"/>
      <w:marTop w:val="0"/>
      <w:marBottom w:val="0"/>
      <w:divBdr>
        <w:top w:val="none" w:sz="0" w:space="0" w:color="auto"/>
        <w:left w:val="none" w:sz="0" w:space="0" w:color="auto"/>
        <w:bottom w:val="none" w:sz="0" w:space="0" w:color="auto"/>
        <w:right w:val="none" w:sz="0" w:space="0" w:color="auto"/>
      </w:divBdr>
    </w:div>
    <w:div w:id="2000958020">
      <w:bodyDiv w:val="1"/>
      <w:marLeft w:val="0"/>
      <w:marRight w:val="0"/>
      <w:marTop w:val="0"/>
      <w:marBottom w:val="0"/>
      <w:divBdr>
        <w:top w:val="none" w:sz="0" w:space="0" w:color="auto"/>
        <w:left w:val="none" w:sz="0" w:space="0" w:color="auto"/>
        <w:bottom w:val="none" w:sz="0" w:space="0" w:color="auto"/>
        <w:right w:val="none" w:sz="0" w:space="0" w:color="auto"/>
      </w:divBdr>
    </w:div>
    <w:div w:id="2027166964">
      <w:bodyDiv w:val="1"/>
      <w:marLeft w:val="0"/>
      <w:marRight w:val="0"/>
      <w:marTop w:val="0"/>
      <w:marBottom w:val="0"/>
      <w:divBdr>
        <w:top w:val="none" w:sz="0" w:space="0" w:color="auto"/>
        <w:left w:val="none" w:sz="0" w:space="0" w:color="auto"/>
        <w:bottom w:val="none" w:sz="0" w:space="0" w:color="auto"/>
        <w:right w:val="none" w:sz="0" w:space="0" w:color="auto"/>
      </w:divBdr>
    </w:div>
    <w:div w:id="2089038027">
      <w:bodyDiv w:val="1"/>
      <w:marLeft w:val="0"/>
      <w:marRight w:val="0"/>
      <w:marTop w:val="0"/>
      <w:marBottom w:val="0"/>
      <w:divBdr>
        <w:top w:val="none" w:sz="0" w:space="0" w:color="auto"/>
        <w:left w:val="none" w:sz="0" w:space="0" w:color="auto"/>
        <w:bottom w:val="none" w:sz="0" w:space="0" w:color="auto"/>
        <w:right w:val="none" w:sz="0" w:space="0" w:color="auto"/>
      </w:divBdr>
    </w:div>
    <w:div w:id="2101829593">
      <w:bodyDiv w:val="1"/>
      <w:marLeft w:val="0"/>
      <w:marRight w:val="0"/>
      <w:marTop w:val="0"/>
      <w:marBottom w:val="0"/>
      <w:divBdr>
        <w:top w:val="none" w:sz="0" w:space="0" w:color="auto"/>
        <w:left w:val="none" w:sz="0" w:space="0" w:color="auto"/>
        <w:bottom w:val="none" w:sz="0" w:space="0" w:color="auto"/>
        <w:right w:val="none" w:sz="0" w:space="0" w:color="auto"/>
      </w:divBdr>
    </w:div>
    <w:div w:id="2113353136">
      <w:bodyDiv w:val="1"/>
      <w:marLeft w:val="0"/>
      <w:marRight w:val="0"/>
      <w:marTop w:val="0"/>
      <w:marBottom w:val="0"/>
      <w:divBdr>
        <w:top w:val="none" w:sz="0" w:space="0" w:color="auto"/>
        <w:left w:val="none" w:sz="0" w:space="0" w:color="auto"/>
        <w:bottom w:val="none" w:sz="0" w:space="0" w:color="auto"/>
        <w:right w:val="none" w:sz="0" w:space="0" w:color="auto"/>
      </w:divBdr>
    </w:div>
    <w:div w:id="211866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0CC8F-E344-49BF-AAF5-8E6EC3AD7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8</Pages>
  <Words>5337</Words>
  <Characters>2655</Characters>
  <Application>Microsoft Office Word</Application>
  <DocSecurity>0</DocSecurity>
  <Lines>22</Lines>
  <Paragraphs>15</Paragraphs>
  <ScaleCrop>false</ScaleCrop>
  <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丁、財政情形分析</dc:title>
  <dc:creator>user</dc:creator>
  <cp:lastModifiedBy>陳珮禎</cp:lastModifiedBy>
  <cp:revision>37</cp:revision>
  <cp:lastPrinted>2021-09-07T02:08:00Z</cp:lastPrinted>
  <dcterms:created xsi:type="dcterms:W3CDTF">2020-09-03T05:52:00Z</dcterms:created>
  <dcterms:modified xsi:type="dcterms:W3CDTF">2021-10-18T02:16:00Z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207527865</vt:i4>
  </property>
  <property fmtid="{D5CDD505-2E9C-101B-9397-08002B2CF9AE}" pid="3" name="_EmailSubject">
    <vt:lpwstr>綜合報告已修改檔案</vt:lpwstr>
  </property>
  <property fmtid="{D5CDD505-2E9C-101B-9397-08002B2CF9AE}" pid="4" name="_AuthorEmail">
    <vt:lpwstr>annatsai@TPAD.com</vt:lpwstr>
  </property>
  <property fmtid="{D5CDD505-2E9C-101B-9397-08002B2CF9AE}" pid="5" name="_AuthorEmailDisplayName">
    <vt:lpwstr>蔡玉璇</vt:lpwstr>
  </property>
  <property fmtid="{D5CDD505-2E9C-101B-9397-08002B2CF9AE}" pid="6" name="_PreviousAdHocReviewCycleID">
    <vt:i4>-437794468</vt:i4>
  </property>
  <property fmtid="{D5CDD505-2E9C-101B-9397-08002B2CF9AE}" pid="7" name="_ReviewingToolsShownOnce">
    <vt:lpwstr/>
  </property>
</Properties>
</file>